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5"/>
        <w:gridCol w:w="4537"/>
      </w:tblGrid>
      <w:tr w:rsidR="004D4752" w:rsidRPr="00AD4EC4" w:rsidTr="00E91A12">
        <w:tc>
          <w:tcPr>
            <w:tcW w:w="4606" w:type="dxa"/>
          </w:tcPr>
          <w:p w:rsidR="004D4752" w:rsidRPr="00AD4EC4" w:rsidRDefault="004D4752" w:rsidP="00E91A12">
            <w:pPr>
              <w:rPr>
                <w:sz w:val="20"/>
                <w:szCs w:val="20"/>
              </w:rPr>
            </w:pPr>
            <w:r w:rsidRPr="00AD4EC4">
              <w:rPr>
                <w:sz w:val="20"/>
                <w:szCs w:val="20"/>
              </w:rPr>
              <w:t xml:space="preserve">Institut Biblique </w:t>
            </w:r>
            <w:r w:rsidR="00D01C9A">
              <w:rPr>
                <w:sz w:val="20"/>
                <w:szCs w:val="20"/>
              </w:rPr>
              <w:t>Belge</w:t>
            </w:r>
          </w:p>
        </w:tc>
        <w:tc>
          <w:tcPr>
            <w:tcW w:w="4606" w:type="dxa"/>
          </w:tcPr>
          <w:p w:rsidR="004D4752" w:rsidRPr="00AD4EC4" w:rsidRDefault="00F9258A" w:rsidP="00E91A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Automne 2018</w:t>
            </w:r>
          </w:p>
        </w:tc>
      </w:tr>
      <w:tr w:rsidR="004D4752" w:rsidRPr="00AD4EC4" w:rsidTr="00E91A12">
        <w:tc>
          <w:tcPr>
            <w:tcW w:w="4606" w:type="dxa"/>
          </w:tcPr>
          <w:p w:rsidR="004D4752" w:rsidRPr="00AD4EC4" w:rsidRDefault="004D4752" w:rsidP="00E91A12">
            <w:pPr>
              <w:rPr>
                <w:sz w:val="20"/>
                <w:szCs w:val="20"/>
              </w:rPr>
            </w:pPr>
            <w:r w:rsidRPr="00AD4EC4">
              <w:rPr>
                <w:sz w:val="20"/>
                <w:szCs w:val="20"/>
              </w:rPr>
              <w:t>Cours en semaine</w:t>
            </w:r>
          </w:p>
        </w:tc>
        <w:tc>
          <w:tcPr>
            <w:tcW w:w="4606" w:type="dxa"/>
          </w:tcPr>
          <w:p w:rsidR="004D4752" w:rsidRPr="00AD4EC4" w:rsidRDefault="004D4752" w:rsidP="00E91A12">
            <w:pPr>
              <w:jc w:val="right"/>
              <w:rPr>
                <w:sz w:val="20"/>
                <w:szCs w:val="20"/>
              </w:rPr>
            </w:pPr>
            <w:r w:rsidRPr="00AD4EC4">
              <w:rPr>
                <w:sz w:val="20"/>
                <w:szCs w:val="20"/>
              </w:rPr>
              <w:t>Feuille guide</w:t>
            </w:r>
          </w:p>
        </w:tc>
      </w:tr>
      <w:tr w:rsidR="004D4752" w:rsidRPr="00AD4EC4" w:rsidTr="00E91A12">
        <w:tc>
          <w:tcPr>
            <w:tcW w:w="4606" w:type="dxa"/>
          </w:tcPr>
          <w:p w:rsidR="004D4752" w:rsidRPr="00AD4EC4" w:rsidRDefault="004D4752" w:rsidP="00E91A12">
            <w:pPr>
              <w:rPr>
                <w:sz w:val="20"/>
                <w:szCs w:val="20"/>
              </w:rPr>
            </w:pPr>
            <w:r w:rsidRPr="00AD4EC4">
              <w:rPr>
                <w:sz w:val="20"/>
                <w:szCs w:val="20"/>
              </w:rPr>
              <w:t>2</w:t>
            </w:r>
            <w:r w:rsidRPr="00AD4EC4">
              <w:rPr>
                <w:sz w:val="20"/>
                <w:szCs w:val="20"/>
                <w:vertAlign w:val="superscript"/>
              </w:rPr>
              <w:t>nd</w:t>
            </w:r>
            <w:r w:rsidRPr="00AD4EC4">
              <w:rPr>
                <w:sz w:val="20"/>
                <w:szCs w:val="20"/>
              </w:rPr>
              <w:t xml:space="preserve"> cycle</w:t>
            </w:r>
          </w:p>
        </w:tc>
        <w:tc>
          <w:tcPr>
            <w:tcW w:w="4606" w:type="dxa"/>
          </w:tcPr>
          <w:p w:rsidR="004D4752" w:rsidRPr="00AD4EC4" w:rsidRDefault="004D4752" w:rsidP="00E91A12">
            <w:pPr>
              <w:jc w:val="right"/>
              <w:rPr>
                <w:sz w:val="20"/>
                <w:szCs w:val="20"/>
              </w:rPr>
            </w:pPr>
          </w:p>
        </w:tc>
      </w:tr>
    </w:tbl>
    <w:p w:rsidR="004D4752" w:rsidRPr="00AD4EC4" w:rsidRDefault="00F9258A" w:rsidP="004D4752">
      <w:pPr>
        <w:keepNext/>
        <w:spacing w:before="240" w:after="60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  <w:lang w:eastAsia="fr-FR"/>
        </w:rPr>
      </w:pPr>
      <w:r>
        <w:rPr>
          <w:rFonts w:eastAsia="Times New Roman" w:cs="Arial"/>
          <w:b/>
          <w:bCs/>
          <w:kern w:val="32"/>
          <w:sz w:val="32"/>
          <w:szCs w:val="32"/>
          <w:lang w:eastAsia="fr-FR"/>
        </w:rPr>
        <w:t>LA DOCTRINE DE DIEU</w:t>
      </w:r>
    </w:p>
    <w:p w:rsidR="004D4752" w:rsidRPr="00AD4EC4" w:rsidRDefault="004D4752" w:rsidP="004D4752">
      <w:pPr>
        <w:rPr>
          <w:rFonts w:eastAsia="Times New Roman" w:cs="Times New Roman"/>
          <w:sz w:val="24"/>
          <w:lang w:eastAsia="fr-FR"/>
        </w:rPr>
      </w:pPr>
    </w:p>
    <w:p w:rsidR="004D4752" w:rsidRPr="00AD4EC4" w:rsidRDefault="004D4752" w:rsidP="004D4752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AD4EC4">
        <w:rPr>
          <w:rFonts w:eastAsia="Times New Roman" w:cs="Arial"/>
          <w:b/>
          <w:bCs/>
          <w:kern w:val="32"/>
          <w:sz w:val="28"/>
          <w:szCs w:val="32"/>
          <w:lang w:eastAsia="fr-FR"/>
        </w:rPr>
        <w:t>Description générale</w:t>
      </w:r>
    </w:p>
    <w:p w:rsidR="00F9258A" w:rsidRPr="00F9258A" w:rsidRDefault="00F9258A" w:rsidP="00F9258A">
      <w:pPr>
        <w:rPr>
          <w:rFonts w:eastAsia="Times New Roman" w:cs="Times New Roman"/>
          <w:b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N</w:t>
      </w:r>
      <w:r w:rsidRPr="00F9258A">
        <w:rPr>
          <w:rFonts w:eastAsia="Times New Roman" w:cs="Times New Roman"/>
          <w:sz w:val="24"/>
          <w:lang w:eastAsia="fr-FR"/>
        </w:rPr>
        <w:t>ous étudierons la doctrine de Dieu, la théologie ‘propre’. Nous développerons les fondements d</w:t>
      </w:r>
      <w:r w:rsidR="007346E6">
        <w:rPr>
          <w:rFonts w:eastAsia="Times New Roman" w:cs="Times New Roman"/>
          <w:sz w:val="24"/>
          <w:lang w:eastAsia="fr-FR"/>
        </w:rPr>
        <w:t>u cours « </w:t>
      </w:r>
      <w:r w:rsidRPr="00F9258A">
        <w:rPr>
          <w:rFonts w:eastAsia="Times New Roman" w:cs="Times New Roman"/>
          <w:sz w:val="24"/>
          <w:lang w:eastAsia="fr-FR"/>
        </w:rPr>
        <w:t>l’introduction à la doctrine</w:t>
      </w:r>
      <w:r w:rsidR="007346E6">
        <w:rPr>
          <w:rFonts w:eastAsia="Times New Roman" w:cs="Times New Roman"/>
          <w:sz w:val="24"/>
          <w:lang w:eastAsia="fr-FR"/>
        </w:rPr>
        <w:t> »</w:t>
      </w:r>
      <w:r w:rsidRPr="00F9258A">
        <w:rPr>
          <w:rFonts w:eastAsia="Times New Roman" w:cs="Times New Roman"/>
          <w:sz w:val="24"/>
          <w:lang w:eastAsia="fr-FR"/>
        </w:rPr>
        <w:t xml:space="preserve"> pour réfléchir plus sur la </w:t>
      </w:r>
      <w:proofErr w:type="spellStart"/>
      <w:r w:rsidRPr="00F9258A">
        <w:rPr>
          <w:rFonts w:eastAsia="Times New Roman" w:cs="Times New Roman"/>
          <w:sz w:val="24"/>
          <w:lang w:eastAsia="fr-FR"/>
        </w:rPr>
        <w:t>connaiss</w:t>
      </w:r>
      <w:r w:rsidR="008870D0">
        <w:rPr>
          <w:rFonts w:eastAsia="Times New Roman" w:cs="Times New Roman"/>
          <w:sz w:val="24"/>
          <w:lang w:eastAsia="fr-FR"/>
        </w:rPr>
        <w:t>a</w:t>
      </w:r>
      <w:r w:rsidRPr="00F9258A">
        <w:rPr>
          <w:rFonts w:eastAsia="Times New Roman" w:cs="Times New Roman"/>
          <w:sz w:val="24"/>
          <w:lang w:eastAsia="fr-FR"/>
        </w:rPr>
        <w:t>bilité</w:t>
      </w:r>
      <w:proofErr w:type="spellEnd"/>
      <w:r w:rsidRPr="00F9258A">
        <w:rPr>
          <w:rFonts w:eastAsia="Times New Roman" w:cs="Times New Roman"/>
          <w:sz w:val="24"/>
          <w:lang w:eastAsia="fr-FR"/>
        </w:rPr>
        <w:t xml:space="preserve"> de Dieu, </w:t>
      </w:r>
      <w:r>
        <w:rPr>
          <w:rFonts w:eastAsia="Times New Roman" w:cs="Times New Roman"/>
          <w:sz w:val="24"/>
          <w:lang w:eastAsia="fr-FR"/>
        </w:rPr>
        <w:t xml:space="preserve">la </w:t>
      </w:r>
      <w:r w:rsidR="00777F3D">
        <w:rPr>
          <w:rFonts w:eastAsia="Times New Roman" w:cs="Times New Roman"/>
          <w:sz w:val="24"/>
          <w:lang w:eastAsia="fr-FR"/>
        </w:rPr>
        <w:t>révélation</w:t>
      </w:r>
      <w:r>
        <w:rPr>
          <w:rFonts w:eastAsia="Times New Roman" w:cs="Times New Roman"/>
          <w:sz w:val="24"/>
          <w:lang w:eastAsia="fr-FR"/>
        </w:rPr>
        <w:t xml:space="preserve"> </w:t>
      </w:r>
      <w:r w:rsidR="00777F3D">
        <w:rPr>
          <w:rFonts w:eastAsia="Times New Roman" w:cs="Times New Roman"/>
          <w:sz w:val="24"/>
          <w:lang w:eastAsia="fr-FR"/>
        </w:rPr>
        <w:t>générale</w:t>
      </w:r>
      <w:r>
        <w:rPr>
          <w:rFonts w:eastAsia="Times New Roman" w:cs="Times New Roman"/>
          <w:sz w:val="24"/>
          <w:lang w:eastAsia="fr-FR"/>
        </w:rPr>
        <w:t xml:space="preserve"> et spéciale, </w:t>
      </w:r>
      <w:r w:rsidRPr="00F9258A">
        <w:rPr>
          <w:rFonts w:eastAsia="Times New Roman" w:cs="Times New Roman"/>
          <w:sz w:val="24"/>
          <w:lang w:eastAsia="fr-FR"/>
        </w:rPr>
        <w:t xml:space="preserve">les attributs de Dieu et sa nature trinitaire. </w:t>
      </w:r>
      <w:r>
        <w:rPr>
          <w:rFonts w:eastAsia="Times New Roman" w:cs="Times New Roman"/>
          <w:sz w:val="24"/>
          <w:lang w:eastAsia="fr-FR"/>
        </w:rPr>
        <w:t>Nous nous tarderons sur les noms de Dieu, l</w:t>
      </w:r>
      <w:r w:rsidRPr="00F9258A">
        <w:rPr>
          <w:rFonts w:eastAsia="Times New Roman" w:cs="Times New Roman"/>
          <w:sz w:val="24"/>
          <w:lang w:eastAsia="fr-FR"/>
        </w:rPr>
        <w:t>a simplicité</w:t>
      </w:r>
      <w:r>
        <w:rPr>
          <w:rFonts w:eastAsia="Times New Roman" w:cs="Times New Roman"/>
          <w:sz w:val="24"/>
          <w:lang w:eastAsia="fr-FR"/>
        </w:rPr>
        <w:t xml:space="preserve"> de Dieu</w:t>
      </w:r>
      <w:r w:rsidRPr="00F9258A">
        <w:rPr>
          <w:rFonts w:eastAsia="Times New Roman" w:cs="Times New Roman"/>
          <w:sz w:val="24"/>
          <w:lang w:eastAsia="fr-FR"/>
        </w:rPr>
        <w:t xml:space="preserve">, </w:t>
      </w:r>
      <w:r>
        <w:rPr>
          <w:rFonts w:eastAsia="Times New Roman" w:cs="Times New Roman"/>
          <w:sz w:val="24"/>
          <w:lang w:eastAsia="fr-FR"/>
        </w:rPr>
        <w:t>la</w:t>
      </w:r>
      <w:r w:rsidRPr="00F9258A">
        <w:rPr>
          <w:rFonts w:eastAsia="Times New Roman" w:cs="Times New Roman"/>
          <w:sz w:val="24"/>
          <w:lang w:eastAsia="fr-FR"/>
        </w:rPr>
        <w:t xml:space="preserve"> connaissance </w:t>
      </w:r>
      <w:r>
        <w:rPr>
          <w:rFonts w:eastAsia="Times New Roman" w:cs="Times New Roman"/>
          <w:sz w:val="24"/>
          <w:lang w:eastAsia="fr-FR"/>
        </w:rPr>
        <w:t xml:space="preserve">de Dieu (versus </w:t>
      </w:r>
      <w:r w:rsidRPr="00F9258A">
        <w:rPr>
          <w:rFonts w:eastAsia="Times New Roman" w:cs="Times New Roman"/>
          <w:sz w:val="24"/>
          <w:lang w:eastAsia="fr-FR"/>
        </w:rPr>
        <w:t>le th</w:t>
      </w:r>
      <w:r>
        <w:rPr>
          <w:rFonts w:eastAsia="Times New Roman" w:cs="Times New Roman"/>
          <w:sz w:val="24"/>
          <w:lang w:eastAsia="fr-FR"/>
        </w:rPr>
        <w:t>é</w:t>
      </w:r>
      <w:r w:rsidRPr="00F9258A">
        <w:rPr>
          <w:rFonts w:eastAsia="Times New Roman" w:cs="Times New Roman"/>
          <w:sz w:val="24"/>
          <w:lang w:eastAsia="fr-FR"/>
        </w:rPr>
        <w:t>isme ouvert</w:t>
      </w:r>
      <w:r>
        <w:rPr>
          <w:rFonts w:eastAsia="Times New Roman" w:cs="Times New Roman"/>
          <w:sz w:val="24"/>
          <w:lang w:eastAsia="fr-FR"/>
        </w:rPr>
        <w:t xml:space="preserve">) et les relations entre les personnes de la trinité.  </w:t>
      </w:r>
    </w:p>
    <w:p w:rsidR="004D4752" w:rsidRPr="00AD4EC4" w:rsidRDefault="004D4752" w:rsidP="004D4752">
      <w:pPr>
        <w:rPr>
          <w:rFonts w:eastAsia="Times New Roman" w:cs="Times New Roman"/>
          <w:sz w:val="24"/>
          <w:lang w:eastAsia="fr-FR"/>
        </w:rPr>
      </w:pPr>
    </w:p>
    <w:p w:rsidR="004D4752" w:rsidRPr="00AD4EC4" w:rsidRDefault="004D4752" w:rsidP="004D4752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AD4EC4">
        <w:rPr>
          <w:rFonts w:eastAsia="Times New Roman" w:cs="Arial"/>
          <w:b/>
          <w:bCs/>
          <w:kern w:val="32"/>
          <w:sz w:val="28"/>
          <w:szCs w:val="32"/>
          <w:lang w:eastAsia="fr-FR"/>
        </w:rPr>
        <w:t>Objectifs</w:t>
      </w:r>
    </w:p>
    <w:p w:rsidR="00F9258A" w:rsidRDefault="00777F3D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Nous humilier</w:t>
      </w:r>
      <w:r w:rsidR="00F9258A">
        <w:rPr>
          <w:rFonts w:eastAsia="Times New Roman" w:cs="Times New Roman"/>
          <w:sz w:val="24"/>
          <w:lang w:eastAsia="fr-FR"/>
        </w:rPr>
        <w:t xml:space="preserve"> de plus en plus </w:t>
      </w:r>
      <w:r>
        <w:rPr>
          <w:rFonts w:eastAsia="Times New Roman" w:cs="Times New Roman"/>
          <w:sz w:val="24"/>
          <w:lang w:eastAsia="fr-FR"/>
        </w:rPr>
        <w:t>devant notre créateur ;</w:t>
      </w:r>
    </w:p>
    <w:p w:rsidR="004D4752" w:rsidRPr="00AD4EC4" w:rsidRDefault="00F9258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Comprendre les données bibliques concernant la </w:t>
      </w:r>
      <w:r w:rsidR="00566EDB">
        <w:rPr>
          <w:rFonts w:eastAsia="Times New Roman" w:cs="Times New Roman"/>
          <w:sz w:val="24"/>
          <w:lang w:eastAsia="fr-FR"/>
        </w:rPr>
        <w:t>révélation</w:t>
      </w:r>
      <w:r>
        <w:rPr>
          <w:rFonts w:eastAsia="Times New Roman" w:cs="Times New Roman"/>
          <w:sz w:val="24"/>
          <w:lang w:eastAsia="fr-FR"/>
        </w:rPr>
        <w:t xml:space="preserve"> </w:t>
      </w:r>
      <w:r w:rsidR="00566EDB">
        <w:rPr>
          <w:rFonts w:eastAsia="Times New Roman" w:cs="Times New Roman"/>
          <w:sz w:val="24"/>
          <w:lang w:eastAsia="fr-FR"/>
        </w:rPr>
        <w:t>générale</w:t>
      </w:r>
      <w:r>
        <w:rPr>
          <w:rFonts w:eastAsia="Times New Roman" w:cs="Times New Roman"/>
          <w:sz w:val="24"/>
          <w:lang w:eastAsia="fr-FR"/>
        </w:rPr>
        <w:t xml:space="preserve"> et la </w:t>
      </w:r>
      <w:r w:rsidR="00566EDB">
        <w:rPr>
          <w:rFonts w:eastAsia="Times New Roman" w:cs="Times New Roman"/>
          <w:sz w:val="24"/>
          <w:lang w:eastAsia="fr-FR"/>
        </w:rPr>
        <w:t>révélation</w:t>
      </w:r>
      <w:r>
        <w:rPr>
          <w:rFonts w:eastAsia="Times New Roman" w:cs="Times New Roman"/>
          <w:sz w:val="24"/>
          <w:lang w:eastAsia="fr-FR"/>
        </w:rPr>
        <w:t xml:space="preserve"> spéciale </w:t>
      </w:r>
      <w:r w:rsidR="00566EDB">
        <w:rPr>
          <w:rFonts w:eastAsia="Times New Roman" w:cs="Times New Roman"/>
          <w:sz w:val="24"/>
          <w:lang w:eastAsia="fr-FR"/>
        </w:rPr>
        <w:t xml:space="preserve">et les limites de ces révélations </w:t>
      </w:r>
      <w:r>
        <w:rPr>
          <w:rFonts w:eastAsia="Times New Roman" w:cs="Times New Roman"/>
          <w:sz w:val="24"/>
          <w:lang w:eastAsia="fr-FR"/>
        </w:rPr>
        <w:t xml:space="preserve">; </w:t>
      </w:r>
    </w:p>
    <w:p w:rsidR="004D4752" w:rsidRDefault="0086205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Étudier</w:t>
      </w:r>
      <w:r w:rsidR="00F9258A">
        <w:rPr>
          <w:rFonts w:eastAsia="Times New Roman" w:cs="Times New Roman"/>
          <w:sz w:val="24"/>
          <w:lang w:eastAsia="fr-FR"/>
        </w:rPr>
        <w:t xml:space="preserve"> les noms de Dieu et leur signification ;</w:t>
      </w:r>
    </w:p>
    <w:p w:rsidR="00F9258A" w:rsidRDefault="00777F3D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Mieux a</w:t>
      </w:r>
      <w:r w:rsidR="0086205A">
        <w:rPr>
          <w:rFonts w:eastAsia="Times New Roman" w:cs="Times New Roman"/>
          <w:sz w:val="24"/>
          <w:lang w:eastAsia="fr-FR"/>
        </w:rPr>
        <w:t>pprécier</w:t>
      </w:r>
      <w:r w:rsidR="00F9258A">
        <w:rPr>
          <w:rFonts w:eastAsia="Times New Roman" w:cs="Times New Roman"/>
          <w:sz w:val="24"/>
          <w:lang w:eastAsia="fr-FR"/>
        </w:rPr>
        <w:t xml:space="preserve"> les attributs de Dieu ; </w:t>
      </w:r>
    </w:p>
    <w:p w:rsidR="00F9258A" w:rsidRPr="00AD4EC4" w:rsidRDefault="00F9258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Comprendre</w:t>
      </w:r>
      <w:r w:rsidR="00777F3D">
        <w:rPr>
          <w:rFonts w:eastAsia="Times New Roman" w:cs="Times New Roman"/>
          <w:sz w:val="24"/>
          <w:lang w:eastAsia="fr-FR"/>
        </w:rPr>
        <w:t xml:space="preserve"> et pouvoir utiliser</w:t>
      </w:r>
      <w:r>
        <w:rPr>
          <w:rFonts w:eastAsia="Times New Roman" w:cs="Times New Roman"/>
          <w:sz w:val="24"/>
          <w:lang w:eastAsia="fr-FR"/>
        </w:rPr>
        <w:t xml:space="preserve"> la terminologie </w:t>
      </w:r>
      <w:r w:rsidR="00777F3D">
        <w:rPr>
          <w:rFonts w:eastAsia="Times New Roman" w:cs="Times New Roman"/>
          <w:sz w:val="24"/>
          <w:lang w:eastAsia="fr-FR"/>
        </w:rPr>
        <w:t xml:space="preserve">théologique </w:t>
      </w:r>
      <w:r>
        <w:rPr>
          <w:rFonts w:eastAsia="Times New Roman" w:cs="Times New Roman"/>
          <w:sz w:val="24"/>
          <w:lang w:eastAsia="fr-FR"/>
        </w:rPr>
        <w:t xml:space="preserve">pour la trinité ; </w:t>
      </w:r>
    </w:p>
    <w:p w:rsidR="004D4752" w:rsidRDefault="00F9258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Grandir </w:t>
      </w:r>
      <w:r w:rsidR="005316F5">
        <w:rPr>
          <w:rFonts w:eastAsia="Times New Roman" w:cs="Times New Roman"/>
          <w:sz w:val="24"/>
          <w:lang w:eastAsia="fr-FR"/>
        </w:rPr>
        <w:t>dans la</w:t>
      </w:r>
      <w:r>
        <w:rPr>
          <w:rFonts w:eastAsia="Times New Roman" w:cs="Times New Roman"/>
          <w:sz w:val="24"/>
          <w:lang w:eastAsia="fr-FR"/>
        </w:rPr>
        <w:t xml:space="preserve"> crainte de Dieu afin d’être sage (cf. Ps 111.10</w:t>
      </w:r>
      <w:r w:rsidR="00777F3D">
        <w:rPr>
          <w:rStyle w:val="Appelnotedebasdep"/>
          <w:rFonts w:eastAsia="Times New Roman" w:cs="Times New Roman"/>
          <w:sz w:val="24"/>
          <w:lang w:eastAsia="fr-FR"/>
        </w:rPr>
        <w:footnoteReference w:id="1"/>
      </w:r>
      <w:r>
        <w:rPr>
          <w:rFonts w:eastAsia="Times New Roman" w:cs="Times New Roman"/>
          <w:sz w:val="24"/>
          <w:lang w:eastAsia="fr-FR"/>
        </w:rPr>
        <w:t xml:space="preserve">) ; </w:t>
      </w:r>
    </w:p>
    <w:p w:rsidR="0086205A" w:rsidRDefault="0086205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Laisser nos prières et notre louange être réformé</w:t>
      </w:r>
      <w:r w:rsidR="00D01C9A">
        <w:rPr>
          <w:rFonts w:eastAsia="Times New Roman" w:cs="Times New Roman"/>
          <w:sz w:val="24"/>
          <w:lang w:eastAsia="fr-FR"/>
        </w:rPr>
        <w:t>e</w:t>
      </w:r>
      <w:r>
        <w:rPr>
          <w:rFonts w:eastAsia="Times New Roman" w:cs="Times New Roman"/>
          <w:sz w:val="24"/>
          <w:lang w:eastAsia="fr-FR"/>
        </w:rPr>
        <w:t>s par nos études ;</w:t>
      </w:r>
    </w:p>
    <w:p w:rsidR="00F9258A" w:rsidRDefault="0086205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Développer</w:t>
      </w:r>
      <w:r w:rsidR="00F9258A">
        <w:rPr>
          <w:rFonts w:eastAsia="Times New Roman" w:cs="Times New Roman"/>
          <w:sz w:val="24"/>
          <w:lang w:eastAsia="fr-FR"/>
        </w:rPr>
        <w:t xml:space="preserve"> nos capacités de lecture et d’</w:t>
      </w:r>
      <w:r>
        <w:rPr>
          <w:rFonts w:eastAsia="Times New Roman" w:cs="Times New Roman"/>
          <w:sz w:val="24"/>
          <w:lang w:eastAsia="fr-FR"/>
        </w:rPr>
        <w:t>écriture</w:t>
      </w:r>
      <w:r w:rsidR="00F9258A">
        <w:rPr>
          <w:rFonts w:eastAsia="Times New Roman" w:cs="Times New Roman"/>
          <w:sz w:val="24"/>
          <w:lang w:eastAsia="fr-FR"/>
        </w:rPr>
        <w:t xml:space="preserve"> ; </w:t>
      </w:r>
    </w:p>
    <w:p w:rsidR="00F9258A" w:rsidRPr="00AD4EC4" w:rsidRDefault="00F9258A" w:rsidP="004D4752">
      <w:pPr>
        <w:numPr>
          <w:ilvl w:val="0"/>
          <w:numId w:val="1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Avoir envie de poursuivre l’étude de la doctrine de Dieu. </w:t>
      </w:r>
    </w:p>
    <w:p w:rsidR="004D4752" w:rsidRPr="00AD4EC4" w:rsidRDefault="004D4752" w:rsidP="004D4752">
      <w:pPr>
        <w:ind w:left="360"/>
        <w:rPr>
          <w:rFonts w:eastAsia="Times New Roman" w:cs="Times New Roman"/>
          <w:sz w:val="24"/>
          <w:lang w:eastAsia="fr-FR"/>
        </w:rPr>
      </w:pPr>
    </w:p>
    <w:p w:rsidR="004D4752" w:rsidRPr="00AD4EC4" w:rsidRDefault="004D4752" w:rsidP="004D4752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AD4EC4">
        <w:rPr>
          <w:rFonts w:eastAsia="Times New Roman" w:cs="Arial"/>
          <w:b/>
          <w:bCs/>
          <w:kern w:val="32"/>
          <w:sz w:val="28"/>
          <w:szCs w:val="32"/>
          <w:lang w:eastAsia="fr-FR"/>
        </w:rPr>
        <w:t>Horaires</w:t>
      </w:r>
    </w:p>
    <w:p w:rsidR="004D4752" w:rsidRDefault="004D4752" w:rsidP="004D4752">
      <w:pPr>
        <w:numPr>
          <w:ilvl w:val="0"/>
          <w:numId w:val="3"/>
        </w:numPr>
        <w:rPr>
          <w:rFonts w:eastAsia="Times New Roman" w:cs="Times New Roman"/>
          <w:sz w:val="24"/>
          <w:lang w:eastAsia="fr-FR"/>
        </w:rPr>
      </w:pPr>
      <w:r w:rsidRPr="00AD4EC4">
        <w:rPr>
          <w:rFonts w:eastAsia="Times New Roman" w:cs="Times New Roman"/>
          <w:sz w:val="24"/>
          <w:lang w:eastAsia="fr-FR"/>
        </w:rPr>
        <w:t>Cours : le jeudi</w:t>
      </w:r>
      <w:r w:rsidR="00F9258A">
        <w:rPr>
          <w:rFonts w:eastAsia="Times New Roman" w:cs="Times New Roman"/>
          <w:sz w:val="24"/>
          <w:lang w:eastAsia="fr-FR"/>
        </w:rPr>
        <w:t xml:space="preserve"> 9h à 12h30 (avec pauses</w:t>
      </w:r>
      <w:r w:rsidR="00A139C9">
        <w:rPr>
          <w:rFonts w:eastAsia="Times New Roman" w:cs="Times New Roman"/>
          <w:sz w:val="24"/>
          <w:lang w:eastAsia="fr-FR"/>
        </w:rPr>
        <w:t> !</w:t>
      </w:r>
      <w:r w:rsidR="00F9258A">
        <w:rPr>
          <w:rFonts w:eastAsia="Times New Roman" w:cs="Times New Roman"/>
          <w:sz w:val="24"/>
          <w:lang w:eastAsia="fr-FR"/>
        </w:rPr>
        <w:t xml:space="preserve">) ; </w:t>
      </w:r>
    </w:p>
    <w:p w:rsidR="006054F0" w:rsidRDefault="006054F0" w:rsidP="004D4752">
      <w:pPr>
        <w:numPr>
          <w:ilvl w:val="0"/>
          <w:numId w:val="3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Emploi de temps approximatif : </w:t>
      </w:r>
    </w:p>
    <w:p w:rsidR="006054F0" w:rsidRDefault="006054F0" w:rsidP="006054F0">
      <w:pPr>
        <w:rPr>
          <w:rFonts w:eastAsia="Times New Roman" w:cs="Times New Roman"/>
          <w:sz w:val="24"/>
          <w:lang w:eastAsia="fr-FR"/>
        </w:rPr>
      </w:pP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2943"/>
        <w:gridCol w:w="6119"/>
      </w:tblGrid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6 septembre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 xml:space="preserve">Introduction ; la </w:t>
            </w:r>
            <w:proofErr w:type="spellStart"/>
            <w:r>
              <w:rPr>
                <w:sz w:val="24"/>
              </w:rPr>
              <w:t>connaiss</w:t>
            </w:r>
            <w:r w:rsidR="008870D0">
              <w:rPr>
                <w:sz w:val="24"/>
              </w:rPr>
              <w:t>a</w:t>
            </w:r>
            <w:bookmarkStart w:id="0" w:name="_GoBack"/>
            <w:bookmarkEnd w:id="0"/>
            <w:r>
              <w:rPr>
                <w:sz w:val="24"/>
              </w:rPr>
              <w:t>bilité</w:t>
            </w:r>
            <w:proofErr w:type="spellEnd"/>
            <w:r>
              <w:rPr>
                <w:sz w:val="24"/>
              </w:rPr>
              <w:t xml:space="preserve"> de Dieu ; la révélation de Dieu</w:t>
            </w:r>
          </w:p>
        </w:tc>
      </w:tr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20 septembre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Les noms de Dieu</w:t>
            </w:r>
          </w:p>
        </w:tc>
      </w:tr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4 octobre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Les attributs de Dieu</w:t>
            </w:r>
          </w:p>
        </w:tc>
      </w:tr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18 octobre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Les attributs de Dieu</w:t>
            </w:r>
          </w:p>
        </w:tc>
      </w:tr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8 novembre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Les attributs de Dieu ; la trinité</w:t>
            </w:r>
          </w:p>
        </w:tc>
      </w:tr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29 novembre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La trinité</w:t>
            </w:r>
          </w:p>
        </w:tc>
      </w:tr>
      <w:tr w:rsidR="006054F0" w:rsidTr="006054F0">
        <w:tc>
          <w:tcPr>
            <w:tcW w:w="2943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Jeudi le 13 décembre</w:t>
            </w:r>
          </w:p>
        </w:tc>
        <w:tc>
          <w:tcPr>
            <w:tcW w:w="6119" w:type="dxa"/>
          </w:tcPr>
          <w:p w:rsidR="006054F0" w:rsidRDefault="006054F0" w:rsidP="006054F0">
            <w:pPr>
              <w:rPr>
                <w:sz w:val="24"/>
              </w:rPr>
            </w:pPr>
            <w:r>
              <w:rPr>
                <w:sz w:val="24"/>
              </w:rPr>
              <w:t>La trinité</w:t>
            </w:r>
          </w:p>
        </w:tc>
      </w:tr>
    </w:tbl>
    <w:p w:rsidR="006054F0" w:rsidRPr="0086205A" w:rsidRDefault="006054F0" w:rsidP="006054F0">
      <w:pPr>
        <w:rPr>
          <w:rFonts w:eastAsia="Times New Roman" w:cs="Times New Roman"/>
          <w:sz w:val="24"/>
          <w:lang w:eastAsia="fr-FR"/>
        </w:rPr>
      </w:pPr>
    </w:p>
    <w:p w:rsidR="004D4752" w:rsidRPr="00AD4EC4" w:rsidRDefault="004D4752" w:rsidP="004D4752">
      <w:pPr>
        <w:numPr>
          <w:ilvl w:val="0"/>
          <w:numId w:val="3"/>
        </w:numPr>
        <w:rPr>
          <w:rFonts w:eastAsia="Times New Roman" w:cs="Times New Roman"/>
          <w:sz w:val="24"/>
          <w:lang w:eastAsia="fr-FR"/>
        </w:rPr>
      </w:pPr>
      <w:r w:rsidRPr="00AD4EC4">
        <w:rPr>
          <w:rFonts w:eastAsia="Times New Roman" w:cs="Times New Roman"/>
          <w:sz w:val="24"/>
          <w:lang w:eastAsia="fr-FR"/>
        </w:rPr>
        <w:t xml:space="preserve">Examen en </w:t>
      </w:r>
      <w:r w:rsidR="0086205A">
        <w:rPr>
          <w:rFonts w:eastAsia="Times New Roman" w:cs="Times New Roman"/>
          <w:sz w:val="24"/>
          <w:lang w:eastAsia="fr-FR"/>
        </w:rPr>
        <w:t>janvier</w:t>
      </w:r>
      <w:r w:rsidRPr="00AD4EC4">
        <w:rPr>
          <w:rFonts w:eastAsia="Times New Roman" w:cs="Times New Roman"/>
          <w:sz w:val="24"/>
          <w:lang w:eastAsia="fr-FR"/>
        </w:rPr>
        <w:t xml:space="preserve"> (2 heures)</w:t>
      </w:r>
      <w:r w:rsidR="00E91A12">
        <w:rPr>
          <w:rFonts w:eastAsia="Times New Roman" w:cs="Times New Roman"/>
          <w:sz w:val="24"/>
          <w:lang w:eastAsia="fr-FR"/>
        </w:rPr>
        <w:t>.</w:t>
      </w:r>
    </w:p>
    <w:p w:rsidR="004D4752" w:rsidRPr="00AD4EC4" w:rsidRDefault="004D4752" w:rsidP="004D4752">
      <w:pPr>
        <w:rPr>
          <w:rFonts w:eastAsia="Times New Roman" w:cs="Times New Roman"/>
          <w:sz w:val="24"/>
          <w:lang w:eastAsia="fr-FR"/>
        </w:rPr>
      </w:pPr>
    </w:p>
    <w:p w:rsidR="004D4752" w:rsidRPr="00AD4EC4" w:rsidRDefault="004D4752" w:rsidP="004D4752">
      <w:pPr>
        <w:rPr>
          <w:rFonts w:eastAsia="Times New Roman" w:cs="Times New Roman"/>
          <w:sz w:val="24"/>
          <w:lang w:eastAsia="fr-FR"/>
        </w:rPr>
      </w:pPr>
    </w:p>
    <w:p w:rsidR="004D4752" w:rsidRPr="00AD4EC4" w:rsidRDefault="004D4752" w:rsidP="004D4752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AD4EC4">
        <w:rPr>
          <w:rFonts w:eastAsia="Times New Roman" w:cs="Arial"/>
          <w:b/>
          <w:bCs/>
          <w:kern w:val="32"/>
          <w:sz w:val="28"/>
          <w:szCs w:val="32"/>
          <w:lang w:eastAsia="fr-FR"/>
        </w:rPr>
        <w:lastRenderedPageBreak/>
        <w:t>Validation</w:t>
      </w:r>
    </w:p>
    <w:p w:rsidR="004D4752" w:rsidRPr="00AD4EC4" w:rsidRDefault="004D4752" w:rsidP="004D4752">
      <w:pPr>
        <w:numPr>
          <w:ilvl w:val="0"/>
          <w:numId w:val="2"/>
        </w:numPr>
        <w:rPr>
          <w:rFonts w:eastAsia="Times New Roman" w:cs="Times New Roman"/>
          <w:sz w:val="24"/>
          <w:lang w:eastAsia="fr-FR"/>
        </w:rPr>
      </w:pPr>
      <w:r w:rsidRPr="00AD4EC4">
        <w:rPr>
          <w:rFonts w:eastAsia="Times New Roman" w:cs="Times New Roman"/>
          <w:sz w:val="24"/>
          <w:lang w:eastAsia="fr-FR"/>
        </w:rPr>
        <w:t>2 ECTS (crédits selon le système universitaire européen), c-à-d 56</w:t>
      </w:r>
      <w:r w:rsidRPr="00AD4EC4">
        <w:rPr>
          <w:rFonts w:eastAsia="Times New Roman" w:cs="Times New Roman"/>
          <w:sz w:val="24"/>
          <w:vertAlign w:val="superscript"/>
          <w:lang w:eastAsia="fr-FR"/>
        </w:rPr>
        <w:footnoteReference w:id="2"/>
      </w:r>
      <w:r w:rsidRPr="00AD4EC4">
        <w:rPr>
          <w:rFonts w:eastAsia="Times New Roman" w:cs="Times New Roman"/>
          <w:sz w:val="24"/>
          <w:lang w:eastAsia="fr-FR"/>
        </w:rPr>
        <w:t xml:space="preserve"> heures au total (dont 28 en cours et 28 des devoirs effectués à la maison, plus l’examen)</w:t>
      </w:r>
      <w:r w:rsidR="00E91A12">
        <w:rPr>
          <w:rFonts w:eastAsia="Times New Roman" w:cs="Times New Roman"/>
          <w:sz w:val="24"/>
          <w:lang w:eastAsia="fr-FR"/>
        </w:rPr>
        <w:t xml:space="preserve"> ; </w:t>
      </w:r>
    </w:p>
    <w:p w:rsidR="00DA13D8" w:rsidRDefault="004D4752" w:rsidP="004D4752">
      <w:pPr>
        <w:numPr>
          <w:ilvl w:val="0"/>
          <w:numId w:val="2"/>
        </w:numPr>
        <w:rPr>
          <w:rFonts w:eastAsia="Times New Roman" w:cs="Times New Roman"/>
          <w:sz w:val="24"/>
          <w:lang w:eastAsia="fr-FR"/>
        </w:rPr>
      </w:pPr>
      <w:r w:rsidRPr="0086205A">
        <w:rPr>
          <w:rFonts w:eastAsia="Times New Roman" w:cs="Times New Roman"/>
          <w:sz w:val="24"/>
          <w:lang w:eastAsia="fr-FR"/>
        </w:rPr>
        <w:t>Les heu</w:t>
      </w:r>
      <w:r w:rsidR="0086205A">
        <w:rPr>
          <w:rFonts w:eastAsia="Times New Roman" w:cs="Times New Roman"/>
          <w:sz w:val="24"/>
          <w:lang w:eastAsia="fr-FR"/>
        </w:rPr>
        <w:t>res de devoirs consistent en</w:t>
      </w:r>
      <w:r w:rsidR="00DA13D8">
        <w:rPr>
          <w:rFonts w:eastAsia="Times New Roman" w:cs="Times New Roman"/>
          <w:sz w:val="24"/>
          <w:lang w:eastAsia="fr-FR"/>
        </w:rPr>
        <w:t> :</w:t>
      </w:r>
    </w:p>
    <w:p w:rsidR="00DA13D8" w:rsidRDefault="005316F5" w:rsidP="00DA13D8">
      <w:pPr>
        <w:numPr>
          <w:ilvl w:val="1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un</w:t>
      </w:r>
      <w:r w:rsidR="0086205A">
        <w:rPr>
          <w:rFonts w:eastAsia="Times New Roman" w:cs="Times New Roman"/>
          <w:sz w:val="24"/>
          <w:lang w:eastAsia="fr-FR"/>
        </w:rPr>
        <w:t xml:space="preserve"> commentaire pers</w:t>
      </w:r>
      <w:r w:rsidR="00DA13D8">
        <w:rPr>
          <w:rFonts w:eastAsia="Times New Roman" w:cs="Times New Roman"/>
          <w:sz w:val="24"/>
          <w:lang w:eastAsia="fr-FR"/>
        </w:rPr>
        <w:t>onnel d’une confession de foi</w:t>
      </w:r>
      <w:r w:rsidR="00753154">
        <w:rPr>
          <w:rFonts w:eastAsia="Times New Roman" w:cs="Times New Roman"/>
          <w:sz w:val="24"/>
          <w:lang w:eastAsia="fr-FR"/>
        </w:rPr>
        <w:t> ;</w:t>
      </w:r>
    </w:p>
    <w:p w:rsidR="00DA13D8" w:rsidRDefault="0086205A" w:rsidP="00DA13D8">
      <w:pPr>
        <w:numPr>
          <w:ilvl w:val="1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une lecture </w:t>
      </w:r>
      <w:r w:rsidR="00E91A12">
        <w:rPr>
          <w:rFonts w:eastAsia="Times New Roman" w:cs="Times New Roman"/>
          <w:sz w:val="24"/>
          <w:lang w:eastAsia="fr-FR"/>
        </w:rPr>
        <w:t>théologique</w:t>
      </w:r>
      <w:r>
        <w:rPr>
          <w:rFonts w:eastAsia="Times New Roman" w:cs="Times New Roman"/>
          <w:sz w:val="24"/>
          <w:lang w:eastAsia="fr-FR"/>
        </w:rPr>
        <w:t xml:space="preserve"> avec résumé et </w:t>
      </w:r>
      <w:r w:rsidR="00E91A12">
        <w:rPr>
          <w:rFonts w:eastAsia="Times New Roman" w:cs="Times New Roman"/>
          <w:sz w:val="24"/>
          <w:lang w:eastAsia="fr-FR"/>
        </w:rPr>
        <w:t>appréciation</w:t>
      </w:r>
      <w:r w:rsidR="00DA13D8">
        <w:rPr>
          <w:rFonts w:eastAsia="Times New Roman" w:cs="Times New Roman"/>
          <w:sz w:val="24"/>
          <w:lang w:eastAsia="fr-FR"/>
        </w:rPr>
        <w:t xml:space="preserve"> personnel</w:t>
      </w:r>
      <w:r w:rsidR="00C77D60">
        <w:rPr>
          <w:rFonts w:eastAsia="Times New Roman" w:cs="Times New Roman"/>
          <w:sz w:val="24"/>
          <w:lang w:eastAsia="fr-FR"/>
        </w:rPr>
        <w:t>le</w:t>
      </w:r>
      <w:r w:rsidR="00753154">
        <w:rPr>
          <w:rFonts w:eastAsia="Times New Roman" w:cs="Times New Roman"/>
          <w:sz w:val="24"/>
          <w:lang w:eastAsia="fr-FR"/>
        </w:rPr>
        <w:t xml:space="preserve"> ; </w:t>
      </w:r>
    </w:p>
    <w:p w:rsidR="00DA13D8" w:rsidRDefault="0086205A" w:rsidP="00DA13D8">
      <w:pPr>
        <w:numPr>
          <w:ilvl w:val="1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une confession de foi </w:t>
      </w:r>
      <w:r w:rsidR="00E91A12">
        <w:rPr>
          <w:rFonts w:eastAsia="Times New Roman" w:cs="Times New Roman"/>
          <w:sz w:val="24"/>
          <w:lang w:eastAsia="fr-FR"/>
        </w:rPr>
        <w:t>personnelle</w:t>
      </w:r>
      <w:r w:rsidR="00753154">
        <w:rPr>
          <w:rFonts w:eastAsia="Times New Roman" w:cs="Times New Roman"/>
          <w:sz w:val="24"/>
          <w:lang w:eastAsia="fr-FR"/>
        </w:rPr>
        <w:t> </w:t>
      </w:r>
      <w:r w:rsidR="00C77D60">
        <w:rPr>
          <w:rFonts w:eastAsia="Times New Roman" w:cs="Times New Roman"/>
          <w:sz w:val="24"/>
          <w:lang w:eastAsia="fr-FR"/>
        </w:rPr>
        <w:t xml:space="preserve">sur la doctrine de Dieu </w:t>
      </w:r>
      <w:r w:rsidR="00753154">
        <w:rPr>
          <w:rFonts w:eastAsia="Times New Roman" w:cs="Times New Roman"/>
          <w:sz w:val="24"/>
          <w:lang w:eastAsia="fr-FR"/>
        </w:rPr>
        <w:t xml:space="preserve">; </w:t>
      </w:r>
    </w:p>
    <w:p w:rsidR="004D4752" w:rsidRDefault="005316F5" w:rsidP="00DA13D8">
      <w:pPr>
        <w:numPr>
          <w:ilvl w:val="1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préparer </w:t>
      </w:r>
      <w:r w:rsidR="0086205A">
        <w:rPr>
          <w:rFonts w:eastAsia="Times New Roman" w:cs="Times New Roman"/>
          <w:sz w:val="24"/>
          <w:lang w:eastAsia="fr-FR"/>
        </w:rPr>
        <w:t>pour l’</w:t>
      </w:r>
      <w:r w:rsidR="00E91A12">
        <w:rPr>
          <w:rFonts w:eastAsia="Times New Roman" w:cs="Times New Roman"/>
          <w:sz w:val="24"/>
          <w:lang w:eastAsia="fr-FR"/>
        </w:rPr>
        <w:t>examen.</w:t>
      </w:r>
    </w:p>
    <w:p w:rsidR="00E91A12" w:rsidRDefault="00DA13D8" w:rsidP="004D4752">
      <w:pPr>
        <w:numPr>
          <w:ilvl w:val="0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Nous croyons que c’est impératif de </w:t>
      </w:r>
      <w:r w:rsidR="003C763E">
        <w:rPr>
          <w:rFonts w:eastAsia="Times New Roman" w:cs="Times New Roman"/>
          <w:sz w:val="24"/>
          <w:lang w:eastAsia="fr-FR"/>
        </w:rPr>
        <w:t>s’</w:t>
      </w:r>
      <w:r>
        <w:rPr>
          <w:rFonts w:eastAsia="Times New Roman" w:cs="Times New Roman"/>
          <w:sz w:val="24"/>
          <w:lang w:eastAsia="fr-FR"/>
        </w:rPr>
        <w:t xml:space="preserve">habituer </w:t>
      </w:r>
      <w:r w:rsidR="003C763E">
        <w:rPr>
          <w:rFonts w:eastAsia="Times New Roman" w:cs="Times New Roman"/>
          <w:sz w:val="24"/>
          <w:lang w:eastAsia="fr-FR"/>
        </w:rPr>
        <w:t xml:space="preserve">aux </w:t>
      </w:r>
      <w:r>
        <w:rPr>
          <w:rFonts w:eastAsia="Times New Roman" w:cs="Times New Roman"/>
          <w:sz w:val="24"/>
          <w:lang w:eastAsia="fr-FR"/>
        </w:rPr>
        <w:t>normes académiques. Donc, t</w:t>
      </w:r>
      <w:r w:rsidR="00E91A12">
        <w:rPr>
          <w:rFonts w:eastAsia="Times New Roman" w:cs="Times New Roman"/>
          <w:sz w:val="24"/>
          <w:lang w:eastAsia="fr-FR"/>
        </w:rPr>
        <w:t>ous les travaux écrits doivent respect</w:t>
      </w:r>
      <w:r w:rsidR="00192507">
        <w:rPr>
          <w:rFonts w:eastAsia="Times New Roman" w:cs="Times New Roman"/>
          <w:sz w:val="24"/>
          <w:lang w:eastAsia="fr-FR"/>
        </w:rPr>
        <w:t>er les normes de</w:t>
      </w:r>
      <w:r w:rsidR="00C77D60">
        <w:rPr>
          <w:rFonts w:eastAsia="Times New Roman" w:cs="Times New Roman"/>
          <w:sz w:val="24"/>
          <w:lang w:eastAsia="fr-FR"/>
        </w:rPr>
        <w:t xml:space="preserve"> la faculté de</w:t>
      </w:r>
      <w:r w:rsidR="00192507">
        <w:rPr>
          <w:rFonts w:eastAsia="Times New Roman" w:cs="Times New Roman"/>
          <w:sz w:val="24"/>
          <w:lang w:eastAsia="fr-FR"/>
        </w:rPr>
        <w:t xml:space="preserve"> Vaux-sur-Seine</w:t>
      </w:r>
      <w:r w:rsidR="00C77D60">
        <w:rPr>
          <w:rStyle w:val="Appelnotedebasdep"/>
          <w:rFonts w:eastAsia="Times New Roman" w:cs="Times New Roman"/>
          <w:sz w:val="24"/>
          <w:lang w:eastAsia="fr-FR"/>
        </w:rPr>
        <w:footnoteReference w:id="3"/>
      </w:r>
      <w:r w:rsidR="00192507">
        <w:rPr>
          <w:rFonts w:eastAsia="Times New Roman" w:cs="Times New Roman"/>
          <w:sz w:val="24"/>
          <w:lang w:eastAsia="fr-FR"/>
        </w:rPr>
        <w:t> </w:t>
      </w:r>
      <w:r w:rsidR="003C763E">
        <w:rPr>
          <w:rFonts w:eastAsia="Times New Roman" w:cs="Times New Roman"/>
          <w:sz w:val="24"/>
          <w:lang w:eastAsia="fr-FR"/>
        </w:rPr>
        <w:t xml:space="preserve">et des points sont alloués </w:t>
      </w:r>
      <w:r w:rsidR="005316F5">
        <w:rPr>
          <w:rFonts w:eastAsia="Times New Roman" w:cs="Times New Roman"/>
          <w:sz w:val="24"/>
          <w:lang w:eastAsia="fr-FR"/>
        </w:rPr>
        <w:t>pour</w:t>
      </w:r>
      <w:r w:rsidR="003C763E">
        <w:rPr>
          <w:rFonts w:eastAsia="Times New Roman" w:cs="Times New Roman"/>
          <w:sz w:val="24"/>
          <w:lang w:eastAsia="fr-FR"/>
        </w:rPr>
        <w:t xml:space="preserve"> cela </w:t>
      </w:r>
      <w:r w:rsidR="00192507">
        <w:rPr>
          <w:rFonts w:eastAsia="Times New Roman" w:cs="Times New Roman"/>
          <w:sz w:val="24"/>
          <w:lang w:eastAsia="fr-FR"/>
        </w:rPr>
        <w:t xml:space="preserve">; </w:t>
      </w:r>
    </w:p>
    <w:p w:rsidR="00777F3D" w:rsidRDefault="005316F5" w:rsidP="004D4752">
      <w:pPr>
        <w:numPr>
          <w:ilvl w:val="0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Une marge de +</w:t>
      </w:r>
      <w:r w:rsidR="00192507">
        <w:rPr>
          <w:rFonts w:eastAsia="Times New Roman" w:cs="Times New Roman"/>
          <w:sz w:val="24"/>
          <w:lang w:eastAsia="fr-FR"/>
        </w:rPr>
        <w:t>10% e</w:t>
      </w:r>
      <w:r w:rsidR="00753154">
        <w:rPr>
          <w:rFonts w:eastAsia="Times New Roman" w:cs="Times New Roman"/>
          <w:sz w:val="24"/>
          <w:lang w:eastAsia="fr-FR"/>
        </w:rPr>
        <w:t>s</w:t>
      </w:r>
      <w:r w:rsidR="00192507">
        <w:rPr>
          <w:rFonts w:eastAsia="Times New Roman" w:cs="Times New Roman"/>
          <w:sz w:val="24"/>
          <w:lang w:eastAsia="fr-FR"/>
        </w:rPr>
        <w:t>t permis</w:t>
      </w:r>
      <w:r>
        <w:rPr>
          <w:rFonts w:eastAsia="Times New Roman" w:cs="Times New Roman"/>
          <w:sz w:val="24"/>
          <w:lang w:eastAsia="fr-FR"/>
        </w:rPr>
        <w:t>e</w:t>
      </w:r>
      <w:r w:rsidR="00192507">
        <w:rPr>
          <w:rFonts w:eastAsia="Times New Roman" w:cs="Times New Roman"/>
          <w:sz w:val="24"/>
          <w:lang w:eastAsia="fr-FR"/>
        </w:rPr>
        <w:t xml:space="preserve"> pour le nombre de mots. Merci de noter le nombre de mots sur la page de garde</w:t>
      </w:r>
      <w:r w:rsidR="00A139C9">
        <w:rPr>
          <w:rFonts w:eastAsia="Times New Roman" w:cs="Times New Roman"/>
          <w:sz w:val="24"/>
          <w:lang w:eastAsia="fr-FR"/>
        </w:rPr>
        <w:t xml:space="preserve"> ; </w:t>
      </w:r>
    </w:p>
    <w:p w:rsidR="00192507" w:rsidRDefault="003C763E" w:rsidP="004D4752">
      <w:pPr>
        <w:numPr>
          <w:ilvl w:val="0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Les t</w:t>
      </w:r>
      <w:r w:rsidR="00777F3D">
        <w:rPr>
          <w:rFonts w:eastAsia="Times New Roman" w:cs="Times New Roman"/>
          <w:sz w:val="24"/>
          <w:lang w:eastAsia="fr-FR"/>
        </w:rPr>
        <w:t xml:space="preserve">ravaux </w:t>
      </w:r>
      <w:r>
        <w:rPr>
          <w:rFonts w:eastAsia="Times New Roman" w:cs="Times New Roman"/>
          <w:sz w:val="24"/>
          <w:lang w:eastAsia="fr-FR"/>
        </w:rPr>
        <w:t>écrits</w:t>
      </w:r>
      <w:r w:rsidR="00777F3D">
        <w:rPr>
          <w:rFonts w:eastAsia="Times New Roman" w:cs="Times New Roman"/>
          <w:sz w:val="24"/>
          <w:lang w:eastAsia="fr-FR"/>
        </w:rPr>
        <w:t xml:space="preserve"> doivent être imprimés et rendus à Keith pendant les cours ou au secrétariat, avec l’exception du </w:t>
      </w:r>
      <w:r>
        <w:rPr>
          <w:rFonts w:eastAsia="Times New Roman" w:cs="Times New Roman"/>
          <w:sz w:val="24"/>
          <w:lang w:eastAsia="fr-FR"/>
        </w:rPr>
        <w:t>résumé</w:t>
      </w:r>
      <w:r w:rsidR="00777F3D">
        <w:rPr>
          <w:rFonts w:eastAsia="Times New Roman" w:cs="Times New Roman"/>
          <w:sz w:val="24"/>
          <w:lang w:eastAsia="fr-FR"/>
        </w:rPr>
        <w:t xml:space="preserve"> doctrinal</w:t>
      </w:r>
      <w:r w:rsidR="00F43968">
        <w:rPr>
          <w:rFonts w:eastAsia="Times New Roman" w:cs="Times New Roman"/>
          <w:sz w:val="24"/>
          <w:lang w:eastAsia="fr-FR"/>
        </w:rPr>
        <w:t> ;</w:t>
      </w:r>
    </w:p>
    <w:p w:rsidR="00F43968" w:rsidRPr="0086205A" w:rsidRDefault="00F43968" w:rsidP="004D4752">
      <w:pPr>
        <w:numPr>
          <w:ilvl w:val="0"/>
          <w:numId w:val="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Pour valider</w:t>
      </w:r>
      <w:r w:rsidR="005316F5">
        <w:rPr>
          <w:rFonts w:eastAsia="Times New Roman" w:cs="Times New Roman"/>
          <w:sz w:val="24"/>
          <w:lang w:eastAsia="fr-FR"/>
        </w:rPr>
        <w:t xml:space="preserve"> le cours</w:t>
      </w:r>
      <w:r>
        <w:rPr>
          <w:rFonts w:eastAsia="Times New Roman" w:cs="Times New Roman"/>
          <w:sz w:val="24"/>
          <w:lang w:eastAsia="fr-FR"/>
        </w:rPr>
        <w:t xml:space="preserve">, tous les éléments doivent être réussis avec </w:t>
      </w:r>
      <w:r w:rsidR="005316F5">
        <w:rPr>
          <w:rFonts w:eastAsia="Times New Roman" w:cs="Times New Roman"/>
          <w:sz w:val="24"/>
          <w:lang w:eastAsia="fr-FR"/>
        </w:rPr>
        <w:t xml:space="preserve">au moins </w:t>
      </w:r>
      <w:r>
        <w:rPr>
          <w:rFonts w:eastAsia="Times New Roman" w:cs="Times New Roman"/>
          <w:sz w:val="24"/>
          <w:lang w:eastAsia="fr-FR"/>
        </w:rPr>
        <w:t xml:space="preserve">50% </w:t>
      </w:r>
      <w:r w:rsidR="005316F5">
        <w:rPr>
          <w:rFonts w:eastAsia="Times New Roman" w:cs="Times New Roman"/>
          <w:sz w:val="24"/>
          <w:lang w:eastAsia="fr-FR"/>
        </w:rPr>
        <w:t>des points.</w:t>
      </w:r>
    </w:p>
    <w:p w:rsidR="0086205A" w:rsidRDefault="0086205A" w:rsidP="0086205A">
      <w:pPr>
        <w:contextualSpacing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</w:p>
    <w:p w:rsidR="0086205A" w:rsidRPr="00F43968" w:rsidRDefault="0086205A" w:rsidP="00F43968">
      <w:pPr>
        <w:pStyle w:val="Paragraphedeliste"/>
        <w:numPr>
          <w:ilvl w:val="0"/>
          <w:numId w:val="13"/>
        </w:numPr>
        <w:rPr>
          <w:rFonts w:eastAsia="Times New Roman" w:cs="Arial"/>
          <w:b/>
          <w:bCs/>
          <w:kern w:val="32"/>
          <w:sz w:val="24"/>
          <w:lang w:eastAsia="fr-FR"/>
        </w:rPr>
      </w:pPr>
      <w:r w:rsidRPr="00F43968">
        <w:rPr>
          <w:rFonts w:eastAsia="Times New Roman" w:cs="Arial"/>
          <w:b/>
          <w:bCs/>
          <w:kern w:val="32"/>
          <w:sz w:val="24"/>
          <w:lang w:eastAsia="fr-FR"/>
        </w:rPr>
        <w:t>Commentaire personnel d’une confession de foi</w:t>
      </w:r>
      <w:r w:rsidR="003C763E" w:rsidRPr="00F43968">
        <w:rPr>
          <w:rFonts w:eastAsia="Times New Roman" w:cs="Arial"/>
          <w:b/>
          <w:bCs/>
          <w:kern w:val="32"/>
          <w:sz w:val="24"/>
          <w:lang w:eastAsia="fr-FR"/>
        </w:rPr>
        <w:t> :</w:t>
      </w:r>
    </w:p>
    <w:p w:rsidR="0086205A" w:rsidRDefault="0086205A" w:rsidP="0086205A">
      <w:pPr>
        <w:pStyle w:val="Paragraphedeliste"/>
        <w:numPr>
          <w:ilvl w:val="0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Lire la section </w:t>
      </w:r>
      <w:r w:rsidR="005316F5">
        <w:rPr>
          <w:rFonts w:eastAsia="Times New Roman" w:cs="Times New Roman"/>
          <w:sz w:val="24"/>
          <w:lang w:eastAsia="fr-FR"/>
        </w:rPr>
        <w:t>relative à</w:t>
      </w:r>
      <w:r w:rsidR="00E91A12">
        <w:rPr>
          <w:rFonts w:eastAsia="Times New Roman" w:cs="Times New Roman"/>
          <w:sz w:val="24"/>
          <w:lang w:eastAsia="fr-FR"/>
        </w:rPr>
        <w:t xml:space="preserve"> la doctrine de Dieu </w:t>
      </w:r>
      <w:r>
        <w:rPr>
          <w:rFonts w:eastAsia="Times New Roman" w:cs="Times New Roman"/>
          <w:sz w:val="24"/>
          <w:lang w:eastAsia="fr-FR"/>
        </w:rPr>
        <w:t xml:space="preserve">d’une confession de foi ; </w:t>
      </w:r>
    </w:p>
    <w:p w:rsidR="0086205A" w:rsidRDefault="003C763E" w:rsidP="0086205A">
      <w:pPr>
        <w:pStyle w:val="Paragraphedeliste"/>
        <w:numPr>
          <w:ilvl w:val="0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Écrire</w:t>
      </w:r>
      <w:r w:rsidR="0086205A">
        <w:rPr>
          <w:rFonts w:eastAsia="Times New Roman" w:cs="Times New Roman"/>
          <w:sz w:val="24"/>
          <w:lang w:eastAsia="fr-FR"/>
        </w:rPr>
        <w:t xml:space="preserve"> </w:t>
      </w:r>
      <w:r w:rsidR="00753154">
        <w:rPr>
          <w:rFonts w:eastAsia="Times New Roman" w:cs="Times New Roman"/>
          <w:sz w:val="24"/>
          <w:lang w:eastAsia="fr-FR"/>
        </w:rPr>
        <w:t>une courte réflexion personnelle</w:t>
      </w:r>
      <w:r w:rsidR="0086205A">
        <w:rPr>
          <w:rFonts w:eastAsia="Times New Roman" w:cs="Times New Roman"/>
          <w:sz w:val="24"/>
          <w:lang w:eastAsia="fr-FR"/>
        </w:rPr>
        <w:t xml:space="preserve"> de </w:t>
      </w:r>
      <w:r w:rsidR="00C77D60">
        <w:rPr>
          <w:rFonts w:eastAsia="Times New Roman" w:cs="Times New Roman"/>
          <w:sz w:val="24"/>
          <w:lang w:eastAsia="fr-FR"/>
        </w:rPr>
        <w:t>5</w:t>
      </w:r>
      <w:r w:rsidR="0086205A">
        <w:rPr>
          <w:rFonts w:eastAsia="Times New Roman" w:cs="Times New Roman"/>
          <w:sz w:val="24"/>
          <w:lang w:eastAsia="fr-FR"/>
        </w:rPr>
        <w:t>00 mots de questions, interrogations, réflexions, surprises, etc. ;</w:t>
      </w:r>
    </w:p>
    <w:p w:rsidR="0086205A" w:rsidRDefault="0086205A" w:rsidP="0086205A">
      <w:pPr>
        <w:pStyle w:val="Paragraphedeliste"/>
        <w:numPr>
          <w:ilvl w:val="1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Par exemple : </w:t>
      </w:r>
    </w:p>
    <w:p w:rsidR="0086205A" w:rsidRDefault="00753154" w:rsidP="0086205A">
      <w:pPr>
        <w:pStyle w:val="Paragraphedeliste"/>
        <w:numPr>
          <w:ilvl w:val="2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Nous </w:t>
      </w:r>
      <w:r w:rsidR="003C763E">
        <w:rPr>
          <w:rFonts w:eastAsia="Times New Roman" w:cs="Times New Roman"/>
          <w:sz w:val="24"/>
          <w:lang w:eastAsia="fr-FR"/>
        </w:rPr>
        <w:t>apprécions</w:t>
      </w:r>
      <w:r w:rsidR="0086205A">
        <w:rPr>
          <w:rFonts w:eastAsia="Times New Roman" w:cs="Times New Roman"/>
          <w:sz w:val="24"/>
          <w:lang w:eastAsia="fr-FR"/>
        </w:rPr>
        <w:t xml:space="preserve"> cette confession car… </w:t>
      </w:r>
    </w:p>
    <w:p w:rsidR="0086205A" w:rsidRDefault="00753154" w:rsidP="0086205A">
      <w:pPr>
        <w:pStyle w:val="Paragraphedeliste"/>
        <w:numPr>
          <w:ilvl w:val="2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Nous ne comprenons</w:t>
      </w:r>
      <w:r w:rsidR="0086205A">
        <w:rPr>
          <w:rFonts w:eastAsia="Times New Roman" w:cs="Times New Roman"/>
          <w:sz w:val="24"/>
          <w:lang w:eastAsia="fr-FR"/>
        </w:rPr>
        <w:t xml:space="preserve"> pas…</w:t>
      </w:r>
    </w:p>
    <w:p w:rsidR="0086205A" w:rsidRDefault="005316F5" w:rsidP="0086205A">
      <w:pPr>
        <w:pStyle w:val="Paragraphedeliste"/>
        <w:numPr>
          <w:ilvl w:val="2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Nous ne sommes pas d’accord</w:t>
      </w:r>
      <w:r w:rsidR="0086205A">
        <w:rPr>
          <w:rFonts w:eastAsia="Times New Roman" w:cs="Times New Roman"/>
          <w:sz w:val="24"/>
          <w:lang w:eastAsia="fr-FR"/>
        </w:rPr>
        <w:t xml:space="preserve"> que… </w:t>
      </w:r>
    </w:p>
    <w:p w:rsidR="0086205A" w:rsidRDefault="00753154" w:rsidP="0086205A">
      <w:pPr>
        <w:pStyle w:val="Paragraphedeliste"/>
        <w:numPr>
          <w:ilvl w:val="2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Nous voulons savoir plus sur…</w:t>
      </w:r>
    </w:p>
    <w:p w:rsidR="0086205A" w:rsidRDefault="00753154" w:rsidP="0086205A">
      <w:pPr>
        <w:pStyle w:val="Paragraphedeliste"/>
        <w:numPr>
          <w:ilvl w:val="2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Nous ne connaissons pas de base biblique pour…</w:t>
      </w:r>
    </w:p>
    <w:p w:rsidR="0086205A" w:rsidRDefault="0086205A" w:rsidP="0086205A">
      <w:pPr>
        <w:pStyle w:val="Paragraphedeliste"/>
        <w:numPr>
          <w:ilvl w:val="1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Merci de bien noter la confession de foi lue ;</w:t>
      </w:r>
    </w:p>
    <w:p w:rsidR="0086205A" w:rsidRPr="00E91A12" w:rsidRDefault="00E91A12" w:rsidP="0086205A">
      <w:pPr>
        <w:pStyle w:val="Paragraphedeliste"/>
        <w:numPr>
          <w:ilvl w:val="0"/>
          <w:numId w:val="9"/>
        </w:numPr>
        <w:rPr>
          <w:rFonts w:eastAsia="Times New Roman" w:cs="Times New Roman"/>
          <w:b/>
          <w:sz w:val="24"/>
          <w:lang w:eastAsia="fr-FR"/>
        </w:rPr>
      </w:pPr>
      <w:r w:rsidRPr="00E91A12">
        <w:rPr>
          <w:rFonts w:eastAsia="Times New Roman" w:cs="Times New Roman"/>
          <w:b/>
          <w:sz w:val="24"/>
          <w:lang w:eastAsia="fr-FR"/>
        </w:rPr>
        <w:t>Échéance</w:t>
      </w:r>
      <w:r w:rsidR="0086205A" w:rsidRPr="00E91A12">
        <w:rPr>
          <w:rFonts w:eastAsia="Times New Roman" w:cs="Times New Roman"/>
          <w:b/>
          <w:sz w:val="24"/>
          <w:lang w:eastAsia="fr-FR"/>
        </w:rPr>
        <w:t xml:space="preserve"> : jeudi </w:t>
      </w:r>
      <w:r w:rsidR="003C763E">
        <w:rPr>
          <w:rFonts w:eastAsia="Times New Roman" w:cs="Times New Roman"/>
          <w:b/>
          <w:sz w:val="24"/>
          <w:lang w:eastAsia="fr-FR"/>
        </w:rPr>
        <w:t xml:space="preserve">le </w:t>
      </w:r>
      <w:r w:rsidRPr="00E91A12">
        <w:rPr>
          <w:rFonts w:eastAsia="Times New Roman" w:cs="Times New Roman"/>
          <w:b/>
          <w:sz w:val="24"/>
          <w:lang w:eastAsia="fr-FR"/>
        </w:rPr>
        <w:t xml:space="preserve">20 septembre, 11h30 ; </w:t>
      </w:r>
    </w:p>
    <w:p w:rsidR="00E91A12" w:rsidRDefault="00E91A12" w:rsidP="0086205A">
      <w:pPr>
        <w:pStyle w:val="Paragraphedeliste"/>
        <w:numPr>
          <w:ilvl w:val="0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Les confessions de foi recommandées </w:t>
      </w:r>
      <w:r w:rsidR="00A4148B">
        <w:rPr>
          <w:rFonts w:eastAsia="Times New Roman" w:cs="Times New Roman"/>
          <w:sz w:val="24"/>
          <w:lang w:eastAsia="fr-FR"/>
        </w:rPr>
        <w:t>sont :</w:t>
      </w:r>
    </w:p>
    <w:p w:rsidR="003C763E" w:rsidRPr="003C763E" w:rsidRDefault="00C77D60" w:rsidP="006D4C8A">
      <w:pPr>
        <w:pStyle w:val="Paragraphedeliste"/>
        <w:numPr>
          <w:ilvl w:val="1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Le s</w:t>
      </w:r>
      <w:r w:rsidR="00E91A12" w:rsidRPr="003C763E">
        <w:rPr>
          <w:rFonts w:eastAsia="Times New Roman" w:cs="Times New Roman"/>
          <w:sz w:val="24"/>
          <w:lang w:eastAsia="fr-FR"/>
        </w:rPr>
        <w:t>ymbole d’Athanase</w:t>
      </w:r>
      <w:r w:rsidR="003C763E">
        <w:rPr>
          <w:rStyle w:val="Appelnotedebasdep"/>
          <w:rFonts w:eastAsia="Times New Roman" w:cs="Times New Roman"/>
          <w:sz w:val="24"/>
          <w:lang w:eastAsia="fr-FR"/>
        </w:rPr>
        <w:footnoteReference w:id="4"/>
      </w:r>
      <w:r w:rsidR="003C763E">
        <w:rPr>
          <w:rFonts w:eastAsia="Times New Roman" w:cs="Times New Roman"/>
          <w:b/>
          <w:sz w:val="24"/>
          <w:lang w:eastAsia="fr-FR"/>
        </w:rPr>
        <w:t> ;</w:t>
      </w:r>
    </w:p>
    <w:p w:rsidR="00C77D60" w:rsidRDefault="00C77D60" w:rsidP="006D4C8A">
      <w:pPr>
        <w:pStyle w:val="Paragraphedeliste"/>
        <w:numPr>
          <w:ilvl w:val="1"/>
          <w:numId w:val="9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La confession de foi de La Rochelle</w:t>
      </w:r>
      <w:r>
        <w:rPr>
          <w:rStyle w:val="Appelnotedebasdep"/>
          <w:rFonts w:eastAsia="Times New Roman" w:cs="Times New Roman"/>
          <w:sz w:val="24"/>
          <w:lang w:eastAsia="fr-FR"/>
        </w:rPr>
        <w:footnoteReference w:id="5"/>
      </w:r>
    </w:p>
    <w:p w:rsidR="00E91A12" w:rsidRPr="003C763E" w:rsidRDefault="00E91A12" w:rsidP="006D4C8A">
      <w:pPr>
        <w:pStyle w:val="Paragraphedeliste"/>
        <w:numPr>
          <w:ilvl w:val="1"/>
          <w:numId w:val="9"/>
        </w:numPr>
        <w:rPr>
          <w:rFonts w:eastAsia="Times New Roman" w:cs="Times New Roman"/>
          <w:sz w:val="24"/>
          <w:lang w:eastAsia="fr-FR"/>
        </w:rPr>
      </w:pPr>
      <w:r w:rsidRPr="003C763E">
        <w:rPr>
          <w:rFonts w:eastAsia="Times New Roman" w:cs="Times New Roman"/>
          <w:sz w:val="24"/>
          <w:lang w:eastAsia="fr-FR"/>
        </w:rPr>
        <w:t>Confession de foi de Westminster</w:t>
      </w:r>
      <w:r w:rsidR="003C763E">
        <w:rPr>
          <w:rStyle w:val="Appelnotedebasdep"/>
          <w:rFonts w:eastAsia="Times New Roman" w:cs="Times New Roman"/>
          <w:sz w:val="24"/>
          <w:lang w:eastAsia="fr-FR"/>
        </w:rPr>
        <w:footnoteReference w:id="6"/>
      </w:r>
      <w:r w:rsidR="003C763E">
        <w:rPr>
          <w:rFonts w:eastAsia="Times New Roman" w:cs="Times New Roman"/>
          <w:sz w:val="24"/>
          <w:lang w:eastAsia="fr-FR"/>
        </w:rPr>
        <w:t> ;</w:t>
      </w:r>
      <w:r w:rsidRPr="003C763E">
        <w:rPr>
          <w:rFonts w:eastAsia="Times New Roman" w:cs="Times New Roman"/>
          <w:sz w:val="24"/>
          <w:lang w:eastAsia="fr-FR"/>
        </w:rPr>
        <w:t xml:space="preserve"> </w:t>
      </w:r>
    </w:p>
    <w:p w:rsidR="00E91A12" w:rsidRPr="00E91A12" w:rsidRDefault="00E91A12" w:rsidP="00E91A12">
      <w:pPr>
        <w:pStyle w:val="Paragraphedeliste"/>
        <w:numPr>
          <w:ilvl w:val="1"/>
          <w:numId w:val="9"/>
        </w:numPr>
        <w:rPr>
          <w:rFonts w:eastAsia="Times New Roman" w:cs="Times New Roman"/>
          <w:b/>
          <w:sz w:val="24"/>
          <w:lang w:eastAsia="fr-FR"/>
        </w:rPr>
      </w:pPr>
      <w:r w:rsidRPr="00E91A12">
        <w:rPr>
          <w:rFonts w:eastAsia="Times New Roman" w:cs="Times New Roman"/>
          <w:sz w:val="24"/>
          <w:lang w:eastAsia="fr-FR"/>
        </w:rPr>
        <w:t>Confession de foi de Belgica</w:t>
      </w:r>
      <w:r w:rsidR="00A4148B">
        <w:rPr>
          <w:rStyle w:val="Appelnotedebasdep"/>
          <w:rFonts w:eastAsia="Times New Roman" w:cs="Times New Roman"/>
          <w:sz w:val="24"/>
          <w:lang w:eastAsia="fr-FR"/>
        </w:rPr>
        <w:footnoteReference w:id="7"/>
      </w:r>
      <w:r>
        <w:rPr>
          <w:rFonts w:eastAsia="Times New Roman" w:cs="Times New Roman"/>
          <w:sz w:val="24"/>
          <w:lang w:eastAsia="fr-FR"/>
        </w:rPr>
        <w:t>.</w:t>
      </w:r>
    </w:p>
    <w:p w:rsidR="00E91A12" w:rsidRDefault="00E91A12" w:rsidP="00E91A12">
      <w:pPr>
        <w:rPr>
          <w:rFonts w:eastAsia="Times New Roman" w:cs="Times New Roman"/>
          <w:b/>
          <w:sz w:val="24"/>
          <w:lang w:eastAsia="fr-FR"/>
        </w:rPr>
      </w:pPr>
    </w:p>
    <w:p w:rsidR="00E91A12" w:rsidRPr="00F43968" w:rsidRDefault="00E91A12" w:rsidP="00F43968">
      <w:pPr>
        <w:pStyle w:val="Paragraphedeliste"/>
        <w:numPr>
          <w:ilvl w:val="0"/>
          <w:numId w:val="13"/>
        </w:numPr>
        <w:rPr>
          <w:rFonts w:eastAsia="Times New Roman" w:cs="Times New Roman"/>
          <w:b/>
          <w:sz w:val="24"/>
          <w:lang w:eastAsia="fr-FR"/>
        </w:rPr>
      </w:pPr>
      <w:r w:rsidRPr="00F43968">
        <w:rPr>
          <w:rFonts w:eastAsia="Times New Roman" w:cs="Times New Roman"/>
          <w:b/>
          <w:sz w:val="24"/>
          <w:lang w:eastAsia="fr-FR"/>
        </w:rPr>
        <w:t>Lecture théologique</w:t>
      </w:r>
      <w:r w:rsidR="00DA13D8" w:rsidRPr="00F43968">
        <w:rPr>
          <w:rFonts w:eastAsia="Times New Roman" w:cs="Times New Roman"/>
          <w:b/>
          <w:sz w:val="24"/>
          <w:lang w:eastAsia="fr-FR"/>
        </w:rPr>
        <w:t> :</w:t>
      </w:r>
    </w:p>
    <w:p w:rsidR="00E91A12" w:rsidRDefault="00E91A12" w:rsidP="00E91A12">
      <w:pPr>
        <w:pStyle w:val="Paragraphedeliste"/>
        <w:numPr>
          <w:ilvl w:val="0"/>
          <w:numId w:val="10"/>
        </w:numPr>
        <w:rPr>
          <w:rFonts w:eastAsia="Times New Roman" w:cs="Times New Roman"/>
          <w:sz w:val="24"/>
          <w:lang w:eastAsia="fr-FR"/>
        </w:rPr>
      </w:pPr>
      <w:r w:rsidRPr="00E91A12">
        <w:rPr>
          <w:rFonts w:eastAsia="Times New Roman" w:cs="Times New Roman"/>
          <w:sz w:val="24"/>
          <w:lang w:eastAsia="fr-FR"/>
        </w:rPr>
        <w:t xml:space="preserve">Lire </w:t>
      </w:r>
      <w:r w:rsidR="00A4148B">
        <w:rPr>
          <w:rFonts w:eastAsia="Times New Roman" w:cs="Times New Roman"/>
          <w:sz w:val="24"/>
          <w:lang w:eastAsia="fr-FR"/>
        </w:rPr>
        <w:t xml:space="preserve">au moins </w:t>
      </w:r>
      <w:r w:rsidRPr="00E91A12">
        <w:rPr>
          <w:rFonts w:eastAsia="Times New Roman" w:cs="Times New Roman"/>
          <w:sz w:val="24"/>
          <w:lang w:eastAsia="fr-FR"/>
        </w:rPr>
        <w:t>100 pages</w:t>
      </w:r>
      <w:r>
        <w:rPr>
          <w:rFonts w:eastAsia="Times New Roman" w:cs="Times New Roman"/>
          <w:sz w:val="24"/>
          <w:lang w:eastAsia="fr-FR"/>
        </w:rPr>
        <w:t xml:space="preserve"> d’un livre choisi de la bibliographie ; </w:t>
      </w:r>
    </w:p>
    <w:p w:rsidR="00E91A12" w:rsidRDefault="00E91A12" w:rsidP="00E91A12">
      <w:pPr>
        <w:pStyle w:val="Paragraphedeliste"/>
        <w:numPr>
          <w:ilvl w:val="0"/>
          <w:numId w:val="10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Écrire un résumé de la lecture et une appréciation personnelle de 1500 mots ; </w:t>
      </w:r>
    </w:p>
    <w:p w:rsidR="00DA13D8" w:rsidRDefault="00DA13D8" w:rsidP="00E91A12">
      <w:pPr>
        <w:pStyle w:val="Paragraphedeliste"/>
        <w:numPr>
          <w:ilvl w:val="0"/>
          <w:numId w:val="10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lastRenderedPageBreak/>
        <w:t>Le</w:t>
      </w:r>
      <w:r w:rsidR="00A4148B">
        <w:rPr>
          <w:rFonts w:eastAsia="Times New Roman" w:cs="Times New Roman"/>
          <w:sz w:val="24"/>
          <w:lang w:eastAsia="fr-FR"/>
        </w:rPr>
        <w:t xml:space="preserve"> résumé peut être fait en liste</w:t>
      </w:r>
      <w:r>
        <w:rPr>
          <w:rFonts w:eastAsia="Times New Roman" w:cs="Times New Roman"/>
          <w:sz w:val="24"/>
          <w:lang w:eastAsia="fr-FR"/>
        </w:rPr>
        <w:t xml:space="preserve"> de puces, mais l’appréciation personnelle doit être en prose ; </w:t>
      </w:r>
    </w:p>
    <w:p w:rsidR="00753154" w:rsidRPr="00753154" w:rsidRDefault="00E91A12" w:rsidP="00753154">
      <w:pPr>
        <w:pStyle w:val="Paragraphedeliste"/>
        <w:numPr>
          <w:ilvl w:val="0"/>
          <w:numId w:val="10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Merci de</w:t>
      </w:r>
      <w:r w:rsidR="00DA13D8">
        <w:rPr>
          <w:rFonts w:eastAsia="Times New Roman" w:cs="Times New Roman"/>
          <w:sz w:val="24"/>
          <w:lang w:eastAsia="fr-FR"/>
        </w:rPr>
        <w:t xml:space="preserve"> bien noter ce que vous avez lu : le livre et les pages ; </w:t>
      </w:r>
    </w:p>
    <w:p w:rsidR="00753154" w:rsidRDefault="00192507" w:rsidP="00753154">
      <w:pPr>
        <w:pStyle w:val="Paragraphedeliste"/>
        <w:numPr>
          <w:ilvl w:val="0"/>
          <w:numId w:val="10"/>
        </w:numPr>
        <w:rPr>
          <w:rFonts w:eastAsia="Times New Roman" w:cs="Times New Roman"/>
          <w:b/>
          <w:sz w:val="24"/>
          <w:lang w:eastAsia="fr-FR"/>
        </w:rPr>
      </w:pPr>
      <w:r w:rsidRPr="00DA13D8">
        <w:rPr>
          <w:rFonts w:eastAsia="Times New Roman" w:cs="Times New Roman"/>
          <w:b/>
          <w:sz w:val="24"/>
          <w:lang w:eastAsia="fr-FR"/>
        </w:rPr>
        <w:t>Échéance</w:t>
      </w:r>
      <w:r w:rsidR="00DA13D8" w:rsidRPr="00DA13D8">
        <w:rPr>
          <w:rFonts w:eastAsia="Times New Roman" w:cs="Times New Roman"/>
          <w:b/>
          <w:sz w:val="24"/>
          <w:lang w:eastAsia="fr-FR"/>
        </w:rPr>
        <w:t xml:space="preserve"> : jeudi </w:t>
      </w:r>
      <w:r w:rsidR="003C763E">
        <w:rPr>
          <w:rFonts w:eastAsia="Times New Roman" w:cs="Times New Roman"/>
          <w:b/>
          <w:sz w:val="24"/>
          <w:lang w:eastAsia="fr-FR"/>
        </w:rPr>
        <w:t xml:space="preserve">le </w:t>
      </w:r>
      <w:r w:rsidR="00DA13D8" w:rsidRPr="00DA13D8">
        <w:rPr>
          <w:rFonts w:eastAsia="Times New Roman" w:cs="Times New Roman"/>
          <w:b/>
          <w:sz w:val="24"/>
          <w:lang w:eastAsia="fr-FR"/>
        </w:rPr>
        <w:t>29 novembre</w:t>
      </w:r>
      <w:r w:rsidR="003C763E">
        <w:rPr>
          <w:rFonts w:eastAsia="Times New Roman" w:cs="Times New Roman"/>
          <w:b/>
          <w:sz w:val="24"/>
          <w:lang w:eastAsia="fr-FR"/>
        </w:rPr>
        <w:t>,</w:t>
      </w:r>
      <w:r w:rsidR="00DA13D8" w:rsidRPr="00DA13D8">
        <w:rPr>
          <w:rFonts w:eastAsia="Times New Roman" w:cs="Times New Roman"/>
          <w:b/>
          <w:sz w:val="24"/>
          <w:lang w:eastAsia="fr-FR"/>
        </w:rPr>
        <w:t xml:space="preserve"> 11h30</w:t>
      </w:r>
      <w:r w:rsidR="00753154">
        <w:rPr>
          <w:rFonts w:eastAsia="Times New Roman" w:cs="Times New Roman"/>
          <w:b/>
          <w:sz w:val="24"/>
          <w:lang w:eastAsia="fr-FR"/>
        </w:rPr>
        <w:t xml:space="preserve"> ; </w:t>
      </w:r>
    </w:p>
    <w:p w:rsidR="00753154" w:rsidRPr="00753154" w:rsidRDefault="00753154" w:rsidP="00753154">
      <w:pPr>
        <w:pStyle w:val="Paragraphedeliste"/>
        <w:numPr>
          <w:ilvl w:val="0"/>
          <w:numId w:val="10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La facilité ou la difficulté du livre sera pris</w:t>
      </w:r>
      <w:r w:rsidR="003C763E">
        <w:rPr>
          <w:rFonts w:eastAsia="Times New Roman" w:cs="Times New Roman"/>
          <w:sz w:val="24"/>
          <w:lang w:eastAsia="fr-FR"/>
        </w:rPr>
        <w:t>e</w:t>
      </w:r>
      <w:r>
        <w:rPr>
          <w:rFonts w:eastAsia="Times New Roman" w:cs="Times New Roman"/>
          <w:sz w:val="24"/>
          <w:lang w:eastAsia="fr-FR"/>
        </w:rPr>
        <w:t xml:space="preserve"> en compte dans la cotation</w:t>
      </w:r>
      <w:r w:rsidRPr="00753154">
        <w:rPr>
          <w:rFonts w:eastAsia="Times New Roman" w:cs="Times New Roman"/>
          <w:sz w:val="24"/>
          <w:lang w:eastAsia="fr-FR"/>
        </w:rPr>
        <w:t xml:space="preserve">, mais </w:t>
      </w:r>
      <w:r w:rsidR="005316F5">
        <w:rPr>
          <w:rFonts w:eastAsia="Times New Roman" w:cs="Times New Roman"/>
          <w:sz w:val="24"/>
          <w:lang w:eastAsia="fr-FR"/>
        </w:rPr>
        <w:t xml:space="preserve">il </w:t>
      </w:r>
      <w:r w:rsidRPr="00753154">
        <w:rPr>
          <w:rFonts w:eastAsia="Times New Roman" w:cs="Times New Roman"/>
          <w:sz w:val="24"/>
          <w:lang w:eastAsia="fr-FR"/>
        </w:rPr>
        <w:t xml:space="preserve">vous </w:t>
      </w:r>
      <w:r w:rsidR="005316F5">
        <w:rPr>
          <w:rFonts w:eastAsia="Times New Roman" w:cs="Times New Roman"/>
          <w:sz w:val="24"/>
          <w:lang w:eastAsia="fr-FR"/>
        </w:rPr>
        <w:t>est recommandé</w:t>
      </w:r>
      <w:r w:rsidRPr="00753154">
        <w:rPr>
          <w:rFonts w:eastAsia="Times New Roman" w:cs="Times New Roman"/>
          <w:sz w:val="24"/>
          <w:lang w:eastAsia="fr-FR"/>
        </w:rPr>
        <w:t xml:space="preserve"> de </w:t>
      </w:r>
      <w:r>
        <w:rPr>
          <w:rFonts w:eastAsia="Times New Roman" w:cs="Times New Roman"/>
          <w:sz w:val="24"/>
          <w:lang w:eastAsia="fr-FR"/>
        </w:rPr>
        <w:t xml:space="preserve">choisir </w:t>
      </w:r>
      <w:r w:rsidRPr="003C763E">
        <w:rPr>
          <w:rFonts w:eastAsia="Times New Roman" w:cs="Times New Roman"/>
          <w:i/>
          <w:sz w:val="24"/>
          <w:lang w:eastAsia="fr-FR"/>
        </w:rPr>
        <w:t>selon</w:t>
      </w:r>
      <w:r>
        <w:rPr>
          <w:rFonts w:eastAsia="Times New Roman" w:cs="Times New Roman"/>
          <w:sz w:val="24"/>
          <w:lang w:eastAsia="fr-FR"/>
        </w:rPr>
        <w:t xml:space="preserve"> vos connaissances</w:t>
      </w:r>
      <w:r w:rsidR="003C763E">
        <w:rPr>
          <w:rFonts w:eastAsia="Times New Roman" w:cs="Times New Roman"/>
          <w:sz w:val="24"/>
          <w:lang w:eastAsia="fr-FR"/>
        </w:rPr>
        <w:t xml:space="preserve"> – la bibliographie est classifiée en termes de difficulté</w:t>
      </w:r>
      <w:r>
        <w:rPr>
          <w:rFonts w:eastAsia="Times New Roman" w:cs="Times New Roman"/>
          <w:sz w:val="24"/>
          <w:lang w:eastAsia="fr-FR"/>
        </w:rPr>
        <w:t>.</w:t>
      </w:r>
    </w:p>
    <w:p w:rsidR="00E91A12" w:rsidRDefault="00E91A12" w:rsidP="00E91A12">
      <w:pPr>
        <w:rPr>
          <w:rFonts w:eastAsia="Times New Roman" w:cs="Times New Roman"/>
          <w:sz w:val="24"/>
          <w:lang w:eastAsia="fr-FR"/>
        </w:rPr>
      </w:pPr>
    </w:p>
    <w:p w:rsidR="00E91A12" w:rsidRPr="00F43968" w:rsidRDefault="00DA13D8" w:rsidP="00F43968">
      <w:pPr>
        <w:pStyle w:val="Paragraphedeliste"/>
        <w:numPr>
          <w:ilvl w:val="0"/>
          <w:numId w:val="13"/>
        </w:numPr>
        <w:rPr>
          <w:rFonts w:eastAsia="Times New Roman" w:cs="Times New Roman"/>
          <w:b/>
          <w:sz w:val="24"/>
          <w:lang w:eastAsia="fr-FR"/>
        </w:rPr>
      </w:pPr>
      <w:r w:rsidRPr="00F43968">
        <w:rPr>
          <w:rFonts w:eastAsia="Times New Roman" w:cs="Times New Roman"/>
          <w:b/>
          <w:sz w:val="24"/>
          <w:lang w:eastAsia="fr-FR"/>
        </w:rPr>
        <w:t>Résumé doctrinal</w:t>
      </w:r>
      <w:r w:rsidR="00192507" w:rsidRPr="00F43968">
        <w:rPr>
          <w:rFonts w:eastAsia="Times New Roman" w:cs="Times New Roman"/>
          <w:b/>
          <w:sz w:val="24"/>
          <w:lang w:eastAsia="fr-FR"/>
        </w:rPr>
        <w:t xml:space="preserve"> : </w:t>
      </w:r>
    </w:p>
    <w:p w:rsidR="00E91A12" w:rsidRDefault="00E91A12" w:rsidP="00E91A12">
      <w:pPr>
        <w:pStyle w:val="Paragraphedeliste"/>
        <w:numPr>
          <w:ilvl w:val="0"/>
          <w:numId w:val="12"/>
        </w:numPr>
        <w:rPr>
          <w:rFonts w:eastAsia="Times New Roman" w:cs="Times New Roman"/>
          <w:sz w:val="24"/>
          <w:lang w:eastAsia="fr-FR"/>
        </w:rPr>
      </w:pPr>
      <w:r w:rsidRPr="00E91A12">
        <w:rPr>
          <w:rFonts w:eastAsia="Times New Roman" w:cs="Times New Roman"/>
          <w:sz w:val="24"/>
          <w:lang w:eastAsia="fr-FR"/>
        </w:rPr>
        <w:t>Le diplôme de trois ans de l’Institut Biblique de Bruxelles requiert la rédaction d’un</w:t>
      </w:r>
      <w:r w:rsidR="00753154">
        <w:rPr>
          <w:rFonts w:eastAsia="Times New Roman" w:cs="Times New Roman"/>
          <w:sz w:val="24"/>
          <w:lang w:eastAsia="fr-FR"/>
        </w:rPr>
        <w:t xml:space="preserve"> résumé doctrinal</w:t>
      </w:r>
      <w:r w:rsidRPr="00E91A12">
        <w:rPr>
          <w:rFonts w:eastAsia="Times New Roman" w:cs="Times New Roman"/>
          <w:sz w:val="24"/>
          <w:lang w:eastAsia="fr-FR"/>
        </w:rPr>
        <w:t xml:space="preserve">. Afin de vous préparer, vous devez rédiger </w:t>
      </w:r>
      <w:r w:rsidR="00192507" w:rsidRPr="005316F5">
        <w:rPr>
          <w:rFonts w:eastAsia="Times New Roman" w:cs="Times New Roman"/>
          <w:i/>
          <w:sz w:val="24"/>
          <w:lang w:eastAsia="fr-FR"/>
        </w:rPr>
        <w:t>la partie du résumé</w:t>
      </w:r>
      <w:r w:rsidR="00753154" w:rsidRPr="005316F5">
        <w:rPr>
          <w:rFonts w:eastAsia="Times New Roman" w:cs="Times New Roman"/>
          <w:i/>
          <w:sz w:val="24"/>
          <w:lang w:eastAsia="fr-FR"/>
        </w:rPr>
        <w:t xml:space="preserve"> doctrinal</w:t>
      </w:r>
      <w:r w:rsidR="00192507" w:rsidRPr="005316F5">
        <w:rPr>
          <w:rFonts w:eastAsia="Times New Roman" w:cs="Times New Roman"/>
          <w:i/>
          <w:sz w:val="24"/>
          <w:lang w:eastAsia="fr-FR"/>
        </w:rPr>
        <w:t xml:space="preserve"> sur la doctrine de Dieu</w:t>
      </w:r>
      <w:r>
        <w:rPr>
          <w:rFonts w:eastAsia="Times New Roman" w:cs="Times New Roman"/>
          <w:sz w:val="24"/>
          <w:lang w:eastAsia="fr-FR"/>
        </w:rPr>
        <w:t> </w:t>
      </w:r>
      <w:r w:rsidR="00192507">
        <w:rPr>
          <w:rFonts w:eastAsia="Times New Roman" w:cs="Times New Roman"/>
          <w:sz w:val="24"/>
          <w:lang w:eastAsia="fr-FR"/>
        </w:rPr>
        <w:t>en 400 mots</w:t>
      </w:r>
      <w:r w:rsidR="00753154">
        <w:rPr>
          <w:rFonts w:eastAsia="Times New Roman" w:cs="Times New Roman"/>
          <w:sz w:val="24"/>
          <w:lang w:eastAsia="fr-FR"/>
        </w:rPr>
        <w:t xml:space="preserve"> </w:t>
      </w:r>
      <w:r>
        <w:rPr>
          <w:rFonts w:eastAsia="Times New Roman" w:cs="Times New Roman"/>
          <w:sz w:val="24"/>
          <w:lang w:eastAsia="fr-FR"/>
        </w:rPr>
        <w:t xml:space="preserve">; </w:t>
      </w:r>
    </w:p>
    <w:p w:rsidR="00192507" w:rsidRDefault="00753154" w:rsidP="00E91A12">
      <w:pPr>
        <w:pStyle w:val="Paragraphedeliste"/>
        <w:numPr>
          <w:ilvl w:val="0"/>
          <w:numId w:val="1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Le</w:t>
      </w:r>
      <w:r w:rsidR="00192507">
        <w:rPr>
          <w:rFonts w:eastAsia="Times New Roman" w:cs="Times New Roman"/>
          <w:sz w:val="24"/>
          <w:lang w:eastAsia="fr-FR"/>
        </w:rPr>
        <w:t xml:space="preserve"> programme académique</w:t>
      </w:r>
      <w:r w:rsidR="006054F0">
        <w:rPr>
          <w:rStyle w:val="Appelnotedebasdep"/>
          <w:rFonts w:eastAsia="Times New Roman" w:cs="Times New Roman"/>
          <w:sz w:val="24"/>
          <w:lang w:eastAsia="fr-FR"/>
        </w:rPr>
        <w:footnoteReference w:id="8"/>
      </w:r>
      <w:r w:rsidR="00192507">
        <w:rPr>
          <w:rFonts w:eastAsia="Times New Roman" w:cs="Times New Roman"/>
          <w:sz w:val="24"/>
          <w:lang w:eastAsia="fr-FR"/>
        </w:rPr>
        <w:t xml:space="preserve"> exige : </w:t>
      </w:r>
    </w:p>
    <w:p w:rsidR="00192507" w:rsidRDefault="00192507" w:rsidP="00192507">
      <w:pPr>
        <w:pStyle w:val="Paragraphedeliste"/>
        <w:numPr>
          <w:ilvl w:val="1"/>
          <w:numId w:val="1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U</w:t>
      </w:r>
      <w:r w:rsidRPr="00192507">
        <w:rPr>
          <w:rFonts w:eastAsia="Times New Roman" w:cs="Times New Roman"/>
          <w:sz w:val="24"/>
          <w:lang w:eastAsia="fr-FR"/>
        </w:rPr>
        <w:t xml:space="preserve">n travail de 2000 mots sous forme de texte suivi (non un plan, ni une liste de points) qui </w:t>
      </w:r>
      <w:r w:rsidR="003C763E" w:rsidRPr="00192507">
        <w:rPr>
          <w:rFonts w:eastAsia="Times New Roman" w:cs="Times New Roman"/>
          <w:sz w:val="24"/>
          <w:lang w:eastAsia="fr-FR"/>
        </w:rPr>
        <w:t>résume</w:t>
      </w:r>
      <w:r w:rsidRPr="00192507">
        <w:rPr>
          <w:rFonts w:eastAsia="Times New Roman" w:cs="Times New Roman"/>
          <w:sz w:val="24"/>
          <w:lang w:eastAsia="fr-FR"/>
        </w:rPr>
        <w:t xml:space="preserve"> les convictions doctrinales de l’</w:t>
      </w:r>
      <w:r w:rsidR="003C763E" w:rsidRPr="00192507">
        <w:rPr>
          <w:rFonts w:eastAsia="Times New Roman" w:cs="Times New Roman"/>
          <w:sz w:val="24"/>
          <w:lang w:eastAsia="fr-FR"/>
        </w:rPr>
        <w:t>étudiant</w:t>
      </w:r>
      <w:r w:rsidRPr="00192507">
        <w:rPr>
          <w:rFonts w:eastAsia="Times New Roman" w:cs="Times New Roman"/>
          <w:sz w:val="24"/>
          <w:lang w:eastAsia="fr-FR"/>
        </w:rPr>
        <w:t xml:space="preserve">(e) quelques semaines avant de recevoir son </w:t>
      </w:r>
      <w:r w:rsidR="003C763E" w:rsidRPr="00192507">
        <w:rPr>
          <w:rFonts w:eastAsia="Times New Roman" w:cs="Times New Roman"/>
          <w:sz w:val="24"/>
          <w:lang w:eastAsia="fr-FR"/>
        </w:rPr>
        <w:t>diplôme</w:t>
      </w:r>
      <w:r w:rsidRPr="00192507">
        <w:rPr>
          <w:rFonts w:eastAsia="Times New Roman" w:cs="Times New Roman"/>
          <w:sz w:val="24"/>
          <w:lang w:eastAsia="fr-FR"/>
        </w:rPr>
        <w:t xml:space="preserve"> de trois ans. Il faut y indique</w:t>
      </w:r>
      <w:r>
        <w:rPr>
          <w:rFonts w:eastAsia="Times New Roman" w:cs="Times New Roman"/>
          <w:sz w:val="24"/>
          <w:lang w:eastAsia="fr-FR"/>
        </w:rPr>
        <w:t xml:space="preserve">r des textes bibliques </w:t>
      </w:r>
      <w:r w:rsidR="003C763E">
        <w:rPr>
          <w:rFonts w:eastAsia="Times New Roman" w:cs="Times New Roman"/>
          <w:sz w:val="24"/>
          <w:lang w:eastAsia="fr-FR"/>
        </w:rPr>
        <w:t>étayant</w:t>
      </w:r>
      <w:r>
        <w:rPr>
          <w:rFonts w:eastAsia="Times New Roman" w:cs="Times New Roman"/>
          <w:sz w:val="24"/>
          <w:lang w:eastAsia="fr-FR"/>
        </w:rPr>
        <w:t xml:space="preserve"> </w:t>
      </w:r>
      <w:r w:rsidRPr="00192507">
        <w:rPr>
          <w:rFonts w:eastAsia="Times New Roman" w:cs="Times New Roman"/>
          <w:sz w:val="24"/>
          <w:lang w:eastAsia="fr-FR"/>
        </w:rPr>
        <w:t xml:space="preserve">ces convictions mais non des </w:t>
      </w:r>
      <w:r w:rsidR="003C763E" w:rsidRPr="00192507">
        <w:rPr>
          <w:rFonts w:eastAsia="Times New Roman" w:cs="Times New Roman"/>
          <w:sz w:val="24"/>
          <w:lang w:eastAsia="fr-FR"/>
        </w:rPr>
        <w:t>références</w:t>
      </w:r>
      <w:r w:rsidRPr="00192507">
        <w:rPr>
          <w:rFonts w:eastAsia="Times New Roman" w:cs="Times New Roman"/>
          <w:sz w:val="24"/>
          <w:lang w:eastAsia="fr-FR"/>
        </w:rPr>
        <w:t xml:space="preserve"> externes (ni ouvrages ni articles). </w:t>
      </w:r>
    </w:p>
    <w:p w:rsidR="00192507" w:rsidRPr="00192507" w:rsidRDefault="00192507" w:rsidP="00192507">
      <w:pPr>
        <w:pStyle w:val="Paragraphedeliste"/>
        <w:numPr>
          <w:ilvl w:val="1"/>
          <w:numId w:val="12"/>
        </w:numPr>
        <w:rPr>
          <w:rFonts w:eastAsia="Times New Roman" w:cs="Times New Roman"/>
          <w:sz w:val="24"/>
          <w:lang w:eastAsia="fr-FR"/>
        </w:rPr>
      </w:pPr>
      <w:r w:rsidRPr="00192507">
        <w:rPr>
          <w:rFonts w:eastAsia="Times New Roman" w:cs="Times New Roman"/>
          <w:sz w:val="24"/>
          <w:lang w:eastAsia="fr-FR"/>
        </w:rPr>
        <w:t xml:space="preserve">Chaque domaine de la </w:t>
      </w:r>
      <w:r w:rsidR="003C763E" w:rsidRPr="00192507">
        <w:rPr>
          <w:rFonts w:eastAsia="Times New Roman" w:cs="Times New Roman"/>
          <w:sz w:val="24"/>
          <w:lang w:eastAsia="fr-FR"/>
        </w:rPr>
        <w:t>théologie</w:t>
      </w:r>
      <w:r w:rsidRPr="00192507">
        <w:rPr>
          <w:rFonts w:eastAsia="Times New Roman" w:cs="Times New Roman"/>
          <w:sz w:val="24"/>
          <w:lang w:eastAsia="fr-FR"/>
        </w:rPr>
        <w:t xml:space="preserve"> doit </w:t>
      </w:r>
      <w:r w:rsidR="003C763E" w:rsidRPr="00192507">
        <w:rPr>
          <w:rFonts w:eastAsia="Times New Roman" w:cs="Times New Roman"/>
          <w:sz w:val="24"/>
          <w:lang w:eastAsia="fr-FR"/>
        </w:rPr>
        <w:t>être</w:t>
      </w:r>
      <w:r w:rsidRPr="00192507">
        <w:rPr>
          <w:rFonts w:eastAsia="Times New Roman" w:cs="Times New Roman"/>
          <w:sz w:val="24"/>
          <w:lang w:eastAsia="fr-FR"/>
        </w:rPr>
        <w:t xml:space="preserve"> </w:t>
      </w:r>
      <w:r w:rsidR="003C763E" w:rsidRPr="00192507">
        <w:rPr>
          <w:rFonts w:eastAsia="Times New Roman" w:cs="Times New Roman"/>
          <w:sz w:val="24"/>
          <w:lang w:eastAsia="fr-FR"/>
        </w:rPr>
        <w:t>brièvement</w:t>
      </w:r>
      <w:r w:rsidRPr="00192507">
        <w:rPr>
          <w:rFonts w:eastAsia="Times New Roman" w:cs="Times New Roman"/>
          <w:sz w:val="24"/>
          <w:lang w:eastAsia="fr-FR"/>
        </w:rPr>
        <w:t xml:space="preserve"> abordé : bibliologie</w:t>
      </w:r>
      <w:r w:rsidR="00753154">
        <w:rPr>
          <w:rFonts w:eastAsia="Times New Roman" w:cs="Times New Roman"/>
          <w:sz w:val="24"/>
          <w:lang w:eastAsia="fr-FR"/>
        </w:rPr>
        <w:t xml:space="preserve"> </w:t>
      </w:r>
      <w:r w:rsidR="007346E6">
        <w:rPr>
          <w:rFonts w:eastAsia="Times New Roman" w:cs="Times New Roman"/>
          <w:sz w:val="24"/>
          <w:lang w:eastAsia="fr-FR"/>
        </w:rPr>
        <w:t>[</w:t>
      </w:r>
      <w:r w:rsidR="003C763E" w:rsidRPr="00753154">
        <w:rPr>
          <w:rFonts w:eastAsia="Times New Roman" w:cs="Times New Roman"/>
          <w:b/>
          <w:sz w:val="24"/>
          <w:lang w:eastAsia="fr-FR"/>
        </w:rPr>
        <w:t>révélation</w:t>
      </w:r>
      <w:r w:rsidR="00753154" w:rsidRPr="00753154">
        <w:rPr>
          <w:rFonts w:eastAsia="Times New Roman" w:cs="Times New Roman"/>
          <w:b/>
          <w:sz w:val="24"/>
          <w:lang w:eastAsia="fr-FR"/>
        </w:rPr>
        <w:t xml:space="preserve"> </w:t>
      </w:r>
      <w:r w:rsidR="003C763E" w:rsidRPr="00753154">
        <w:rPr>
          <w:rFonts w:eastAsia="Times New Roman" w:cs="Times New Roman"/>
          <w:b/>
          <w:sz w:val="24"/>
          <w:lang w:eastAsia="fr-FR"/>
        </w:rPr>
        <w:t>spéciale</w:t>
      </w:r>
      <w:r w:rsidR="00753154" w:rsidRPr="00753154">
        <w:rPr>
          <w:rFonts w:eastAsia="Times New Roman" w:cs="Times New Roman"/>
          <w:b/>
          <w:sz w:val="24"/>
          <w:lang w:eastAsia="fr-FR"/>
        </w:rPr>
        <w:t xml:space="preserve"> et </w:t>
      </w:r>
      <w:r w:rsidR="003C763E" w:rsidRPr="00753154">
        <w:rPr>
          <w:rFonts w:eastAsia="Times New Roman" w:cs="Times New Roman"/>
          <w:b/>
          <w:sz w:val="24"/>
          <w:lang w:eastAsia="fr-FR"/>
        </w:rPr>
        <w:t>générale</w:t>
      </w:r>
      <w:r w:rsidR="007346E6">
        <w:rPr>
          <w:rFonts w:eastAsia="Times New Roman" w:cs="Times New Roman"/>
          <w:sz w:val="24"/>
          <w:lang w:eastAsia="fr-FR"/>
        </w:rPr>
        <w:t>]</w:t>
      </w:r>
      <w:r w:rsidRPr="00192507">
        <w:rPr>
          <w:rFonts w:eastAsia="Times New Roman" w:cs="Times New Roman"/>
          <w:sz w:val="24"/>
          <w:lang w:eastAsia="fr-FR"/>
        </w:rPr>
        <w:t xml:space="preserve">, </w:t>
      </w:r>
      <w:r w:rsidR="007346E6">
        <w:rPr>
          <w:rFonts w:eastAsia="Times New Roman" w:cs="Times New Roman"/>
          <w:sz w:val="24"/>
          <w:lang w:eastAsia="fr-FR"/>
        </w:rPr>
        <w:t>cré</w:t>
      </w:r>
      <w:r w:rsidR="003C763E" w:rsidRPr="00192507">
        <w:rPr>
          <w:rFonts w:eastAsia="Times New Roman" w:cs="Times New Roman"/>
          <w:sz w:val="24"/>
          <w:lang w:eastAsia="fr-FR"/>
        </w:rPr>
        <w:t>ation</w:t>
      </w:r>
      <w:r w:rsidRPr="00192507">
        <w:rPr>
          <w:rFonts w:eastAsia="Times New Roman" w:cs="Times New Roman"/>
          <w:sz w:val="24"/>
          <w:lang w:eastAsia="fr-FR"/>
        </w:rPr>
        <w:t xml:space="preserve">, </w:t>
      </w:r>
      <w:r w:rsidRPr="00192507">
        <w:rPr>
          <w:rFonts w:eastAsia="Times New Roman" w:cs="Times New Roman"/>
          <w:b/>
          <w:sz w:val="24"/>
          <w:lang w:eastAsia="fr-FR"/>
        </w:rPr>
        <w:t>attributs de Dieu, Trinité</w:t>
      </w:r>
      <w:r w:rsidRPr="00192507">
        <w:rPr>
          <w:rFonts w:eastAsia="Times New Roman" w:cs="Times New Roman"/>
          <w:sz w:val="24"/>
          <w:lang w:eastAsia="fr-FR"/>
        </w:rPr>
        <w:t xml:space="preserve">, personne du Christ, </w:t>
      </w:r>
      <w:r w:rsidR="007346E6">
        <w:rPr>
          <w:rFonts w:eastAsia="Times New Roman" w:cs="Times New Roman"/>
          <w:sz w:val="24"/>
          <w:lang w:eastAsia="fr-FR"/>
        </w:rPr>
        <w:t>humanité</w:t>
      </w:r>
      <w:r w:rsidRPr="00192507">
        <w:rPr>
          <w:rFonts w:eastAsia="Times New Roman" w:cs="Times New Roman"/>
          <w:sz w:val="24"/>
          <w:lang w:eastAsia="fr-FR"/>
        </w:rPr>
        <w:t xml:space="preserve"> et </w:t>
      </w:r>
      <w:r w:rsidR="003C763E" w:rsidRPr="00192507">
        <w:rPr>
          <w:rFonts w:eastAsia="Times New Roman" w:cs="Times New Roman"/>
          <w:sz w:val="24"/>
          <w:lang w:eastAsia="fr-FR"/>
        </w:rPr>
        <w:t>péché</w:t>
      </w:r>
      <w:r w:rsidRPr="00192507">
        <w:rPr>
          <w:rFonts w:eastAsia="Times New Roman" w:cs="Times New Roman"/>
          <w:sz w:val="24"/>
          <w:lang w:eastAsia="fr-FR"/>
        </w:rPr>
        <w:t>, œuvre du Christ (</w:t>
      </w:r>
      <w:r w:rsidR="003C763E" w:rsidRPr="00192507">
        <w:rPr>
          <w:rFonts w:eastAsia="Times New Roman" w:cs="Times New Roman"/>
          <w:sz w:val="24"/>
          <w:lang w:eastAsia="fr-FR"/>
        </w:rPr>
        <w:t>représen</w:t>
      </w:r>
      <w:r w:rsidR="003C763E">
        <w:rPr>
          <w:rFonts w:eastAsia="Times New Roman" w:cs="Times New Roman"/>
          <w:sz w:val="24"/>
          <w:lang w:eastAsia="fr-FR"/>
        </w:rPr>
        <w:t>tation</w:t>
      </w:r>
      <w:r>
        <w:rPr>
          <w:rFonts w:eastAsia="Times New Roman" w:cs="Times New Roman"/>
          <w:sz w:val="24"/>
          <w:lang w:eastAsia="fr-FR"/>
        </w:rPr>
        <w:t xml:space="preserve"> et substitution), </w:t>
      </w:r>
      <w:r w:rsidR="003C763E">
        <w:rPr>
          <w:rFonts w:eastAsia="Times New Roman" w:cs="Times New Roman"/>
          <w:sz w:val="24"/>
          <w:lang w:eastAsia="fr-FR"/>
        </w:rPr>
        <w:t>justif</w:t>
      </w:r>
      <w:r w:rsidR="003C763E" w:rsidRPr="00192507">
        <w:rPr>
          <w:rFonts w:eastAsia="Times New Roman" w:cs="Times New Roman"/>
          <w:sz w:val="24"/>
          <w:lang w:eastAsia="fr-FR"/>
        </w:rPr>
        <w:t>ication</w:t>
      </w:r>
      <w:r w:rsidRPr="00192507">
        <w:rPr>
          <w:rFonts w:eastAsia="Times New Roman" w:cs="Times New Roman"/>
          <w:sz w:val="24"/>
          <w:lang w:eastAsia="fr-FR"/>
        </w:rPr>
        <w:t>, ordre du salut, œuvre du Sain</w:t>
      </w:r>
      <w:r>
        <w:rPr>
          <w:rFonts w:eastAsia="Times New Roman" w:cs="Times New Roman"/>
          <w:sz w:val="24"/>
          <w:lang w:eastAsia="fr-FR"/>
        </w:rPr>
        <w:t>t-Esprit, sanctifi</w:t>
      </w:r>
      <w:r w:rsidRPr="00192507">
        <w:rPr>
          <w:rFonts w:eastAsia="Times New Roman" w:cs="Times New Roman"/>
          <w:sz w:val="24"/>
          <w:lang w:eastAsia="fr-FR"/>
        </w:rPr>
        <w:t xml:space="preserve">cation, </w:t>
      </w:r>
      <w:r w:rsidR="003C763E" w:rsidRPr="00192507">
        <w:rPr>
          <w:rFonts w:eastAsia="Times New Roman" w:cs="Times New Roman"/>
          <w:sz w:val="24"/>
          <w:lang w:eastAsia="fr-FR"/>
        </w:rPr>
        <w:t>ecclésiologie</w:t>
      </w:r>
      <w:r w:rsidRPr="00192507">
        <w:rPr>
          <w:rFonts w:eastAsia="Times New Roman" w:cs="Times New Roman"/>
          <w:sz w:val="24"/>
          <w:lang w:eastAsia="fr-FR"/>
        </w:rPr>
        <w:t xml:space="preserve">, eschatologie. </w:t>
      </w:r>
    </w:p>
    <w:p w:rsidR="00E91A12" w:rsidRPr="00753154" w:rsidRDefault="00192507" w:rsidP="00E91A12">
      <w:pPr>
        <w:pStyle w:val="Paragraphedeliste"/>
        <w:numPr>
          <w:ilvl w:val="0"/>
          <w:numId w:val="12"/>
        </w:numPr>
        <w:rPr>
          <w:rFonts w:eastAsia="Times New Roman" w:cs="Times New Roman"/>
          <w:b/>
          <w:sz w:val="24"/>
          <w:lang w:eastAsia="fr-FR"/>
        </w:rPr>
      </w:pPr>
      <w:r w:rsidRPr="00753154">
        <w:rPr>
          <w:rFonts w:eastAsia="Times New Roman" w:cs="Times New Roman"/>
          <w:b/>
          <w:sz w:val="24"/>
          <w:lang w:eastAsia="fr-FR"/>
        </w:rPr>
        <w:t>Échéance</w:t>
      </w:r>
      <w:r w:rsidR="00E91A12" w:rsidRPr="00753154">
        <w:rPr>
          <w:rFonts w:eastAsia="Times New Roman" w:cs="Times New Roman"/>
          <w:b/>
          <w:sz w:val="24"/>
          <w:lang w:eastAsia="fr-FR"/>
        </w:rPr>
        <w:t xml:space="preserve"> : </w:t>
      </w:r>
      <w:r w:rsidR="00D01C9A">
        <w:rPr>
          <w:rFonts w:eastAsia="Times New Roman" w:cs="Times New Roman"/>
          <w:b/>
          <w:sz w:val="24"/>
          <w:lang w:eastAsia="fr-FR"/>
        </w:rPr>
        <w:t>vendredi 21 décembre</w:t>
      </w:r>
      <w:r w:rsidR="00E91A12" w:rsidRPr="00753154">
        <w:rPr>
          <w:rFonts w:eastAsia="Times New Roman" w:cs="Times New Roman"/>
          <w:b/>
          <w:sz w:val="24"/>
          <w:lang w:eastAsia="fr-FR"/>
        </w:rPr>
        <w:t>, 23h59</w:t>
      </w:r>
      <w:r w:rsidRPr="00753154">
        <w:rPr>
          <w:rFonts w:eastAsia="Times New Roman" w:cs="Times New Roman"/>
          <w:b/>
          <w:sz w:val="24"/>
          <w:lang w:eastAsia="fr-FR"/>
        </w:rPr>
        <w:t> ;</w:t>
      </w:r>
    </w:p>
    <w:p w:rsidR="00F43968" w:rsidRDefault="00E91A12" w:rsidP="00F43968">
      <w:pPr>
        <w:pStyle w:val="Paragraphedeliste"/>
        <w:numPr>
          <w:ilvl w:val="0"/>
          <w:numId w:val="12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Envoy</w:t>
      </w:r>
      <w:r w:rsidR="00192507">
        <w:rPr>
          <w:rFonts w:eastAsia="Times New Roman" w:cs="Times New Roman"/>
          <w:sz w:val="24"/>
          <w:lang w:eastAsia="fr-FR"/>
        </w:rPr>
        <w:t>er</w:t>
      </w:r>
      <w:r>
        <w:rPr>
          <w:rFonts w:eastAsia="Times New Roman" w:cs="Times New Roman"/>
          <w:sz w:val="24"/>
          <w:lang w:eastAsia="fr-FR"/>
        </w:rPr>
        <w:t xml:space="preserve"> en .pdf à </w:t>
      </w:r>
      <w:hyperlink r:id="rId7" w:history="1">
        <w:r w:rsidR="00192507" w:rsidRPr="00FF07D5">
          <w:rPr>
            <w:rStyle w:val="Lienhypertexte"/>
            <w:rFonts w:eastAsia="Times New Roman" w:cs="Times New Roman"/>
            <w:sz w:val="24"/>
            <w:lang w:eastAsia="fr-FR"/>
          </w:rPr>
          <w:t>keithbutler@eglisedelagarenne.fr</w:t>
        </w:r>
      </w:hyperlink>
      <w:r w:rsidR="00192507">
        <w:rPr>
          <w:rFonts w:eastAsia="Times New Roman" w:cs="Times New Roman"/>
          <w:sz w:val="24"/>
          <w:lang w:eastAsia="fr-FR"/>
        </w:rPr>
        <w:t> ;</w:t>
      </w:r>
    </w:p>
    <w:p w:rsidR="00192507" w:rsidRDefault="006054F0" w:rsidP="00F43968">
      <w:pPr>
        <w:pStyle w:val="Paragraphedeliste"/>
        <w:numPr>
          <w:ilvl w:val="0"/>
          <w:numId w:val="12"/>
        </w:numPr>
        <w:rPr>
          <w:rFonts w:eastAsia="Times New Roman" w:cs="Times New Roman"/>
          <w:sz w:val="24"/>
          <w:lang w:eastAsia="fr-FR"/>
        </w:rPr>
      </w:pPr>
      <w:r w:rsidRPr="00F43968">
        <w:rPr>
          <w:rFonts w:eastAsia="Times New Roman" w:cs="Times New Roman"/>
          <w:sz w:val="24"/>
          <w:lang w:eastAsia="fr-FR"/>
        </w:rPr>
        <w:t>C</w:t>
      </w:r>
      <w:r w:rsidR="00192507" w:rsidRPr="00F43968">
        <w:rPr>
          <w:rFonts w:eastAsia="Times New Roman" w:cs="Times New Roman"/>
          <w:sz w:val="24"/>
          <w:lang w:eastAsia="fr-FR"/>
        </w:rPr>
        <w:t xml:space="preserve">e travail </w:t>
      </w:r>
      <w:r w:rsidR="007346E6" w:rsidRPr="00F43968">
        <w:rPr>
          <w:rFonts w:eastAsia="Times New Roman" w:cs="Times New Roman"/>
          <w:sz w:val="24"/>
          <w:lang w:eastAsia="fr-FR"/>
        </w:rPr>
        <w:t xml:space="preserve">sera aussi très </w:t>
      </w:r>
      <w:r w:rsidR="00D01C9A" w:rsidRPr="00F43968">
        <w:rPr>
          <w:rFonts w:eastAsia="Times New Roman" w:cs="Times New Roman"/>
          <w:sz w:val="24"/>
          <w:lang w:eastAsia="fr-FR"/>
        </w:rPr>
        <w:t>utile</w:t>
      </w:r>
      <w:r w:rsidR="007346E6" w:rsidRPr="00F43968">
        <w:rPr>
          <w:rFonts w:eastAsia="Times New Roman" w:cs="Times New Roman"/>
          <w:sz w:val="24"/>
          <w:lang w:eastAsia="fr-FR"/>
        </w:rPr>
        <w:t xml:space="preserve"> pour vos </w:t>
      </w:r>
      <w:r w:rsidR="00D01C9A" w:rsidRPr="00F43968">
        <w:rPr>
          <w:rFonts w:eastAsia="Times New Roman" w:cs="Times New Roman"/>
          <w:sz w:val="24"/>
          <w:lang w:eastAsia="fr-FR"/>
        </w:rPr>
        <w:t>révisions</w:t>
      </w:r>
      <w:r w:rsidR="00A4148B" w:rsidRPr="00F43968">
        <w:rPr>
          <w:rFonts w:eastAsia="Times New Roman" w:cs="Times New Roman"/>
          <w:sz w:val="24"/>
          <w:lang w:eastAsia="fr-FR"/>
        </w:rPr>
        <w:t>.</w:t>
      </w:r>
    </w:p>
    <w:p w:rsidR="00F43968" w:rsidRPr="00F43968" w:rsidRDefault="00F43968" w:rsidP="00F43968">
      <w:pPr>
        <w:rPr>
          <w:rFonts w:eastAsia="Times New Roman" w:cs="Times New Roman"/>
          <w:sz w:val="24"/>
          <w:lang w:eastAsia="fr-FR"/>
        </w:rPr>
      </w:pPr>
    </w:p>
    <w:p w:rsidR="004D4752" w:rsidRPr="00F43968" w:rsidRDefault="004D4752" w:rsidP="00F43968">
      <w:pPr>
        <w:pStyle w:val="Paragraphedeliste"/>
        <w:keepNext/>
        <w:numPr>
          <w:ilvl w:val="0"/>
          <w:numId w:val="13"/>
        </w:numPr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F43968">
        <w:rPr>
          <w:rFonts w:eastAsia="Times New Roman" w:cs="Arial"/>
          <w:b/>
          <w:bCs/>
          <w:kern w:val="32"/>
          <w:sz w:val="28"/>
          <w:szCs w:val="32"/>
          <w:lang w:eastAsia="fr-FR"/>
        </w:rPr>
        <w:t>Examen</w:t>
      </w:r>
    </w:p>
    <w:p w:rsidR="004D4752" w:rsidRPr="00AD4EC4" w:rsidRDefault="004D4752" w:rsidP="004D4752">
      <w:pPr>
        <w:numPr>
          <w:ilvl w:val="0"/>
          <w:numId w:val="6"/>
        </w:numPr>
        <w:rPr>
          <w:rFonts w:eastAsia="Times New Roman" w:cs="Times New Roman"/>
          <w:sz w:val="24"/>
          <w:lang w:eastAsia="fr-FR"/>
        </w:rPr>
      </w:pPr>
      <w:r w:rsidRPr="00AD4EC4">
        <w:rPr>
          <w:rFonts w:eastAsia="Times New Roman" w:cs="Times New Roman"/>
          <w:sz w:val="24"/>
          <w:lang w:eastAsia="fr-FR"/>
        </w:rPr>
        <w:t>Ni Bible, ni manuels, ni notes</w:t>
      </w:r>
      <w:r w:rsidR="00192507">
        <w:rPr>
          <w:rFonts w:eastAsia="Times New Roman" w:cs="Times New Roman"/>
          <w:sz w:val="24"/>
          <w:lang w:eastAsia="fr-FR"/>
        </w:rPr>
        <w:t xml:space="preserve"> ; </w:t>
      </w:r>
    </w:p>
    <w:p w:rsidR="004D4752" w:rsidRDefault="00192507" w:rsidP="004D4752">
      <w:pPr>
        <w:numPr>
          <w:ilvl w:val="0"/>
          <w:numId w:val="6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Des réponses courtes et </w:t>
      </w:r>
      <w:r w:rsidR="005316F5">
        <w:rPr>
          <w:rFonts w:eastAsia="Times New Roman" w:cs="Times New Roman"/>
          <w:sz w:val="24"/>
          <w:lang w:eastAsia="fr-FR"/>
        </w:rPr>
        <w:t xml:space="preserve">réponses </w:t>
      </w:r>
      <w:r>
        <w:rPr>
          <w:rFonts w:eastAsia="Times New Roman" w:cs="Times New Roman"/>
          <w:sz w:val="24"/>
          <w:lang w:eastAsia="fr-FR"/>
        </w:rPr>
        <w:t xml:space="preserve">longues basées sur le contenu des cours ; </w:t>
      </w:r>
    </w:p>
    <w:p w:rsidR="00192507" w:rsidRPr="00AD4EC4" w:rsidRDefault="00192507" w:rsidP="004D4752">
      <w:pPr>
        <w:numPr>
          <w:ilvl w:val="0"/>
          <w:numId w:val="6"/>
        </w:num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>En vertu du travail achevé en amont, la cotation et le contenu de l’</w:t>
      </w:r>
      <w:r w:rsidR="00DA13D8">
        <w:rPr>
          <w:rFonts w:eastAsia="Times New Roman" w:cs="Times New Roman"/>
          <w:sz w:val="24"/>
          <w:lang w:eastAsia="fr-FR"/>
        </w:rPr>
        <w:t>examen seront allégés.</w:t>
      </w:r>
      <w:r w:rsidR="00753154">
        <w:rPr>
          <w:rFonts w:eastAsia="Times New Roman" w:cs="Times New Roman"/>
          <w:sz w:val="24"/>
          <w:lang w:eastAsia="fr-FR"/>
        </w:rPr>
        <w:t xml:space="preserve"> Plus de détails à suivre…</w:t>
      </w:r>
    </w:p>
    <w:p w:rsidR="004D4752" w:rsidRPr="00AD4EC4" w:rsidRDefault="004D4752" w:rsidP="00A139C9">
      <w:pPr>
        <w:rPr>
          <w:rFonts w:eastAsia="Times New Roman" w:cs="Times New Roman"/>
          <w:sz w:val="24"/>
          <w:lang w:eastAsia="fr-FR"/>
        </w:rPr>
      </w:pPr>
    </w:p>
    <w:p w:rsidR="004D4752" w:rsidRPr="00A139C9" w:rsidRDefault="004D4752" w:rsidP="00A139C9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AD4EC4">
        <w:rPr>
          <w:rFonts w:eastAsia="Times New Roman" w:cs="Arial"/>
          <w:b/>
          <w:bCs/>
          <w:kern w:val="32"/>
          <w:sz w:val="28"/>
          <w:szCs w:val="32"/>
          <w:lang w:eastAsia="fr-FR"/>
        </w:rPr>
        <w:t>Cotation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4"/>
        <w:gridCol w:w="2166"/>
        <w:gridCol w:w="2166"/>
        <w:gridCol w:w="2166"/>
      </w:tblGrid>
      <w:tr w:rsidR="00192507" w:rsidTr="00192507">
        <w:tc>
          <w:tcPr>
            <w:tcW w:w="2564" w:type="dxa"/>
          </w:tcPr>
          <w:p w:rsidR="00192507" w:rsidRDefault="00192507" w:rsidP="004D4752">
            <w:pPr>
              <w:rPr>
                <w:sz w:val="24"/>
              </w:rPr>
            </w:pPr>
          </w:p>
        </w:tc>
        <w:tc>
          <w:tcPr>
            <w:tcW w:w="2166" w:type="dxa"/>
          </w:tcPr>
          <w:p w:rsidR="00192507" w:rsidRDefault="00A4148B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Points pour le contenu</w:t>
            </w:r>
          </w:p>
        </w:tc>
        <w:tc>
          <w:tcPr>
            <w:tcW w:w="2166" w:type="dxa"/>
          </w:tcPr>
          <w:p w:rsidR="00192507" w:rsidRDefault="00AD34CD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Points</w:t>
            </w:r>
            <w:r w:rsidR="00DA13D8">
              <w:rPr>
                <w:sz w:val="24"/>
              </w:rPr>
              <w:t xml:space="preserve"> pour le respect des normes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Estimation de n</w:t>
            </w:r>
            <w:r w:rsidR="00192507">
              <w:rPr>
                <w:sz w:val="24"/>
              </w:rPr>
              <w:t>ombre d’heures</w:t>
            </w:r>
          </w:p>
        </w:tc>
      </w:tr>
      <w:tr w:rsidR="00192507" w:rsidTr="00192507">
        <w:tc>
          <w:tcPr>
            <w:tcW w:w="2564" w:type="dxa"/>
          </w:tcPr>
          <w:p w:rsidR="00192507" w:rsidRDefault="005316F5" w:rsidP="004D4752">
            <w:pPr>
              <w:rPr>
                <w:sz w:val="24"/>
              </w:rPr>
            </w:pPr>
            <w:r>
              <w:rPr>
                <w:sz w:val="24"/>
              </w:rPr>
              <w:t>Commentaire personnel</w:t>
            </w:r>
            <w:r w:rsidR="00192507">
              <w:rPr>
                <w:sz w:val="24"/>
              </w:rPr>
              <w:t xml:space="preserve"> sur une confession de foi</w:t>
            </w:r>
          </w:p>
        </w:tc>
        <w:tc>
          <w:tcPr>
            <w:tcW w:w="2166" w:type="dxa"/>
          </w:tcPr>
          <w:p w:rsidR="00192507" w:rsidRDefault="00580E8E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6" w:type="dxa"/>
          </w:tcPr>
          <w:p w:rsidR="00192507" w:rsidRDefault="00192507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92507" w:rsidRDefault="00A4148B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2507" w:rsidTr="00192507">
        <w:tc>
          <w:tcPr>
            <w:tcW w:w="2564" w:type="dxa"/>
          </w:tcPr>
          <w:p w:rsidR="00192507" w:rsidRDefault="00192507" w:rsidP="004D4752">
            <w:pPr>
              <w:rPr>
                <w:sz w:val="24"/>
              </w:rPr>
            </w:pPr>
            <w:r>
              <w:rPr>
                <w:sz w:val="24"/>
              </w:rPr>
              <w:t xml:space="preserve">Lecture et </w:t>
            </w:r>
            <w:r w:rsidR="00DA13D8">
              <w:rPr>
                <w:sz w:val="24"/>
              </w:rPr>
              <w:t>rédaction</w:t>
            </w:r>
            <w:r>
              <w:rPr>
                <w:sz w:val="24"/>
              </w:rPr>
              <w:t xml:space="preserve"> d</w:t>
            </w:r>
            <w:r w:rsidR="00753154">
              <w:rPr>
                <w:sz w:val="24"/>
              </w:rPr>
              <w:t>e résumé et d</w:t>
            </w:r>
            <w:r>
              <w:rPr>
                <w:sz w:val="24"/>
              </w:rPr>
              <w:t>’</w:t>
            </w:r>
            <w:r w:rsidR="00DA13D8">
              <w:rPr>
                <w:sz w:val="24"/>
              </w:rPr>
              <w:t>appréciation</w:t>
            </w:r>
            <w:r>
              <w:rPr>
                <w:sz w:val="24"/>
              </w:rPr>
              <w:t xml:space="preserve"> personnelle</w:t>
            </w:r>
          </w:p>
        </w:tc>
        <w:tc>
          <w:tcPr>
            <w:tcW w:w="2166" w:type="dxa"/>
          </w:tcPr>
          <w:p w:rsidR="00192507" w:rsidRDefault="00DA13D8" w:rsidP="00753154">
            <w:pPr>
              <w:tabs>
                <w:tab w:val="center" w:pos="9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53154">
              <w:rPr>
                <w:sz w:val="24"/>
              </w:rPr>
              <w:t>4</w:t>
            </w:r>
          </w:p>
        </w:tc>
      </w:tr>
      <w:tr w:rsidR="00192507" w:rsidTr="00192507">
        <w:tc>
          <w:tcPr>
            <w:tcW w:w="2564" w:type="dxa"/>
          </w:tcPr>
          <w:p w:rsidR="00192507" w:rsidRDefault="00192507" w:rsidP="004D4752">
            <w:pPr>
              <w:rPr>
                <w:sz w:val="24"/>
              </w:rPr>
            </w:pPr>
            <w:r>
              <w:rPr>
                <w:sz w:val="24"/>
              </w:rPr>
              <w:t>Résumé doctrinal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2507" w:rsidTr="00192507">
        <w:tc>
          <w:tcPr>
            <w:tcW w:w="2564" w:type="dxa"/>
          </w:tcPr>
          <w:p w:rsidR="00192507" w:rsidRDefault="00753154" w:rsidP="004D4752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192507">
              <w:rPr>
                <w:sz w:val="24"/>
              </w:rPr>
              <w:t>xamen</w:t>
            </w:r>
          </w:p>
        </w:tc>
        <w:tc>
          <w:tcPr>
            <w:tcW w:w="2166" w:type="dxa"/>
          </w:tcPr>
          <w:p w:rsidR="00192507" w:rsidRDefault="00580E8E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66" w:type="dxa"/>
          </w:tcPr>
          <w:p w:rsidR="00192507" w:rsidRDefault="00DA13D8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66" w:type="dxa"/>
          </w:tcPr>
          <w:p w:rsidR="00192507" w:rsidRDefault="00A4148B" w:rsidP="007531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92507" w:rsidRDefault="00192507" w:rsidP="004D4752">
      <w:pPr>
        <w:rPr>
          <w:rFonts w:eastAsia="Times New Roman" w:cs="Times New Roman"/>
          <w:sz w:val="24"/>
          <w:lang w:eastAsia="fr-FR"/>
        </w:rPr>
      </w:pPr>
    </w:p>
    <w:p w:rsidR="00777F3D" w:rsidRPr="00777F3D" w:rsidRDefault="00777F3D" w:rsidP="00F43968">
      <w:pPr>
        <w:spacing w:after="160" w:line="259" w:lineRule="auto"/>
        <w:rPr>
          <w:rFonts w:eastAsia="Times New Roman" w:cs="Times New Roman"/>
          <w:b/>
          <w:sz w:val="28"/>
          <w:szCs w:val="28"/>
          <w:lang w:eastAsia="fr-FR"/>
        </w:rPr>
      </w:pPr>
      <w:r w:rsidRPr="00777F3D">
        <w:rPr>
          <w:rFonts w:eastAsia="Times New Roman" w:cs="Times New Roman"/>
          <w:b/>
          <w:sz w:val="28"/>
          <w:szCs w:val="28"/>
          <w:lang w:eastAsia="fr-FR"/>
        </w:rPr>
        <w:t>Coordonnées</w:t>
      </w:r>
    </w:p>
    <w:p w:rsidR="00777F3D" w:rsidRDefault="00777F3D" w:rsidP="004D4752">
      <w:p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Vous pouvez me contacter avec </w:t>
      </w:r>
      <w:hyperlink r:id="rId8" w:history="1">
        <w:r w:rsidRPr="00FF07D5">
          <w:rPr>
            <w:rStyle w:val="Lienhypertexte"/>
            <w:rFonts w:eastAsia="Times New Roman" w:cs="Times New Roman"/>
            <w:sz w:val="24"/>
            <w:lang w:eastAsia="fr-FR"/>
          </w:rPr>
          <w:t>keithbutler@eglisedelagarenne.fr</w:t>
        </w:r>
      </w:hyperlink>
      <w:r>
        <w:rPr>
          <w:rFonts w:eastAsia="Times New Roman" w:cs="Times New Roman"/>
          <w:sz w:val="24"/>
          <w:lang w:eastAsia="fr-FR"/>
        </w:rPr>
        <w:t xml:space="preserve">. Si vous avez besoin de me parler en personne, il sera possible de fixer rendez-vous pendant la pause déjeuner un jeudi après les cours, ou de parler par skype. </w:t>
      </w:r>
    </w:p>
    <w:p w:rsidR="00A4148B" w:rsidRDefault="00A4148B" w:rsidP="004D4752">
      <w:pPr>
        <w:rPr>
          <w:rFonts w:eastAsia="Times New Roman" w:cs="Times New Roman"/>
          <w:sz w:val="24"/>
          <w:lang w:eastAsia="fr-FR"/>
        </w:rPr>
      </w:pPr>
    </w:p>
    <w:p w:rsidR="00A4148B" w:rsidRDefault="00A4148B" w:rsidP="004D4752">
      <w:pPr>
        <w:rPr>
          <w:rFonts w:eastAsia="Times New Roman" w:cs="Times New Roman"/>
          <w:sz w:val="24"/>
          <w:lang w:eastAsia="fr-FR"/>
        </w:rPr>
      </w:pPr>
      <w:r>
        <w:rPr>
          <w:rFonts w:eastAsia="Times New Roman" w:cs="Times New Roman"/>
          <w:sz w:val="24"/>
          <w:lang w:eastAsia="fr-FR"/>
        </w:rPr>
        <w:t xml:space="preserve">Les polycopiés des cours seront </w:t>
      </w:r>
      <w:r w:rsidR="00F43968">
        <w:rPr>
          <w:rFonts w:eastAsia="Times New Roman" w:cs="Times New Roman"/>
          <w:sz w:val="24"/>
          <w:lang w:eastAsia="fr-FR"/>
        </w:rPr>
        <w:t>publiés</w:t>
      </w:r>
      <w:r>
        <w:rPr>
          <w:rFonts w:eastAsia="Times New Roman" w:cs="Times New Roman"/>
          <w:sz w:val="24"/>
          <w:lang w:eastAsia="fr-FR"/>
        </w:rPr>
        <w:t xml:space="preserve"> sur : </w:t>
      </w:r>
      <w:r w:rsidRPr="00A4148B">
        <w:rPr>
          <w:rFonts w:eastAsia="Times New Roman" w:cs="Times New Roman"/>
          <w:sz w:val="24"/>
          <w:lang w:eastAsia="fr-FR"/>
        </w:rPr>
        <w:t>http://www.eglisedelagarenne.fr/keith</w:t>
      </w:r>
    </w:p>
    <w:p w:rsidR="00777F3D" w:rsidRPr="00AD4EC4" w:rsidRDefault="00777F3D" w:rsidP="004D4752">
      <w:pPr>
        <w:rPr>
          <w:rFonts w:eastAsia="Times New Roman" w:cs="Times New Roman"/>
          <w:sz w:val="24"/>
          <w:lang w:eastAsia="fr-FR"/>
        </w:rPr>
      </w:pPr>
    </w:p>
    <w:p w:rsidR="004D4752" w:rsidRDefault="004D4752" w:rsidP="00580E8E">
      <w:pPr>
        <w:keepNext/>
        <w:spacing w:before="240" w:after="60"/>
        <w:outlineLvl w:val="0"/>
        <w:rPr>
          <w:rFonts w:eastAsia="Times New Roman" w:cs="Arial"/>
          <w:b/>
          <w:bCs/>
          <w:kern w:val="32"/>
          <w:sz w:val="28"/>
          <w:szCs w:val="32"/>
          <w:lang w:eastAsia="fr-FR"/>
        </w:rPr>
      </w:pPr>
      <w:r w:rsidRPr="00AD4EC4">
        <w:rPr>
          <w:rFonts w:eastAsia="Times New Roman" w:cs="Arial"/>
          <w:b/>
          <w:bCs/>
          <w:kern w:val="32"/>
          <w:sz w:val="28"/>
          <w:szCs w:val="32"/>
          <w:lang w:eastAsia="fr-FR"/>
        </w:rPr>
        <w:t xml:space="preserve">Bibliographie </w:t>
      </w:r>
    </w:p>
    <w:p w:rsidR="00B43954" w:rsidRPr="00B43954" w:rsidRDefault="00B43954" w:rsidP="00B43954">
      <w:pPr>
        <w:rPr>
          <w:rFonts w:eastAsia="Times New Roman" w:cs="Arial"/>
          <w:bCs/>
          <w:kern w:val="32"/>
          <w:sz w:val="24"/>
          <w:lang w:eastAsia="fr-FR"/>
        </w:rPr>
      </w:pP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En ordre de difficulté : </w:t>
      </w:r>
    </w:p>
    <w:p w:rsidR="00B43954" w:rsidRPr="00B43954" w:rsidRDefault="00B43954" w:rsidP="00B43954">
      <w:pPr>
        <w:rPr>
          <w:rFonts w:eastAsia="Times New Roman" w:cs="Arial"/>
          <w:bCs/>
          <w:kern w:val="32"/>
          <w:sz w:val="24"/>
          <w:lang w:eastAsia="fr-FR"/>
        </w:rPr>
      </w:pPr>
    </w:p>
    <w:p w:rsidR="00B929C4" w:rsidRDefault="00B929C4" w:rsidP="009010BF">
      <w:pPr>
        <w:spacing w:after="120"/>
        <w:ind w:left="709" w:hanging="709"/>
        <w:rPr>
          <w:rFonts w:eastAsia="Times New Roman" w:cs="Arial"/>
          <w:b/>
          <w:bCs/>
          <w:kern w:val="32"/>
          <w:sz w:val="24"/>
          <w:lang w:eastAsia="fr-FR"/>
        </w:rPr>
      </w:pPr>
      <w:r>
        <w:rPr>
          <w:rFonts w:eastAsia="Times New Roman" w:cs="Arial"/>
          <w:b/>
          <w:bCs/>
          <w:kern w:val="32"/>
          <w:sz w:val="24"/>
          <w:lang w:eastAsia="fr-FR"/>
        </w:rPr>
        <w:t>Simple</w:t>
      </w:r>
    </w:p>
    <w:p w:rsidR="00B43954" w:rsidRDefault="00B4395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GRUDEM,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>Wayne</w:t>
      </w:r>
      <w:r>
        <w:rPr>
          <w:rFonts w:eastAsia="Times New Roman" w:cs="Arial"/>
          <w:bCs/>
          <w:kern w:val="32"/>
          <w:sz w:val="24"/>
          <w:lang w:val="en-GB" w:eastAsia="fr-FR"/>
        </w:rPr>
        <w:t>,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 </w:t>
      </w:r>
      <w:proofErr w:type="spellStart"/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Théologie</w:t>
      </w:r>
      <w:proofErr w:type="spellEnd"/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 xml:space="preserve"> </w:t>
      </w:r>
      <w:proofErr w:type="spellStart"/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systématique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, Introduction à la doctrine </w:t>
      </w:r>
      <w:proofErr w:type="spellStart"/>
      <w:r w:rsidRPr="00B43954">
        <w:rPr>
          <w:rFonts w:eastAsia="Times New Roman" w:cs="Arial"/>
          <w:bCs/>
          <w:kern w:val="32"/>
          <w:sz w:val="24"/>
          <w:lang w:val="en-GB" w:eastAsia="fr-FR"/>
        </w:rPr>
        <w:t>biblique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, tr. de </w:t>
      </w:r>
      <w:proofErr w:type="spellStart"/>
      <w:r w:rsidRPr="00B43954">
        <w:rPr>
          <w:rFonts w:eastAsia="Times New Roman" w:cs="Arial"/>
          <w:bCs/>
          <w:kern w:val="32"/>
          <w:sz w:val="24"/>
          <w:lang w:val="en-GB" w:eastAsia="fr-FR"/>
        </w:rPr>
        <w:t>l’anglais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 (</w:t>
      </w:r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Systematic Theology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, 1994/2007) par Jean-Philippe BRU, Anne-Christine FOURIER, Michèle SCHNEIDER, </w:t>
      </w:r>
      <w:proofErr w:type="spellStart"/>
      <w:r w:rsidRPr="00B43954">
        <w:rPr>
          <w:rFonts w:eastAsia="Times New Roman" w:cs="Arial"/>
          <w:bCs/>
          <w:kern w:val="32"/>
          <w:sz w:val="24"/>
          <w:lang w:val="en-GB" w:eastAsia="fr-FR"/>
        </w:rPr>
        <w:t>Charols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>, Excelsis, 2010,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r>
        <w:rPr>
          <w:rFonts w:eastAsia="Times New Roman" w:cs="Arial"/>
          <w:bCs/>
          <w:kern w:val="32"/>
          <w:sz w:val="24"/>
          <w:lang w:eastAsia="fr-FR"/>
        </w:rPr>
        <w:t>1492 p.</w:t>
      </w:r>
    </w:p>
    <w:p w:rsidR="00B929C4" w:rsidRPr="00B43954" w:rsidRDefault="00B929C4" w:rsidP="00B929C4">
      <w:pPr>
        <w:spacing w:after="120"/>
        <w:ind w:left="709" w:hanging="709"/>
        <w:rPr>
          <w:rFonts w:eastAsia="Times New Roman" w:cs="Arial"/>
          <w:bCs/>
          <w:kern w:val="32"/>
          <w:sz w:val="24"/>
          <w:lang w:val="en-GB"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HODGE,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Charles, </w:t>
      </w:r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Systematic Theology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>, vol. 1, Grand Rapids, Eerdmans, 1979, 648 p.</w:t>
      </w:r>
    </w:p>
    <w:p w:rsidR="00B929C4" w:rsidRPr="00B43954" w:rsidRDefault="00B929C4" w:rsidP="00B929C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NICOLE, 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Jules Marcel, </w:t>
      </w:r>
      <w:r w:rsidRPr="00B43954">
        <w:rPr>
          <w:rFonts w:eastAsia="Times New Roman" w:cs="Arial"/>
          <w:bCs/>
          <w:i/>
          <w:iCs/>
          <w:kern w:val="32"/>
          <w:sz w:val="24"/>
          <w:lang w:eastAsia="fr-FR"/>
        </w:rPr>
        <w:t>Précis de doctrine chrétienne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>, Nogent-sur-Marne, éd. de l’Institut Biblique, 1986, 349 p.</w:t>
      </w:r>
    </w:p>
    <w:p w:rsidR="00B929C4" w:rsidRPr="00B43954" w:rsidRDefault="00B929C4" w:rsidP="00B929C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 w:rsidRPr="00B43954">
        <w:rPr>
          <w:rFonts w:eastAsia="Times New Roman" w:cs="Arial"/>
          <w:bCs/>
          <w:kern w:val="32"/>
          <w:sz w:val="24"/>
          <w:lang w:eastAsia="fr-FR"/>
        </w:rPr>
        <w:t>NISUS,</w:t>
      </w:r>
      <w:r>
        <w:rPr>
          <w:rFonts w:eastAsia="Times New Roman" w:cs="Arial"/>
          <w:bCs/>
          <w:kern w:val="32"/>
          <w:sz w:val="24"/>
          <w:lang w:eastAsia="fr-FR"/>
        </w:rPr>
        <w:t xml:space="preserve"> Alain, et al.,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r w:rsidRPr="00B43954">
        <w:rPr>
          <w:rFonts w:eastAsia="Times New Roman" w:cs="Arial"/>
          <w:bCs/>
          <w:i/>
          <w:kern w:val="32"/>
          <w:sz w:val="24"/>
          <w:lang w:eastAsia="fr-FR"/>
        </w:rPr>
        <w:t>Pour une foi réfléchie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Romanel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>-sur-Lausanne, La Maison de la Bible, 2011</w:t>
      </w:r>
      <w:r>
        <w:rPr>
          <w:rFonts w:eastAsia="Times New Roman" w:cs="Arial"/>
          <w:bCs/>
          <w:kern w:val="32"/>
          <w:sz w:val="24"/>
          <w:lang w:eastAsia="fr-FR"/>
        </w:rPr>
        <w:t>, 922 p.</w:t>
      </w:r>
    </w:p>
    <w:p w:rsidR="00B43954" w:rsidRPr="00B43954" w:rsidRDefault="00B4395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PACKER, James I., </w:t>
      </w:r>
      <w:r>
        <w:rPr>
          <w:rFonts w:eastAsia="Times New Roman" w:cs="Arial"/>
          <w:bCs/>
          <w:i/>
          <w:kern w:val="32"/>
          <w:sz w:val="24"/>
          <w:lang w:eastAsia="fr-FR"/>
        </w:rPr>
        <w:t xml:space="preserve">Connaître Dieu, 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Mulhouse, Grâce et 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Verité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>,</w:t>
      </w:r>
      <w:r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>1973, 335 p.</w:t>
      </w:r>
    </w:p>
    <w:p w:rsidR="00287A26" w:rsidRDefault="00287A26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val="en-GB"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REEVES, Michael, </w:t>
      </w:r>
      <w:r>
        <w:rPr>
          <w:rFonts w:eastAsia="Times New Roman" w:cs="Arial"/>
          <w:bCs/>
          <w:i/>
          <w:kern w:val="32"/>
          <w:sz w:val="24"/>
          <w:lang w:val="en-GB" w:eastAsia="fr-FR"/>
        </w:rPr>
        <w:t xml:space="preserve">The good God, </w:t>
      </w:r>
      <w:r w:rsidRPr="00287A26">
        <w:rPr>
          <w:rFonts w:eastAsia="Times New Roman" w:cs="Arial"/>
          <w:bCs/>
          <w:kern w:val="32"/>
          <w:sz w:val="24"/>
          <w:lang w:val="en-GB" w:eastAsia="fr-FR"/>
        </w:rPr>
        <w:t>Milton Keynes, Paternoster Press, 2012, 144 p.</w:t>
      </w:r>
    </w:p>
    <w:p w:rsidR="009010BF" w:rsidRDefault="00B929C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val="en-GB"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STRONG, 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>Augustus Hopkins</w:t>
      </w:r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, Systematic Theology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>, vol. 1, New York, Armstrong &amp; Son, 1902, 760 p.</w:t>
      </w:r>
    </w:p>
    <w:p w:rsidR="009B37A8" w:rsidRDefault="009B37A8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val="en-GB" w:eastAsia="fr-FR"/>
        </w:rPr>
      </w:pPr>
      <w:r w:rsidRPr="009B37A8">
        <w:rPr>
          <w:rFonts w:eastAsia="Times New Roman" w:cs="Arial"/>
          <w:bCs/>
          <w:kern w:val="32"/>
          <w:sz w:val="24"/>
          <w:lang w:eastAsia="fr-FR"/>
        </w:rPr>
        <w:t>WILKIN</w:t>
      </w:r>
      <w:r>
        <w:rPr>
          <w:rFonts w:eastAsia="Times New Roman" w:cs="Arial"/>
          <w:bCs/>
          <w:kern w:val="32"/>
          <w:sz w:val="24"/>
          <w:lang w:eastAsia="fr-FR"/>
        </w:rPr>
        <w:t>,</w:t>
      </w:r>
      <w:r w:rsidRPr="009B37A8"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proofErr w:type="spellStart"/>
      <w:r w:rsidRPr="009B37A8">
        <w:rPr>
          <w:rFonts w:eastAsia="Times New Roman" w:cs="Arial"/>
          <w:bCs/>
          <w:kern w:val="32"/>
          <w:sz w:val="24"/>
          <w:lang w:eastAsia="fr-FR"/>
        </w:rPr>
        <w:t>Jen</w:t>
      </w:r>
      <w:proofErr w:type="spellEnd"/>
      <w:r w:rsidRPr="009B37A8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r w:rsidRPr="009B37A8">
        <w:rPr>
          <w:rFonts w:eastAsia="Times New Roman" w:cs="Arial"/>
          <w:bCs/>
          <w:i/>
          <w:kern w:val="32"/>
          <w:sz w:val="24"/>
          <w:lang w:eastAsia="fr-FR"/>
        </w:rPr>
        <w:t xml:space="preserve">None </w:t>
      </w:r>
      <w:proofErr w:type="spellStart"/>
      <w:r w:rsidRPr="009B37A8">
        <w:rPr>
          <w:rFonts w:eastAsia="Times New Roman" w:cs="Arial"/>
          <w:bCs/>
          <w:i/>
          <w:kern w:val="32"/>
          <w:sz w:val="24"/>
          <w:lang w:eastAsia="fr-FR"/>
        </w:rPr>
        <w:t>like</w:t>
      </w:r>
      <w:proofErr w:type="spellEnd"/>
      <w:r w:rsidRPr="009B37A8">
        <w:rPr>
          <w:rFonts w:eastAsia="Times New Roman" w:cs="Arial"/>
          <w:bCs/>
          <w:i/>
          <w:kern w:val="32"/>
          <w:sz w:val="24"/>
          <w:lang w:eastAsia="fr-FR"/>
        </w:rPr>
        <w:t xml:space="preserve"> </w:t>
      </w:r>
      <w:proofErr w:type="spellStart"/>
      <w:r w:rsidRPr="009B37A8">
        <w:rPr>
          <w:rFonts w:eastAsia="Times New Roman" w:cs="Arial"/>
          <w:bCs/>
          <w:i/>
          <w:kern w:val="32"/>
          <w:sz w:val="24"/>
          <w:lang w:eastAsia="fr-FR"/>
        </w:rPr>
        <w:t>him</w:t>
      </w:r>
      <w:proofErr w:type="spellEnd"/>
      <w:r w:rsidRPr="009B37A8">
        <w:rPr>
          <w:rFonts w:eastAsia="Times New Roman" w:cs="Arial"/>
          <w:bCs/>
          <w:kern w:val="32"/>
          <w:sz w:val="24"/>
          <w:lang w:eastAsia="fr-FR"/>
        </w:rPr>
        <w:t xml:space="preserve">, Illinois, </w:t>
      </w:r>
      <w:proofErr w:type="spellStart"/>
      <w:r w:rsidRPr="009B37A8">
        <w:rPr>
          <w:rFonts w:eastAsia="Times New Roman" w:cs="Arial"/>
          <w:bCs/>
          <w:kern w:val="32"/>
          <w:sz w:val="24"/>
          <w:lang w:eastAsia="fr-FR"/>
        </w:rPr>
        <w:t>Crossway</w:t>
      </w:r>
      <w:proofErr w:type="spellEnd"/>
      <w:r w:rsidRPr="009B37A8">
        <w:rPr>
          <w:rFonts w:eastAsia="Times New Roman" w:cs="Arial"/>
          <w:bCs/>
          <w:kern w:val="32"/>
          <w:sz w:val="24"/>
          <w:lang w:eastAsia="fr-FR"/>
        </w:rPr>
        <w:t>, 2016</w:t>
      </w:r>
      <w:r>
        <w:rPr>
          <w:rFonts w:eastAsia="Times New Roman" w:cs="Arial"/>
          <w:bCs/>
          <w:kern w:val="32"/>
          <w:sz w:val="24"/>
          <w:lang w:eastAsia="fr-FR"/>
        </w:rPr>
        <w:t>, 176 p.</w:t>
      </w:r>
    </w:p>
    <w:p w:rsidR="00E77194" w:rsidRPr="00E77194" w:rsidRDefault="00E77194" w:rsidP="009010BF">
      <w:pPr>
        <w:spacing w:after="120"/>
        <w:ind w:left="709" w:hanging="709"/>
        <w:rPr>
          <w:rFonts w:eastAsia="Times New Roman" w:cs="Arial"/>
          <w:bCs/>
          <w:i/>
          <w:kern w:val="32"/>
          <w:sz w:val="24"/>
          <w:lang w:val="en-GB" w:eastAsia="fr-FR"/>
        </w:rPr>
      </w:pPr>
    </w:p>
    <w:p w:rsidR="00B43954" w:rsidRPr="00B43954" w:rsidRDefault="00B4395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</w:p>
    <w:p w:rsidR="00B43954" w:rsidRPr="00B43954" w:rsidRDefault="00B43954" w:rsidP="009010BF">
      <w:pPr>
        <w:spacing w:after="120"/>
        <w:ind w:left="709" w:hanging="709"/>
        <w:rPr>
          <w:rFonts w:eastAsia="Times New Roman" w:cs="Arial"/>
          <w:b/>
          <w:bCs/>
          <w:kern w:val="32"/>
          <w:sz w:val="24"/>
          <w:lang w:eastAsia="fr-FR"/>
        </w:rPr>
      </w:pPr>
      <w:r w:rsidRPr="00B43954">
        <w:rPr>
          <w:rFonts w:eastAsia="Times New Roman" w:cs="Arial"/>
          <w:b/>
          <w:bCs/>
          <w:kern w:val="32"/>
          <w:sz w:val="24"/>
          <w:lang w:eastAsia="fr-FR"/>
        </w:rPr>
        <w:t>Intermédiaire</w:t>
      </w:r>
    </w:p>
    <w:p w:rsidR="00B43954" w:rsidRPr="00B43954" w:rsidRDefault="00B4395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>BERKHOF, L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ouis, </w:t>
      </w:r>
      <w:r w:rsidRPr="00B43954">
        <w:rPr>
          <w:rFonts w:eastAsia="Times New Roman" w:cs="Arial"/>
          <w:bCs/>
          <w:i/>
          <w:iCs/>
          <w:kern w:val="32"/>
          <w:sz w:val="24"/>
          <w:lang w:eastAsia="fr-FR"/>
        </w:rPr>
        <w:t>Le Dieu trinitaire et ses attributs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>, Aix-en-Provence/Cléon d’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Andran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Kerygma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>/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Excelsis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>, 2006, 133 p.</w:t>
      </w:r>
      <w:r>
        <w:rPr>
          <w:rFonts w:eastAsia="Times New Roman" w:cs="Arial"/>
          <w:bCs/>
          <w:kern w:val="32"/>
          <w:sz w:val="24"/>
          <w:lang w:eastAsia="fr-FR"/>
        </w:rPr>
        <w:t xml:space="preserve"> Aussi disponible sur </w:t>
      </w:r>
      <w:hyperlink r:id="rId9" w:history="1">
        <w:r w:rsidR="009010BF" w:rsidRPr="00C97A9C">
          <w:rPr>
            <w:rStyle w:val="Lienhypertexte"/>
            <w:rFonts w:eastAsia="Times New Roman" w:cs="Arial"/>
            <w:bCs/>
            <w:kern w:val="32"/>
            <w:sz w:val="24"/>
            <w:lang w:eastAsia="fr-FR"/>
          </w:rPr>
          <w:t>http://larevuereformee.net/auteur/berkhof-louis</w:t>
        </w:r>
      </w:hyperlink>
      <w:r w:rsidR="009010BF">
        <w:rPr>
          <w:rFonts w:eastAsia="Times New Roman" w:cs="Arial"/>
          <w:bCs/>
          <w:kern w:val="32"/>
          <w:sz w:val="24"/>
          <w:lang w:eastAsia="fr-FR"/>
        </w:rPr>
        <w:t xml:space="preserve"> (consulté le 5/9/2018)</w:t>
      </w:r>
    </w:p>
    <w:p w:rsidR="00B929C4" w:rsidRPr="00B43954" w:rsidRDefault="00B929C4" w:rsidP="00B929C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 w:rsidRPr="009010BF">
        <w:rPr>
          <w:rFonts w:eastAsia="Times New Roman" w:cs="Arial"/>
          <w:bCs/>
          <w:kern w:val="32"/>
          <w:sz w:val="24"/>
          <w:lang w:eastAsia="fr-FR"/>
        </w:rPr>
        <w:t>CALVIN</w:t>
      </w:r>
      <w:r>
        <w:rPr>
          <w:rFonts w:eastAsia="Times New Roman" w:cs="Arial"/>
          <w:bCs/>
          <w:kern w:val="32"/>
          <w:sz w:val="24"/>
          <w:lang w:eastAsia="fr-FR"/>
        </w:rPr>
        <w:t>, Jean</w:t>
      </w:r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r w:rsidRPr="009010BF">
        <w:rPr>
          <w:rFonts w:eastAsia="Times New Roman" w:cs="Arial"/>
          <w:bCs/>
          <w:i/>
          <w:kern w:val="32"/>
          <w:sz w:val="24"/>
          <w:lang w:eastAsia="fr-FR"/>
        </w:rPr>
        <w:t>Institution de la religion chrétienne</w:t>
      </w:r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, mise en français moderne par Marie de VÉDRINES et Paul WELLS, Aix-en-Provence, </w:t>
      </w:r>
      <w:proofErr w:type="spellStart"/>
      <w:r w:rsidRPr="009010BF">
        <w:rPr>
          <w:rFonts w:eastAsia="Times New Roman" w:cs="Arial"/>
          <w:bCs/>
          <w:kern w:val="32"/>
          <w:sz w:val="24"/>
          <w:lang w:eastAsia="fr-FR"/>
        </w:rPr>
        <w:t>Editions</w:t>
      </w:r>
      <w:proofErr w:type="spellEnd"/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proofErr w:type="spellStart"/>
      <w:r w:rsidRPr="009010BF">
        <w:rPr>
          <w:rFonts w:eastAsia="Times New Roman" w:cs="Arial"/>
          <w:bCs/>
          <w:kern w:val="32"/>
          <w:sz w:val="24"/>
          <w:lang w:eastAsia="fr-FR"/>
        </w:rPr>
        <w:t>Kerygma</w:t>
      </w:r>
      <w:proofErr w:type="spellEnd"/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proofErr w:type="spellStart"/>
      <w:r w:rsidRPr="009010BF">
        <w:rPr>
          <w:rFonts w:eastAsia="Times New Roman" w:cs="Arial"/>
          <w:bCs/>
          <w:kern w:val="32"/>
          <w:sz w:val="24"/>
          <w:lang w:eastAsia="fr-FR"/>
        </w:rPr>
        <w:t>Charols</w:t>
      </w:r>
      <w:proofErr w:type="spellEnd"/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proofErr w:type="spellStart"/>
      <w:r w:rsidRPr="009010BF">
        <w:rPr>
          <w:rFonts w:eastAsia="Times New Roman" w:cs="Arial"/>
          <w:bCs/>
          <w:kern w:val="32"/>
          <w:sz w:val="24"/>
          <w:lang w:eastAsia="fr-FR"/>
        </w:rPr>
        <w:t>Editions</w:t>
      </w:r>
      <w:proofErr w:type="spellEnd"/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proofErr w:type="spellStart"/>
      <w:r w:rsidRPr="009010BF">
        <w:rPr>
          <w:rFonts w:eastAsia="Times New Roman" w:cs="Arial"/>
          <w:bCs/>
          <w:kern w:val="32"/>
          <w:sz w:val="24"/>
          <w:lang w:eastAsia="fr-FR"/>
        </w:rPr>
        <w:t>Excelsis</w:t>
      </w:r>
      <w:proofErr w:type="spellEnd"/>
      <w:r w:rsidRPr="009010BF">
        <w:rPr>
          <w:rFonts w:eastAsia="Times New Roman" w:cs="Arial"/>
          <w:bCs/>
          <w:kern w:val="32"/>
          <w:sz w:val="24"/>
          <w:lang w:eastAsia="fr-FR"/>
        </w:rPr>
        <w:t>, 2009</w:t>
      </w:r>
      <w:r>
        <w:rPr>
          <w:rFonts w:eastAsia="Times New Roman" w:cs="Arial"/>
          <w:bCs/>
          <w:kern w:val="32"/>
          <w:sz w:val="24"/>
          <w:lang w:eastAsia="fr-FR"/>
        </w:rPr>
        <w:t>, 1516 p.</w:t>
      </w:r>
    </w:p>
    <w:p w:rsidR="00B43954" w:rsidRPr="009010BF" w:rsidRDefault="009010BF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val="en-GB"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FRAME,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John M., </w:t>
      </w:r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The Doctrine of God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>, Phillipsburg (New Jersey), Presbyterian and Reformed Publishing Company, 2002, 864 p.</w:t>
      </w:r>
    </w:p>
    <w:p w:rsidR="00B43954" w:rsidRDefault="009010BF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PIPER, John, </w:t>
      </w:r>
      <w:r w:rsidRPr="009010BF">
        <w:rPr>
          <w:rFonts w:eastAsia="Times New Roman" w:cs="Arial"/>
          <w:bCs/>
          <w:i/>
          <w:kern w:val="32"/>
          <w:sz w:val="24"/>
          <w:lang w:eastAsia="fr-FR"/>
        </w:rPr>
        <w:t>Les plaisirs de Dieu</w:t>
      </w:r>
      <w:r>
        <w:rPr>
          <w:rFonts w:eastAsia="Times New Roman" w:cs="Arial"/>
          <w:bCs/>
          <w:kern w:val="32"/>
          <w:sz w:val="24"/>
          <w:lang w:eastAsia="fr-FR"/>
        </w:rPr>
        <w:t>, ???, Éditions Multilingues, 392 p.</w:t>
      </w:r>
    </w:p>
    <w:p w:rsidR="009B37A8" w:rsidRPr="009010BF" w:rsidRDefault="009B37A8" w:rsidP="00FB452B">
      <w:pPr>
        <w:spacing w:after="120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TOZER, A. W., </w:t>
      </w:r>
      <w:r w:rsidRPr="00FB452B">
        <w:rPr>
          <w:rFonts w:eastAsia="Times New Roman" w:cs="Arial"/>
          <w:bCs/>
          <w:i/>
          <w:kern w:val="32"/>
          <w:sz w:val="24"/>
          <w:lang w:eastAsia="fr-FR"/>
        </w:rPr>
        <w:t>La connaissance de l’</w:t>
      </w:r>
      <w:proofErr w:type="spellStart"/>
      <w:r w:rsidR="00FB452B" w:rsidRPr="00FB452B">
        <w:rPr>
          <w:rFonts w:eastAsia="Times New Roman" w:cs="Arial"/>
          <w:bCs/>
          <w:i/>
          <w:kern w:val="32"/>
          <w:sz w:val="24"/>
          <w:lang w:eastAsia="fr-FR"/>
        </w:rPr>
        <w:t>Eternel</w:t>
      </w:r>
      <w:proofErr w:type="spellEnd"/>
      <w:r w:rsidR="00FB452B" w:rsidRPr="00FB452B">
        <w:rPr>
          <w:rFonts w:eastAsia="Times New Roman" w:cs="Arial"/>
          <w:bCs/>
          <w:i/>
          <w:kern w:val="32"/>
          <w:sz w:val="24"/>
          <w:lang w:eastAsia="fr-FR"/>
        </w:rPr>
        <w:t>,</w:t>
      </w:r>
      <w:r w:rsidR="00FB452B">
        <w:rPr>
          <w:rFonts w:eastAsia="Times New Roman" w:cs="Arial"/>
          <w:bCs/>
          <w:kern w:val="32"/>
          <w:sz w:val="24"/>
          <w:lang w:eastAsia="fr-FR"/>
        </w:rPr>
        <w:t xml:space="preserve"> </w:t>
      </w:r>
      <w:proofErr w:type="spellStart"/>
      <w:r w:rsidR="00FB452B">
        <w:rPr>
          <w:rFonts w:eastAsia="Times New Roman" w:cs="Arial"/>
          <w:bCs/>
          <w:kern w:val="32"/>
          <w:sz w:val="24"/>
          <w:lang w:eastAsia="fr-FR"/>
        </w:rPr>
        <w:t>Charols</w:t>
      </w:r>
      <w:proofErr w:type="spellEnd"/>
      <w:r w:rsidR="00FB452B">
        <w:rPr>
          <w:rFonts w:eastAsia="Times New Roman" w:cs="Arial"/>
          <w:bCs/>
          <w:kern w:val="32"/>
          <w:sz w:val="24"/>
          <w:lang w:eastAsia="fr-FR"/>
        </w:rPr>
        <w:t>, Farel, ??? p</w:t>
      </w:r>
      <w:r w:rsidR="00FB452B">
        <w:rPr>
          <w:rStyle w:val="Appelnotedebasdep"/>
          <w:rFonts w:eastAsia="Times New Roman" w:cs="Arial"/>
          <w:bCs/>
          <w:kern w:val="32"/>
          <w:sz w:val="24"/>
          <w:lang w:eastAsia="fr-FR"/>
        </w:rPr>
        <w:footnoteReference w:id="9"/>
      </w:r>
      <w:r w:rsidR="00FB452B">
        <w:rPr>
          <w:rFonts w:eastAsia="Times New Roman" w:cs="Arial"/>
          <w:bCs/>
          <w:kern w:val="32"/>
          <w:sz w:val="24"/>
          <w:lang w:eastAsia="fr-FR"/>
        </w:rPr>
        <w:t xml:space="preserve">. </w:t>
      </w:r>
    </w:p>
    <w:p w:rsidR="00B929C4" w:rsidRDefault="00B929C4" w:rsidP="009010BF">
      <w:pPr>
        <w:spacing w:after="120"/>
        <w:ind w:left="709" w:hanging="709"/>
        <w:rPr>
          <w:rFonts w:eastAsia="Times New Roman" w:cs="Arial"/>
          <w:b/>
          <w:bCs/>
          <w:kern w:val="32"/>
          <w:sz w:val="24"/>
          <w:lang w:eastAsia="fr-FR"/>
        </w:rPr>
      </w:pPr>
      <w:bookmarkStart w:id="1" w:name="_Toc516563440"/>
    </w:p>
    <w:p w:rsidR="00B43954" w:rsidRPr="00B43954" w:rsidRDefault="00B43954" w:rsidP="009010BF">
      <w:pPr>
        <w:spacing w:after="120"/>
        <w:ind w:left="709" w:hanging="709"/>
        <w:rPr>
          <w:rFonts w:eastAsia="Times New Roman" w:cs="Arial"/>
          <w:b/>
          <w:bCs/>
          <w:kern w:val="32"/>
          <w:sz w:val="24"/>
          <w:lang w:eastAsia="fr-FR"/>
        </w:rPr>
      </w:pPr>
      <w:r w:rsidRPr="00B43954">
        <w:rPr>
          <w:rFonts w:eastAsia="Times New Roman" w:cs="Arial"/>
          <w:b/>
          <w:bCs/>
          <w:kern w:val="32"/>
          <w:sz w:val="24"/>
          <w:lang w:eastAsia="fr-FR"/>
        </w:rPr>
        <w:t>Avancé</w:t>
      </w:r>
      <w:bookmarkEnd w:id="1"/>
    </w:p>
    <w:p w:rsidR="00E77194" w:rsidRDefault="00E77194" w:rsidP="00E77194">
      <w:pPr>
        <w:spacing w:after="120"/>
        <w:ind w:left="709" w:hanging="709"/>
      </w:pPr>
      <w:r>
        <w:t xml:space="preserve">BAVINCK, Herman, </w:t>
      </w:r>
      <w:proofErr w:type="spellStart"/>
      <w:r>
        <w:rPr>
          <w:i/>
        </w:rPr>
        <w:t>Reformed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Dogmatics</w:t>
      </w:r>
      <w:proofErr w:type="spellEnd"/>
      <w:r>
        <w:rPr>
          <w:i/>
        </w:rPr>
        <w:t xml:space="preserve">, </w:t>
      </w:r>
      <w:r>
        <w:t xml:space="preserve">vol. 2, God and </w:t>
      </w:r>
      <w:proofErr w:type="spellStart"/>
      <w:r>
        <w:t>creation</w:t>
      </w:r>
      <w:proofErr w:type="spellEnd"/>
      <w:r>
        <w:t xml:space="preserve">, trad. par John VRIEND, </w:t>
      </w:r>
      <w:proofErr w:type="spellStart"/>
      <w:r>
        <w:t>ed</w:t>
      </w:r>
      <w:proofErr w:type="spellEnd"/>
      <w:r>
        <w:t xml:space="preserve">. par John BOLT, Grand Rapids, Baker </w:t>
      </w:r>
      <w:proofErr w:type="spellStart"/>
      <w:r>
        <w:t>Academic</w:t>
      </w:r>
      <w:proofErr w:type="spellEnd"/>
      <w:r w:rsidRPr="00765FED">
        <w:t>,</w:t>
      </w:r>
      <w:r>
        <w:t xml:space="preserve"> 2004,</w:t>
      </w:r>
      <w:r w:rsidRPr="00765FED">
        <w:t xml:space="preserve"> </w:t>
      </w:r>
      <w:r>
        <w:t>697 p.</w:t>
      </w:r>
    </w:p>
    <w:p w:rsidR="00E77194" w:rsidRPr="009010BF" w:rsidRDefault="009B37A8" w:rsidP="00E77194">
      <w:pPr>
        <w:spacing w:after="120"/>
        <w:ind w:left="709" w:hanging="709"/>
        <w:rPr>
          <w:rFonts w:eastAsia="Times New Roman" w:cs="Arial"/>
          <w:bCs/>
          <w:kern w:val="32"/>
          <w:sz w:val="24"/>
          <w:lang w:val="en-GB" w:eastAsia="fr-FR"/>
        </w:rPr>
      </w:pPr>
      <w:r>
        <w:rPr>
          <w:rFonts w:eastAsia="Times New Roman" w:cs="Arial"/>
          <w:bCs/>
          <w:i/>
          <w:kern w:val="32"/>
          <w:sz w:val="24"/>
          <w:lang w:val="en-GB" w:eastAsia="fr-FR"/>
        </w:rPr>
        <w:t>------</w:t>
      </w:r>
      <w:r w:rsidR="00E77194">
        <w:rPr>
          <w:rFonts w:eastAsia="Times New Roman" w:cs="Arial"/>
          <w:bCs/>
          <w:kern w:val="32"/>
          <w:sz w:val="24"/>
          <w:lang w:val="en-GB" w:eastAsia="fr-FR"/>
        </w:rPr>
        <w:t xml:space="preserve">, </w:t>
      </w:r>
      <w:r w:rsidR="00E77194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The Doctrine of God</w:t>
      </w:r>
      <w:r w:rsidR="00E77194" w:rsidRPr="00B43954">
        <w:rPr>
          <w:rFonts w:eastAsia="Times New Roman" w:cs="Arial"/>
          <w:bCs/>
          <w:kern w:val="32"/>
          <w:sz w:val="24"/>
          <w:lang w:val="en-GB" w:eastAsia="fr-FR"/>
        </w:rPr>
        <w:t>, Carlisle, Banner of Truth, 1977, 407p.</w:t>
      </w:r>
    </w:p>
    <w:p w:rsidR="00E77194" w:rsidRDefault="00E77194" w:rsidP="00E7719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>BAUCKHAM</w:t>
      </w:r>
      <w:r>
        <w:rPr>
          <w:rFonts w:eastAsia="Times New Roman" w:cs="Arial"/>
          <w:bCs/>
          <w:kern w:val="32"/>
          <w:sz w:val="24"/>
          <w:lang w:val="en-GB" w:eastAsia="fr-FR"/>
        </w:rPr>
        <w:t>,</w:t>
      </w:r>
      <w:r w:rsidRPr="00E77194">
        <w:rPr>
          <w:rFonts w:eastAsia="Times New Roman" w:cs="Arial"/>
          <w:bCs/>
          <w:kern w:val="32"/>
          <w:sz w:val="24"/>
          <w:lang w:val="en-GB" w:eastAsia="fr-FR"/>
        </w:rPr>
        <w:t xml:space="preserve">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Richard J., « Only the suffering God can help: divine </w:t>
      </w:r>
      <w:proofErr w:type="spellStart"/>
      <w:r w:rsidRPr="00B43954">
        <w:rPr>
          <w:rFonts w:eastAsia="Times New Roman" w:cs="Arial"/>
          <w:bCs/>
          <w:kern w:val="32"/>
          <w:sz w:val="24"/>
          <w:lang w:val="en-GB" w:eastAsia="fr-FR"/>
        </w:rPr>
        <w:t>passibility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 in modern theology », </w:t>
      </w:r>
      <w:proofErr w:type="spellStart"/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Themelios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>, 9/3, Avril 1984, pp. 6-12.</w:t>
      </w:r>
    </w:p>
    <w:p w:rsidR="00E77194" w:rsidRDefault="00E77194" w:rsidP="00E7719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BLOCHER, 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>Henri</w:t>
      </w:r>
      <w:r>
        <w:rPr>
          <w:rFonts w:eastAsia="Times New Roman" w:cs="Arial"/>
          <w:bCs/>
          <w:kern w:val="32"/>
          <w:sz w:val="24"/>
          <w:lang w:eastAsia="fr-FR"/>
        </w:rPr>
        <w:t>,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 et </w:t>
      </w:r>
      <w:r w:rsidRPr="00B43954">
        <w:rPr>
          <w:rFonts w:eastAsia="Times New Roman" w:cs="Arial"/>
          <w:bCs/>
          <w:i/>
          <w:iCs/>
          <w:kern w:val="32"/>
          <w:sz w:val="24"/>
          <w:lang w:eastAsia="fr-FR"/>
        </w:rPr>
        <w:t>al.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, « Le dogme biblique de la Trinité », </w:t>
      </w:r>
      <w:r w:rsidRPr="00B43954">
        <w:rPr>
          <w:rFonts w:eastAsia="Times New Roman" w:cs="Arial"/>
          <w:bCs/>
          <w:i/>
          <w:iCs/>
          <w:kern w:val="32"/>
          <w:sz w:val="24"/>
          <w:lang w:eastAsia="fr-FR"/>
        </w:rPr>
        <w:t>Ichthus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>, n° 79, 1978, 32 p.</w:t>
      </w:r>
    </w:p>
    <w:p w:rsidR="00E77194" w:rsidRDefault="00E77194" w:rsidP="00E7719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>BRAY, Gerald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r w:rsidRPr="00B43954">
        <w:rPr>
          <w:rFonts w:eastAsia="Times New Roman" w:cs="Arial"/>
          <w:bCs/>
          <w:i/>
          <w:iCs/>
          <w:kern w:val="32"/>
          <w:sz w:val="24"/>
          <w:lang w:eastAsia="fr-FR"/>
        </w:rPr>
        <w:t>La Doctrine de Dieu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>, Cléon d'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Andran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Excelsis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>, 2001, 272 p.</w:t>
      </w:r>
      <w:r w:rsidRPr="009010BF">
        <w:rPr>
          <w:rFonts w:eastAsia="Times New Roman" w:cs="Arial"/>
          <w:bCs/>
          <w:kern w:val="32"/>
          <w:sz w:val="24"/>
          <w:lang w:eastAsia="fr-FR"/>
        </w:rPr>
        <w:t xml:space="preserve"> </w:t>
      </w:r>
    </w:p>
    <w:p w:rsidR="009010BF" w:rsidRPr="00E77194" w:rsidRDefault="00B929C4" w:rsidP="00E77194">
      <w:pPr>
        <w:spacing w:after="120"/>
        <w:ind w:left="709" w:hanging="709"/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BERKOUWER, 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Gerrit Cornelius, </w:t>
      </w:r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 xml:space="preserve">Studies in </w:t>
      </w:r>
      <w:proofErr w:type="spellStart"/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Dogmatics</w:t>
      </w:r>
      <w:proofErr w:type="spellEnd"/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 xml:space="preserve"> </w:t>
      </w:r>
      <w:proofErr w:type="gramStart"/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06 :</w:t>
      </w:r>
      <w:proofErr w:type="gramEnd"/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 xml:space="preserve"> General revelation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, Grand </w:t>
      </w:r>
      <w:r w:rsidR="00E77194">
        <w:t xml:space="preserve"> 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>Rapids, Eerdmans, 1955, 336 p.</w:t>
      </w:r>
    </w:p>
    <w:p w:rsidR="00E77194" w:rsidRDefault="00E77194" w:rsidP="00E7719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BLOESCH,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Donald G., </w:t>
      </w:r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The Battle for the Trinity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, Ann </w:t>
      </w:r>
      <w:proofErr w:type="spellStart"/>
      <w:r w:rsidRPr="00B43954">
        <w:rPr>
          <w:rFonts w:eastAsia="Times New Roman" w:cs="Arial"/>
          <w:bCs/>
          <w:kern w:val="32"/>
          <w:sz w:val="24"/>
          <w:lang w:val="en-GB" w:eastAsia="fr-FR"/>
        </w:rPr>
        <w:t>Arbor</w:t>
      </w:r>
      <w:proofErr w:type="spell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>, Vine Books, 1985, 143 p.</w:t>
      </w:r>
    </w:p>
    <w:p w:rsidR="00287A26" w:rsidRPr="009010BF" w:rsidRDefault="00287A26" w:rsidP="00287A26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DAHMS,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John V., « The Subordination of the Son », </w:t>
      </w:r>
      <w:r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Journal of the Evangelical Theological Society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>, 37/3, 1994, pp. 351-364.</w:t>
      </w:r>
    </w:p>
    <w:p w:rsidR="00E77194" w:rsidRDefault="00E77194" w:rsidP="00E77194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CORBIN, 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Michel, « Trinité », </w:t>
      </w:r>
      <w:r w:rsidRPr="00B43954">
        <w:rPr>
          <w:rFonts w:eastAsia="Times New Roman" w:cs="Arial"/>
          <w:bCs/>
          <w:i/>
          <w:iCs/>
          <w:kern w:val="32"/>
          <w:sz w:val="24"/>
          <w:lang w:eastAsia="fr-FR"/>
        </w:rPr>
        <w:t>Dictionnaire critique de théologie</w:t>
      </w:r>
      <w:r w:rsidRPr="00B43954">
        <w:rPr>
          <w:rFonts w:eastAsia="Times New Roman" w:cs="Arial"/>
          <w:bCs/>
          <w:kern w:val="32"/>
          <w:sz w:val="24"/>
          <w:lang w:eastAsia="fr-FR"/>
        </w:rPr>
        <w:t xml:space="preserve"> (sous </w:t>
      </w:r>
      <w:proofErr w:type="spellStart"/>
      <w:r w:rsidRPr="00B43954">
        <w:rPr>
          <w:rFonts w:eastAsia="Times New Roman" w:cs="Arial"/>
          <w:bCs/>
          <w:kern w:val="32"/>
          <w:sz w:val="24"/>
          <w:lang w:eastAsia="fr-FR"/>
        </w:rPr>
        <w:t>dir</w:t>
      </w:r>
      <w:proofErr w:type="spellEnd"/>
      <w:r w:rsidRPr="00B43954">
        <w:rPr>
          <w:rFonts w:eastAsia="Times New Roman" w:cs="Arial"/>
          <w:bCs/>
          <w:kern w:val="32"/>
          <w:sz w:val="24"/>
          <w:lang w:eastAsia="fr-FR"/>
        </w:rPr>
        <w:t>. Jean-Yves Lacoste), Paris, PUF, 1998, pp. 1179-1197.</w:t>
      </w:r>
    </w:p>
    <w:p w:rsidR="00287A26" w:rsidRDefault="00287A26" w:rsidP="00287A26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KEENER, </w:t>
      </w:r>
      <w:r w:rsidRPr="00B43954">
        <w:rPr>
          <w:rFonts w:eastAsia="Times New Roman" w:cs="Arial"/>
          <w:bCs/>
          <w:kern w:val="32"/>
          <w:sz w:val="24"/>
          <w:lang w:val="en-GB" w:eastAsia="fr-FR"/>
        </w:rPr>
        <w:t>Craig S., « Is Subordination Within the Trinity Really Heresy</w:t>
      </w:r>
      <w:proofErr w:type="gramStart"/>
      <w:r w:rsidRPr="00B43954">
        <w:rPr>
          <w:rFonts w:eastAsia="Times New Roman" w:cs="Arial"/>
          <w:bCs/>
          <w:kern w:val="32"/>
          <w:sz w:val="24"/>
          <w:lang w:val="en-GB" w:eastAsia="fr-FR"/>
        </w:rPr>
        <w:t>? :</w:t>
      </w:r>
      <w:proofErr w:type="gramEnd"/>
      <w:r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 A Study of John 5:18 in Context », Trinity journal, 20/1, 1999, pp. 39-51.</w:t>
      </w:r>
    </w:p>
    <w:p w:rsidR="00B43954" w:rsidRPr="00B929C4" w:rsidRDefault="00B929C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SANDERS, Fred, </w:t>
      </w:r>
      <w:r>
        <w:rPr>
          <w:rFonts w:eastAsia="Times New Roman" w:cs="Arial"/>
          <w:bCs/>
          <w:i/>
          <w:kern w:val="32"/>
          <w:sz w:val="24"/>
          <w:lang w:eastAsia="fr-FR"/>
        </w:rPr>
        <w:t xml:space="preserve">The </w:t>
      </w:r>
      <w:proofErr w:type="spellStart"/>
      <w:r>
        <w:rPr>
          <w:rFonts w:eastAsia="Times New Roman" w:cs="Arial"/>
          <w:bCs/>
          <w:i/>
          <w:kern w:val="32"/>
          <w:sz w:val="24"/>
          <w:lang w:eastAsia="fr-FR"/>
        </w:rPr>
        <w:t>Triune</w:t>
      </w:r>
      <w:proofErr w:type="spellEnd"/>
      <w:r>
        <w:rPr>
          <w:rFonts w:eastAsia="Times New Roman" w:cs="Arial"/>
          <w:bCs/>
          <w:i/>
          <w:kern w:val="32"/>
          <w:sz w:val="24"/>
          <w:lang w:eastAsia="fr-FR"/>
        </w:rPr>
        <w:t xml:space="preserve"> God, </w:t>
      </w:r>
      <w:r>
        <w:rPr>
          <w:rFonts w:eastAsia="Times New Roman" w:cs="Arial"/>
          <w:bCs/>
          <w:kern w:val="32"/>
          <w:sz w:val="24"/>
          <w:lang w:eastAsia="fr-FR"/>
        </w:rPr>
        <w:t xml:space="preserve">Grand Rapids, </w:t>
      </w:r>
      <w:proofErr w:type="spellStart"/>
      <w:r>
        <w:rPr>
          <w:rFonts w:eastAsia="Times New Roman" w:cs="Arial"/>
          <w:bCs/>
          <w:kern w:val="32"/>
          <w:sz w:val="24"/>
          <w:lang w:eastAsia="fr-FR"/>
        </w:rPr>
        <w:t>Zondervan</w:t>
      </w:r>
      <w:proofErr w:type="spellEnd"/>
      <w:r>
        <w:rPr>
          <w:rFonts w:eastAsia="Times New Roman" w:cs="Arial"/>
          <w:bCs/>
          <w:kern w:val="32"/>
          <w:sz w:val="24"/>
          <w:lang w:eastAsia="fr-FR"/>
        </w:rPr>
        <w:t>, 2016, 254 p.</w:t>
      </w:r>
    </w:p>
    <w:p w:rsidR="009010BF" w:rsidRDefault="00B929C4" w:rsidP="009010BF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>SANLON, Peter</w:t>
      </w:r>
      <w:r w:rsidR="00B43954" w:rsidRPr="00B43954">
        <w:rPr>
          <w:rFonts w:eastAsia="Times New Roman" w:cs="Arial"/>
          <w:bCs/>
          <w:kern w:val="32"/>
          <w:sz w:val="24"/>
          <w:lang w:eastAsia="fr-FR"/>
        </w:rPr>
        <w:t xml:space="preserve">, </w:t>
      </w:r>
      <w:r w:rsidR="00B43954" w:rsidRPr="00B43954">
        <w:rPr>
          <w:rFonts w:eastAsia="Times New Roman" w:cs="Arial"/>
          <w:bCs/>
          <w:i/>
          <w:kern w:val="32"/>
          <w:sz w:val="24"/>
          <w:lang w:eastAsia="fr-FR"/>
        </w:rPr>
        <w:t>Simply God</w:t>
      </w:r>
      <w:r w:rsidR="00B43954" w:rsidRPr="00B43954">
        <w:rPr>
          <w:rFonts w:eastAsia="Times New Roman" w:cs="Arial"/>
          <w:bCs/>
          <w:kern w:val="32"/>
          <w:sz w:val="24"/>
          <w:lang w:eastAsia="fr-FR"/>
        </w:rPr>
        <w:t xml:space="preserve">, IVP, Nottingham, </w:t>
      </w:r>
      <w:r>
        <w:rPr>
          <w:rFonts w:eastAsia="Times New Roman" w:cs="Arial"/>
          <w:bCs/>
          <w:kern w:val="32"/>
          <w:sz w:val="24"/>
          <w:lang w:eastAsia="fr-FR"/>
        </w:rPr>
        <w:t xml:space="preserve">2014, </w:t>
      </w:r>
      <w:r w:rsidR="00B43954" w:rsidRPr="00B43954">
        <w:rPr>
          <w:rFonts w:eastAsia="Times New Roman" w:cs="Arial"/>
          <w:bCs/>
          <w:kern w:val="32"/>
          <w:sz w:val="24"/>
          <w:lang w:eastAsia="fr-FR"/>
        </w:rPr>
        <w:t>240 p.</w:t>
      </w:r>
    </w:p>
    <w:p w:rsidR="00287A26" w:rsidRDefault="00E77194" w:rsidP="00287A26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val="en-GB" w:eastAsia="fr-FR"/>
        </w:rPr>
        <w:t xml:space="preserve">WARFIELD, 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 xml:space="preserve">Benjamin Breckinridge, </w:t>
      </w:r>
      <w:r w:rsidR="009010BF" w:rsidRPr="00B43954">
        <w:rPr>
          <w:rFonts w:eastAsia="Times New Roman" w:cs="Arial"/>
          <w:bCs/>
          <w:i/>
          <w:iCs/>
          <w:kern w:val="32"/>
          <w:sz w:val="24"/>
          <w:lang w:val="en-GB" w:eastAsia="fr-FR"/>
        </w:rPr>
        <w:t>The Biblical Doctrine of the Trinity</w:t>
      </w:r>
      <w:r w:rsidR="009010BF" w:rsidRPr="00B43954">
        <w:rPr>
          <w:rFonts w:eastAsia="Times New Roman" w:cs="Arial"/>
          <w:bCs/>
          <w:kern w:val="32"/>
          <w:sz w:val="24"/>
          <w:lang w:val="en-GB" w:eastAsia="fr-FR"/>
        </w:rPr>
        <w:t>, Grand Rapids, Baker, 1981</w:t>
      </w:r>
      <w:r w:rsidR="009010BF" w:rsidRPr="00B43954">
        <w:rPr>
          <w:rFonts w:eastAsia="Times New Roman" w:cs="Arial"/>
          <w:bCs/>
          <w:kern w:val="32"/>
          <w:sz w:val="24"/>
          <w:vertAlign w:val="superscript"/>
          <w:lang w:val="en-GB" w:eastAsia="fr-FR"/>
        </w:rPr>
        <w:t>réimp.</w:t>
      </w:r>
    </w:p>
    <w:p w:rsidR="00287A26" w:rsidRDefault="00287A26" w:rsidP="00287A26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</w:p>
    <w:p w:rsidR="00287A26" w:rsidRPr="00287A26" w:rsidRDefault="00B43954" w:rsidP="00287A26">
      <w:pPr>
        <w:spacing w:after="120"/>
        <w:ind w:left="709" w:hanging="709"/>
        <w:rPr>
          <w:rFonts w:eastAsia="Times New Roman" w:cs="Arial"/>
          <w:b/>
          <w:bCs/>
          <w:kern w:val="32"/>
          <w:sz w:val="24"/>
          <w:lang w:eastAsia="fr-FR"/>
        </w:rPr>
      </w:pPr>
      <w:r w:rsidRPr="00287A26">
        <w:rPr>
          <w:rFonts w:eastAsia="Times New Roman" w:cs="Arial"/>
          <w:b/>
          <w:bCs/>
          <w:kern w:val="32"/>
          <w:sz w:val="24"/>
          <w:lang w:eastAsia="fr-FR"/>
        </w:rPr>
        <w:t xml:space="preserve">Cours : </w:t>
      </w:r>
    </w:p>
    <w:p w:rsidR="009B37A8" w:rsidRPr="00287A26" w:rsidRDefault="009B37A8" w:rsidP="009B37A8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>
        <w:rPr>
          <w:rFonts w:eastAsia="Times New Roman" w:cs="Arial"/>
          <w:bCs/>
          <w:kern w:val="32"/>
          <w:sz w:val="24"/>
          <w:lang w:eastAsia="fr-FR"/>
        </w:rPr>
        <w:t xml:space="preserve">BLOCHER, Henri, </w:t>
      </w:r>
      <w:r>
        <w:rPr>
          <w:rFonts w:eastAsia="Times New Roman" w:cs="Arial"/>
          <w:bCs/>
          <w:i/>
          <w:kern w:val="32"/>
          <w:sz w:val="24"/>
          <w:lang w:eastAsia="fr-FR"/>
        </w:rPr>
        <w:t xml:space="preserve">Notes du cours non-publiées, </w:t>
      </w:r>
      <w:r>
        <w:rPr>
          <w:rFonts w:eastAsia="Times New Roman" w:cs="Arial"/>
          <w:bCs/>
          <w:kern w:val="32"/>
          <w:sz w:val="24"/>
          <w:lang w:eastAsia="fr-FR"/>
        </w:rPr>
        <w:t xml:space="preserve">Vaux-sur-Seine, Faculté Libre de Théologie </w:t>
      </w:r>
      <w:r w:rsidR="00592628">
        <w:rPr>
          <w:rFonts w:eastAsia="Times New Roman" w:cs="Arial"/>
          <w:bCs/>
          <w:kern w:val="32"/>
          <w:sz w:val="24"/>
          <w:lang w:eastAsia="fr-FR"/>
        </w:rPr>
        <w:t>Évangélique</w:t>
      </w:r>
      <w:r>
        <w:rPr>
          <w:rFonts w:eastAsia="Times New Roman" w:cs="Arial"/>
          <w:bCs/>
          <w:kern w:val="32"/>
          <w:sz w:val="24"/>
          <w:lang w:eastAsia="fr-FR"/>
        </w:rPr>
        <w:t>, 1976, 75 p.</w:t>
      </w:r>
    </w:p>
    <w:p w:rsidR="00B43954" w:rsidRDefault="00287A26" w:rsidP="00287A26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  <w:r w:rsidRPr="00287A26">
        <w:rPr>
          <w:rFonts w:eastAsia="Times New Roman" w:cs="Arial"/>
          <w:bCs/>
          <w:kern w:val="32"/>
          <w:sz w:val="24"/>
          <w:lang w:eastAsia="fr-FR"/>
        </w:rPr>
        <w:t xml:space="preserve">KENFACK, Charles, </w:t>
      </w:r>
      <w:r w:rsidRPr="00287A26">
        <w:rPr>
          <w:rFonts w:eastAsia="Times New Roman" w:cs="Arial"/>
          <w:bCs/>
          <w:i/>
          <w:kern w:val="32"/>
          <w:sz w:val="24"/>
          <w:lang w:eastAsia="fr-FR"/>
        </w:rPr>
        <w:t>Notes des cours non-publié</w:t>
      </w:r>
      <w:r>
        <w:rPr>
          <w:rFonts w:eastAsia="Times New Roman" w:cs="Arial"/>
          <w:bCs/>
          <w:i/>
          <w:kern w:val="32"/>
          <w:sz w:val="24"/>
          <w:lang w:eastAsia="fr-FR"/>
        </w:rPr>
        <w:t>e</w:t>
      </w:r>
      <w:r w:rsidRPr="00287A26">
        <w:rPr>
          <w:rFonts w:eastAsia="Times New Roman" w:cs="Arial"/>
          <w:bCs/>
          <w:i/>
          <w:kern w:val="32"/>
          <w:sz w:val="24"/>
          <w:lang w:eastAsia="fr-FR"/>
        </w:rPr>
        <w:t>s</w:t>
      </w:r>
      <w:r w:rsidRPr="00287A26">
        <w:rPr>
          <w:rFonts w:eastAsia="Times New Roman" w:cs="Arial"/>
          <w:bCs/>
          <w:kern w:val="32"/>
          <w:sz w:val="24"/>
          <w:lang w:eastAsia="fr-FR"/>
        </w:rPr>
        <w:t>, Bruxelles, Institut Bibl</w:t>
      </w:r>
      <w:r>
        <w:rPr>
          <w:rFonts w:eastAsia="Times New Roman" w:cs="Arial"/>
          <w:bCs/>
          <w:kern w:val="32"/>
          <w:sz w:val="24"/>
          <w:lang w:eastAsia="fr-FR"/>
        </w:rPr>
        <w:t>ique Belge, 2016, 40 p.</w:t>
      </w:r>
    </w:p>
    <w:p w:rsidR="009B37A8" w:rsidRPr="00287A26" w:rsidRDefault="009B37A8">
      <w:pPr>
        <w:spacing w:after="120"/>
        <w:ind w:left="709" w:hanging="709"/>
        <w:rPr>
          <w:rFonts w:eastAsia="Times New Roman" w:cs="Arial"/>
          <w:bCs/>
          <w:kern w:val="32"/>
          <w:sz w:val="24"/>
          <w:lang w:eastAsia="fr-FR"/>
        </w:rPr>
      </w:pPr>
    </w:p>
    <w:sectPr w:rsidR="009B37A8" w:rsidRPr="00287A26" w:rsidSect="00E91A12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64B" w:rsidRDefault="00BB164B" w:rsidP="004D4752">
      <w:r>
        <w:separator/>
      </w:r>
    </w:p>
  </w:endnote>
  <w:endnote w:type="continuationSeparator" w:id="0">
    <w:p w:rsidR="00BB164B" w:rsidRDefault="00BB164B" w:rsidP="004D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A12" w:rsidRDefault="00E91A12" w:rsidP="00E91A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1A12" w:rsidRDefault="00E91A12" w:rsidP="00E91A1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A12" w:rsidRDefault="00E91A12" w:rsidP="00E91A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E91A12" w:rsidRDefault="00E91A12" w:rsidP="00E91A1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64B" w:rsidRDefault="00BB164B" w:rsidP="004D4752">
      <w:r>
        <w:separator/>
      </w:r>
    </w:p>
  </w:footnote>
  <w:footnote w:type="continuationSeparator" w:id="0">
    <w:p w:rsidR="00BB164B" w:rsidRDefault="00BB164B" w:rsidP="004D4752">
      <w:r>
        <w:continuationSeparator/>
      </w:r>
    </w:p>
  </w:footnote>
  <w:footnote w:id="1">
    <w:p w:rsidR="00777F3D" w:rsidRDefault="00777F3D">
      <w:pPr>
        <w:pStyle w:val="Notedebasdepage"/>
      </w:pPr>
      <w:r>
        <w:rPr>
          <w:rStyle w:val="Appelnotedebasdep"/>
        </w:rPr>
        <w:footnoteRef/>
      </w:r>
      <w:r>
        <w:t xml:space="preserve"> Et pour les femmes, Ps 31.30 (Jen WILKIN, </w:t>
      </w:r>
      <w:r w:rsidRPr="00777F3D">
        <w:rPr>
          <w:i/>
        </w:rPr>
        <w:t>None like him</w:t>
      </w:r>
      <w:r>
        <w:t>, Illinois, Crossway, 2016, p. 9ss).</w:t>
      </w:r>
    </w:p>
  </w:footnote>
  <w:footnote w:id="2">
    <w:p w:rsidR="00E91A12" w:rsidRPr="00E8022D" w:rsidRDefault="00E91A12" w:rsidP="004D4752">
      <w:pPr>
        <w:pStyle w:val="Notedebasdepage"/>
      </w:pPr>
      <w:r>
        <w:rPr>
          <w:rStyle w:val="Appelnotedebasdep"/>
        </w:rPr>
        <w:footnoteRef/>
      </w:r>
      <w:r>
        <w:t xml:space="preserve"> Chaque ECTS à l’Institut correspond à 28 heures de travail.</w:t>
      </w:r>
    </w:p>
  </w:footnote>
  <w:footnote w:id="3">
    <w:p w:rsidR="00C77D60" w:rsidRDefault="00C77D6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9500C9">
          <w:rPr>
            <w:rStyle w:val="Lienhypertexte"/>
          </w:rPr>
          <w:t>http://www.institutbiblique.be/IMG/pdf/_guide_dissert__340_r_351viser_.pdf</w:t>
        </w:r>
      </w:hyperlink>
      <w:r>
        <w:t xml:space="preserve"> consulté le 17/8/2018. Nous nous efforcerons de suivre ces normes aussi. </w:t>
      </w:r>
    </w:p>
  </w:footnote>
  <w:footnote w:id="4">
    <w:p w:rsidR="003C763E" w:rsidRDefault="003C763E">
      <w:pPr>
        <w:pStyle w:val="Notedebasdepage"/>
      </w:pPr>
      <w:r>
        <w:rPr>
          <w:rStyle w:val="Appelnotedebasdep"/>
        </w:rPr>
        <w:footnoteRef/>
      </w:r>
      <w:r>
        <w:t xml:space="preserve"> Wayne GRUDEM, </w:t>
      </w:r>
      <w:r w:rsidRPr="003C763E">
        <w:rPr>
          <w:i/>
          <w:iCs/>
        </w:rPr>
        <w:t>Théologie systématique</w:t>
      </w:r>
      <w:r w:rsidRPr="003C763E">
        <w:t>, Introduction à la doctrine biblique, tr. de l’anglais (</w:t>
      </w:r>
      <w:r w:rsidRPr="003C763E">
        <w:rPr>
          <w:i/>
          <w:iCs/>
        </w:rPr>
        <w:t>Systematic Theology</w:t>
      </w:r>
      <w:r w:rsidRPr="003C763E">
        <w:t xml:space="preserve">, 1994/2007) par Jean-Philippe BRU, Anne-Christine FOURIER, Michèle SCHNEIDER, Charols, Excelsis, 2010, p. </w:t>
      </w:r>
      <w:r>
        <w:t>1303s.</w:t>
      </w:r>
    </w:p>
  </w:footnote>
  <w:footnote w:id="5">
    <w:p w:rsidR="00C77D60" w:rsidRPr="00C77D60" w:rsidRDefault="00C77D6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i/>
        </w:rPr>
        <w:t xml:space="preserve">Ibid., </w:t>
      </w:r>
      <w:r>
        <w:t xml:space="preserve">p. 1304ss. </w:t>
      </w:r>
    </w:p>
  </w:footnote>
  <w:footnote w:id="6">
    <w:p w:rsidR="003C763E" w:rsidRDefault="003C763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C763E">
        <w:rPr>
          <w:i/>
        </w:rPr>
        <w:t>Ibid</w:t>
      </w:r>
      <w:r>
        <w:t>., p. 1326</w:t>
      </w:r>
      <w:r w:rsidR="00A4148B">
        <w:t>ss</w:t>
      </w:r>
      <w:r>
        <w:t>.</w:t>
      </w:r>
    </w:p>
  </w:footnote>
  <w:footnote w:id="7">
    <w:p w:rsidR="00A4148B" w:rsidRDefault="00A4148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9500C9">
          <w:rPr>
            <w:rStyle w:val="Lienhypertexte"/>
          </w:rPr>
          <w:t>http://leboncombat.fr/wp-content/uploads/2013/09/Confessio-Belgicae.pdf</w:t>
        </w:r>
      </w:hyperlink>
      <w:r>
        <w:t xml:space="preserve"> consulté le/8/2018. </w:t>
      </w:r>
    </w:p>
  </w:footnote>
  <w:footnote w:id="8">
    <w:p w:rsidR="006054F0" w:rsidRDefault="006054F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1877EE">
          <w:rPr>
            <w:rStyle w:val="Lienhypertexte"/>
          </w:rPr>
          <w:t>http://www.institutbiblique.be/IMG/pdf/programme_acad_nouveau_2014_internet-2.pdf</w:t>
        </w:r>
      </w:hyperlink>
      <w:r>
        <w:t xml:space="preserve"> consulté le 24/7/2018.</w:t>
      </w:r>
    </w:p>
  </w:footnote>
  <w:footnote w:id="9">
    <w:p w:rsidR="00FB452B" w:rsidRDefault="00FB452B">
      <w:pPr>
        <w:pStyle w:val="Notedebasdepage"/>
      </w:pPr>
      <w:r>
        <w:rPr>
          <w:rStyle w:val="Appelnotedebasdep"/>
        </w:rPr>
        <w:footnoteRef/>
      </w:r>
      <w:r>
        <w:t xml:space="preserve"> Il semble que le livre n’est plus édité en français. Il est disponible gratuitement en anglais sur </w:t>
      </w:r>
      <w:hyperlink r:id="rId4" w:history="1">
        <w:r w:rsidRPr="00C97A9C">
          <w:rPr>
            <w:rStyle w:val="Lienhypertexte"/>
          </w:rPr>
          <w:t>http://www.ntcg-aylesbury.org.uk/books/knowledge_of_the_holy.pdf</w:t>
        </w:r>
      </w:hyperlink>
      <w:r>
        <w:t xml:space="preserve"> (consulté le 5/9/2018). Voir aussi </w:t>
      </w:r>
      <w:hyperlink r:id="rId5" w:history="1">
        <w:r w:rsidRPr="00C97A9C">
          <w:rPr>
            <w:rStyle w:val="Lienhypertexte"/>
          </w:rPr>
          <w:t>https://www.larebellution.com/2016/04/30/livre-mois-connaissance-de-leternel-de-a-w-tozer/</w:t>
        </w:r>
      </w:hyperlink>
      <w:r>
        <w:t xml:space="preserve"> (consulté le 5/9/2018).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AD5"/>
    <w:multiLevelType w:val="hybridMultilevel"/>
    <w:tmpl w:val="94E0D77C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5F5E"/>
    <w:multiLevelType w:val="hybridMultilevel"/>
    <w:tmpl w:val="D3E213BA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D36"/>
    <w:multiLevelType w:val="hybridMultilevel"/>
    <w:tmpl w:val="11A2B958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6050"/>
    <w:multiLevelType w:val="hybridMultilevel"/>
    <w:tmpl w:val="76A4E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54F3C"/>
    <w:multiLevelType w:val="hybridMultilevel"/>
    <w:tmpl w:val="FF02741E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0CF9"/>
    <w:multiLevelType w:val="hybridMultilevel"/>
    <w:tmpl w:val="C518A8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42543"/>
    <w:multiLevelType w:val="hybridMultilevel"/>
    <w:tmpl w:val="53764212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79F6"/>
    <w:multiLevelType w:val="singleLevel"/>
    <w:tmpl w:val="BEBEFE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993418"/>
    <w:multiLevelType w:val="hybridMultilevel"/>
    <w:tmpl w:val="88F48D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23F7B"/>
    <w:multiLevelType w:val="hybridMultilevel"/>
    <w:tmpl w:val="27B0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F3E3A"/>
    <w:multiLevelType w:val="hybridMultilevel"/>
    <w:tmpl w:val="034A8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6588D"/>
    <w:multiLevelType w:val="hybridMultilevel"/>
    <w:tmpl w:val="E34449F6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B71BF"/>
    <w:multiLevelType w:val="hybridMultilevel"/>
    <w:tmpl w:val="F0D2598A"/>
    <w:lvl w:ilvl="0" w:tplc="69A426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C6173"/>
    <w:multiLevelType w:val="hybridMultilevel"/>
    <w:tmpl w:val="72407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52"/>
    <w:rsid w:val="001177F6"/>
    <w:rsid w:val="00122C1C"/>
    <w:rsid w:val="0013427E"/>
    <w:rsid w:val="00137559"/>
    <w:rsid w:val="00184780"/>
    <w:rsid w:val="00192507"/>
    <w:rsid w:val="0022269D"/>
    <w:rsid w:val="002737C3"/>
    <w:rsid w:val="00273B85"/>
    <w:rsid w:val="00287A26"/>
    <w:rsid w:val="002C1296"/>
    <w:rsid w:val="00381E5F"/>
    <w:rsid w:val="003C763E"/>
    <w:rsid w:val="00452086"/>
    <w:rsid w:val="004D2AAC"/>
    <w:rsid w:val="004D4752"/>
    <w:rsid w:val="005316F5"/>
    <w:rsid w:val="00566EDB"/>
    <w:rsid w:val="00580E8E"/>
    <w:rsid w:val="00592628"/>
    <w:rsid w:val="00597275"/>
    <w:rsid w:val="005F74C2"/>
    <w:rsid w:val="006054F0"/>
    <w:rsid w:val="00650D41"/>
    <w:rsid w:val="00665E14"/>
    <w:rsid w:val="006769B9"/>
    <w:rsid w:val="006A0AA7"/>
    <w:rsid w:val="007238C8"/>
    <w:rsid w:val="007346E6"/>
    <w:rsid w:val="00743D6F"/>
    <w:rsid w:val="00753154"/>
    <w:rsid w:val="00777F3D"/>
    <w:rsid w:val="007800BC"/>
    <w:rsid w:val="007F3260"/>
    <w:rsid w:val="00860E28"/>
    <w:rsid w:val="0086205A"/>
    <w:rsid w:val="008870D0"/>
    <w:rsid w:val="009010BF"/>
    <w:rsid w:val="009313D9"/>
    <w:rsid w:val="009B37A8"/>
    <w:rsid w:val="009B7794"/>
    <w:rsid w:val="00A139C9"/>
    <w:rsid w:val="00A4148B"/>
    <w:rsid w:val="00A55EE0"/>
    <w:rsid w:val="00A55F34"/>
    <w:rsid w:val="00AC4432"/>
    <w:rsid w:val="00AD34CD"/>
    <w:rsid w:val="00B424EF"/>
    <w:rsid w:val="00B43954"/>
    <w:rsid w:val="00B74248"/>
    <w:rsid w:val="00B929C4"/>
    <w:rsid w:val="00BB164B"/>
    <w:rsid w:val="00C31EA3"/>
    <w:rsid w:val="00C77D60"/>
    <w:rsid w:val="00D01C9A"/>
    <w:rsid w:val="00D60B8C"/>
    <w:rsid w:val="00DA13D8"/>
    <w:rsid w:val="00E0368C"/>
    <w:rsid w:val="00E228D7"/>
    <w:rsid w:val="00E77194"/>
    <w:rsid w:val="00E90491"/>
    <w:rsid w:val="00E91A12"/>
    <w:rsid w:val="00F27993"/>
    <w:rsid w:val="00F43968"/>
    <w:rsid w:val="00F708E0"/>
    <w:rsid w:val="00F9258A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B74E"/>
  <w15:chartTrackingRefBased/>
  <w15:docId w15:val="{CED33BE4-E595-41E7-AB8A-A6FEA546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752"/>
    <w:pPr>
      <w:spacing w:after="0" w:line="240" w:lineRule="auto"/>
    </w:pPr>
    <w:rPr>
      <w:rFonts w:ascii="Times New Roman" w:hAnsi="Times New Roman"/>
      <w:sz w:val="25"/>
      <w:szCs w:val="24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D4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D4752"/>
    <w:rPr>
      <w:rFonts w:eastAsia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D475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4D4752"/>
    <w:pPr>
      <w:tabs>
        <w:tab w:val="center" w:pos="4536"/>
        <w:tab w:val="right" w:pos="9072"/>
      </w:tabs>
    </w:pPr>
    <w:rPr>
      <w:rFonts w:eastAsia="Times New Roman" w:cs="Times New Roman"/>
      <w:sz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D47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ppelnotedebasdep">
    <w:name w:val="footnote reference"/>
    <w:basedOn w:val="Policepardfaut"/>
    <w:semiHidden/>
    <w:rsid w:val="004D4752"/>
    <w:rPr>
      <w:vertAlign w:val="superscript"/>
    </w:rPr>
  </w:style>
  <w:style w:type="character" w:styleId="Numrodepage">
    <w:name w:val="page number"/>
    <w:basedOn w:val="Policepardfaut"/>
    <w:rsid w:val="004D4752"/>
  </w:style>
  <w:style w:type="character" w:styleId="Lienhypertexte">
    <w:name w:val="Hyperlink"/>
    <w:basedOn w:val="Policepardfaut"/>
    <w:uiPriority w:val="99"/>
    <w:unhideWhenUsed/>
    <w:rsid w:val="004D475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6205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92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butler@eglisedelagaren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ithbutler@eglisedelagarenn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revuereformee.net/auteur/berkhof-loui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itutbiblique.be/IMG/pdf/programme_acad_nouveau_2014_internet-2.pdf" TargetMode="External"/><Relationship Id="rId2" Type="http://schemas.openxmlformats.org/officeDocument/2006/relationships/hyperlink" Target="http://leboncombat.fr/wp-content/uploads/2013/09/Confessio-Belgicae.pdf" TargetMode="External"/><Relationship Id="rId1" Type="http://schemas.openxmlformats.org/officeDocument/2006/relationships/hyperlink" Target="http://www.institutbiblique.be/IMG/pdf/_guide_dissert__340_r_351viser_.pdf" TargetMode="External"/><Relationship Id="rId5" Type="http://schemas.openxmlformats.org/officeDocument/2006/relationships/hyperlink" Target="https://www.larebellution.com/2016/04/30/livre-mois-connaissance-de-leternel-de-a-w-tozer/" TargetMode="External"/><Relationship Id="rId4" Type="http://schemas.openxmlformats.org/officeDocument/2006/relationships/hyperlink" Target="http://www.ntcg-aylesbury.org.uk/books/knowledge_of_the_holy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1394</Words>
  <Characters>7669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Hely Hutchinson</dc:creator>
  <cp:keywords/>
  <dc:description/>
  <cp:lastModifiedBy>Keith Butler</cp:lastModifiedBy>
  <cp:revision>6</cp:revision>
  <cp:lastPrinted>2018-09-05T09:59:00Z</cp:lastPrinted>
  <dcterms:created xsi:type="dcterms:W3CDTF">2018-08-31T10:57:00Z</dcterms:created>
  <dcterms:modified xsi:type="dcterms:W3CDTF">2018-09-05T10:01:00Z</dcterms:modified>
</cp:coreProperties>
</file>