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767AA" w:rsidRPr="003767AA" w:rsidRDefault="003767AA" w:rsidP="003767AA">
      <w:pPr>
        <w:jc w:val="center"/>
        <w:rPr>
          <w:b/>
          <w:sz w:val="56"/>
          <w:lang w:val="fr-FR"/>
        </w:rPr>
      </w:pPr>
      <w:bookmarkStart w:id="0" w:name="_Toc516563441"/>
      <w:r w:rsidRPr="003767AA">
        <w:rPr>
          <w:b/>
          <w:sz w:val="56"/>
          <w:lang w:val="fr-FR"/>
        </w:rPr>
        <w:t>DOCTRINE DE DIEU</w:t>
      </w:r>
    </w:p>
    <w:p w:rsidR="003767AA" w:rsidRDefault="003767AA" w:rsidP="003767AA">
      <w:pPr>
        <w:rPr>
          <w:lang w:val="fr-FR"/>
        </w:rPr>
      </w:pPr>
      <w:r w:rsidRPr="003767AA">
        <w:rPr>
          <w:lang w:val="fr-FR"/>
        </w:rPr>
        <w:t>Notes des cours de Keith Butler, Institut Biblique Belge, septembre 2018.</w:t>
      </w:r>
    </w:p>
    <w:p w:rsidR="003767AA" w:rsidRPr="004A529E" w:rsidRDefault="003767AA" w:rsidP="003767AA">
      <w:pPr>
        <w:rPr>
          <w:rFonts w:ascii="Times" w:hAnsi="Times"/>
          <w:b/>
          <w:lang w:val="fr-FR"/>
        </w:rPr>
      </w:pPr>
      <w:r w:rsidRPr="004A529E">
        <w:rPr>
          <w:rFonts w:ascii="Times" w:hAnsi="Times"/>
          <w:b/>
          <w:lang w:val="fr-FR"/>
        </w:rPr>
        <w:t>Table de matières :</w:t>
      </w:r>
    </w:p>
    <w:p w:rsidR="004A529E" w:rsidRPr="004A529E" w:rsidRDefault="003767AA">
      <w:pPr>
        <w:pStyle w:val="TM1"/>
        <w:tabs>
          <w:tab w:val="right" w:leader="dot" w:pos="9056"/>
        </w:tabs>
        <w:rPr>
          <w:rFonts w:ascii="Times" w:eastAsiaTheme="minorEastAsia" w:hAnsi="Times" w:cstheme="minorBidi"/>
          <w:b w:val="0"/>
          <w:bCs w:val="0"/>
          <w:caps w:val="0"/>
          <w:noProof/>
          <w:sz w:val="24"/>
          <w:szCs w:val="24"/>
          <w:lang w:val="fr-FR" w:eastAsia="fr-FR"/>
        </w:rPr>
      </w:pPr>
      <w:r w:rsidRPr="004A529E">
        <w:rPr>
          <w:rFonts w:ascii="Times" w:hAnsi="Times"/>
          <w:lang w:val="fr-FR"/>
        </w:rPr>
        <w:fldChar w:fldCharType="begin"/>
      </w:r>
      <w:r w:rsidRPr="004A529E">
        <w:rPr>
          <w:rFonts w:ascii="Times" w:hAnsi="Times"/>
          <w:lang w:val="fr-FR"/>
        </w:rPr>
        <w:instrText xml:space="preserve"> TOC \o "1-2" \h \z \u </w:instrText>
      </w:r>
      <w:r w:rsidRPr="004A529E">
        <w:rPr>
          <w:rFonts w:ascii="Times" w:hAnsi="Times"/>
          <w:lang w:val="fr-FR"/>
        </w:rPr>
        <w:fldChar w:fldCharType="separate"/>
      </w:r>
      <w:hyperlink w:anchor="_Toc532446726" w:history="1">
        <w:r w:rsidR="004A529E" w:rsidRPr="004A529E">
          <w:rPr>
            <w:rStyle w:val="Lienhypertexte"/>
            <w:rFonts w:ascii="Times" w:hAnsi="Times"/>
            <w:noProof/>
            <w:lang w:val="fr-FR"/>
          </w:rPr>
          <w:t>I. Introduction</w:t>
        </w:r>
        <w:r w:rsidR="004A529E" w:rsidRPr="004A529E">
          <w:rPr>
            <w:rFonts w:ascii="Times" w:hAnsi="Times"/>
            <w:noProof/>
            <w:webHidden/>
          </w:rPr>
          <w:tab/>
        </w:r>
        <w:r w:rsidR="004A529E" w:rsidRPr="004A529E">
          <w:rPr>
            <w:rFonts w:ascii="Times" w:hAnsi="Times"/>
            <w:noProof/>
            <w:webHidden/>
          </w:rPr>
          <w:fldChar w:fldCharType="begin"/>
        </w:r>
        <w:r w:rsidR="004A529E" w:rsidRPr="004A529E">
          <w:rPr>
            <w:rFonts w:ascii="Times" w:hAnsi="Times"/>
            <w:noProof/>
            <w:webHidden/>
          </w:rPr>
          <w:instrText xml:space="preserve"> PAGEREF _Toc532446726 \h </w:instrText>
        </w:r>
        <w:r w:rsidR="004A529E" w:rsidRPr="004A529E">
          <w:rPr>
            <w:rFonts w:ascii="Times" w:hAnsi="Times"/>
            <w:noProof/>
            <w:webHidden/>
          </w:rPr>
        </w:r>
        <w:r w:rsidR="004A529E" w:rsidRPr="004A529E">
          <w:rPr>
            <w:rFonts w:ascii="Times" w:hAnsi="Times"/>
            <w:noProof/>
            <w:webHidden/>
          </w:rPr>
          <w:fldChar w:fldCharType="separate"/>
        </w:r>
        <w:r w:rsidR="004A529E" w:rsidRPr="004A529E">
          <w:rPr>
            <w:rFonts w:ascii="Times" w:hAnsi="Times"/>
            <w:noProof/>
            <w:webHidden/>
          </w:rPr>
          <w:t>4</w:t>
        </w:r>
        <w:r w:rsidR="004A529E" w:rsidRPr="004A529E">
          <w:rPr>
            <w:rFonts w:ascii="Times" w:hAnsi="Times"/>
            <w:noProof/>
            <w:webHidden/>
          </w:rPr>
          <w:fldChar w:fldCharType="end"/>
        </w:r>
      </w:hyperlink>
    </w:p>
    <w:p w:rsidR="004A529E" w:rsidRPr="004A529E" w:rsidRDefault="004A529E">
      <w:pPr>
        <w:pStyle w:val="TM2"/>
        <w:tabs>
          <w:tab w:val="left" w:pos="720"/>
          <w:tab w:val="right" w:leader="dot" w:pos="9056"/>
        </w:tabs>
        <w:rPr>
          <w:rFonts w:ascii="Times" w:eastAsiaTheme="minorEastAsia" w:hAnsi="Times" w:cstheme="minorBidi"/>
          <w:smallCaps w:val="0"/>
          <w:noProof/>
          <w:sz w:val="24"/>
          <w:szCs w:val="24"/>
          <w:lang w:val="fr-FR" w:eastAsia="fr-FR"/>
        </w:rPr>
      </w:pPr>
      <w:hyperlink w:anchor="_Toc532446727" w:history="1">
        <w:r w:rsidRPr="004A529E">
          <w:rPr>
            <w:rStyle w:val="Lienhypertexte"/>
            <w:rFonts w:ascii="Times" w:hAnsi="Times"/>
            <w:noProof/>
            <w:lang w:val="fr-FR"/>
          </w:rPr>
          <w:t>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Qu’est-ce que « la doctrine de Dieu »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_Toc532446727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4</w:t>
        </w:r>
        <w:r w:rsidRPr="004A529E">
          <w:rPr>
            <w:rFonts w:ascii="Times" w:hAnsi="Times"/>
            <w:noProof/>
            <w:webHidden/>
          </w:rPr>
          <w:fldChar w:fldCharType="end"/>
        </w:r>
      </w:hyperlink>
    </w:p>
    <w:p w:rsidR="004A529E" w:rsidRPr="004A529E" w:rsidRDefault="004A529E">
      <w:pPr>
        <w:pStyle w:val="TM2"/>
        <w:tabs>
          <w:tab w:val="left" w:pos="720"/>
          <w:tab w:val="right" w:leader="dot" w:pos="9056"/>
        </w:tabs>
        <w:rPr>
          <w:rFonts w:ascii="Times" w:eastAsiaTheme="minorEastAsia" w:hAnsi="Times" w:cstheme="minorBidi"/>
          <w:smallCaps w:val="0"/>
          <w:noProof/>
          <w:sz w:val="24"/>
          <w:szCs w:val="24"/>
          <w:lang w:val="fr-FR" w:eastAsia="fr-FR"/>
        </w:rPr>
      </w:pPr>
      <w:hyperlink w:anchor="_Toc532446728" w:history="1">
        <w:r w:rsidRPr="004A529E">
          <w:rPr>
            <w:rStyle w:val="Lienhypertexte"/>
            <w:rFonts w:ascii="Times" w:hAnsi="Times"/>
            <w:noProof/>
            <w:lang w:val="fr-FR"/>
          </w:rPr>
          <w:t>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Pourquoi étudier la « doctrine de Dieu »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_Toc532446728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4</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29" w:history="1">
        <w:r w:rsidRPr="004A529E">
          <w:rPr>
            <w:rStyle w:val="Lienhypertexte"/>
            <w:rFonts w:ascii="Times" w:hAnsi="Times"/>
            <w:noProof/>
            <w:lang w:val="fr-FR"/>
          </w:rPr>
          <w:t>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Quels sont les dangers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_Toc532446729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5</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0" w:history="1">
        <w:r w:rsidRPr="004A529E">
          <w:rPr>
            <w:rStyle w:val="Lienhypertexte"/>
            <w:rFonts w:ascii="Times" w:hAnsi="Times"/>
            <w:noProof/>
            <w:lang w:val="fr-FR"/>
          </w:rPr>
          <w:t>I.iv.</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Comment étudier la doctrine de Dieu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_Toc532446730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5</w:t>
        </w:r>
        <w:r w:rsidRPr="004A529E">
          <w:rPr>
            <w:rFonts w:ascii="Times" w:hAnsi="Times"/>
            <w:noProof/>
            <w:webHidden/>
          </w:rPr>
          <w:fldChar w:fldCharType="end"/>
        </w:r>
      </w:hyperlink>
    </w:p>
    <w:p w:rsidR="004A529E" w:rsidRPr="004A529E" w:rsidRDefault="004A529E">
      <w:pPr>
        <w:pStyle w:val="TM1"/>
        <w:tabs>
          <w:tab w:val="left" w:pos="480"/>
          <w:tab w:val="right" w:leader="dot" w:pos="9056"/>
        </w:tabs>
        <w:rPr>
          <w:rFonts w:ascii="Times" w:eastAsiaTheme="minorEastAsia" w:hAnsi="Times" w:cstheme="minorBidi"/>
          <w:b w:val="0"/>
          <w:bCs w:val="0"/>
          <w:caps w:val="0"/>
          <w:noProof/>
          <w:sz w:val="24"/>
          <w:szCs w:val="24"/>
          <w:lang w:val="fr-FR" w:eastAsia="fr-FR"/>
        </w:rPr>
      </w:pPr>
      <w:hyperlink w:anchor="_Toc532446731" w:history="1">
        <w:r w:rsidRPr="004A529E">
          <w:rPr>
            <w:rStyle w:val="Lienhypertexte"/>
            <w:rFonts w:ascii="Times" w:hAnsi="Times"/>
            <w:noProof/>
            <w:lang w:val="fr-FR"/>
          </w:rPr>
          <w:t>II.</w:t>
        </w:r>
        <w:r w:rsidRPr="004A529E">
          <w:rPr>
            <w:rFonts w:ascii="Times" w:eastAsiaTheme="minorEastAsia" w:hAnsi="Times" w:cstheme="minorBidi"/>
            <w:b w:val="0"/>
            <w:bCs w:val="0"/>
            <w:caps w:val="0"/>
            <w:noProof/>
            <w:sz w:val="24"/>
            <w:szCs w:val="24"/>
            <w:lang w:val="fr-FR" w:eastAsia="fr-FR"/>
          </w:rPr>
          <w:tab/>
        </w:r>
        <w:r w:rsidRPr="004A529E">
          <w:rPr>
            <w:rStyle w:val="Lienhypertexte"/>
            <w:rFonts w:ascii="Times" w:hAnsi="Times"/>
            <w:noProof/>
            <w:lang w:val="fr-FR"/>
          </w:rPr>
          <w:t>La Connaissabilité de Dieu</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_Toc532446731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2" w:history="1">
        <w:r w:rsidRPr="004A529E">
          <w:rPr>
            <w:rStyle w:val="Lienhypertexte"/>
            <w:rFonts w:ascii="Times" w:hAnsi="Times"/>
            <w:noProof/>
            <w:lang w:val="fr-FR"/>
          </w:rPr>
          <w:t>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Introduction</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_Toc532446732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3" w:history="1">
        <w:r w:rsidRPr="004A529E">
          <w:rPr>
            <w:rStyle w:val="Lienhypertexte"/>
            <w:rFonts w:ascii="Times" w:hAnsi="Times"/>
            <w:noProof/>
            <w:lang w:val="fr-FR"/>
          </w:rPr>
          <w:t>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Si Dieu existe, peut-on le connaître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_Toc532446733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4" w:history="1">
        <w:r w:rsidRPr="004A529E">
          <w:rPr>
            <w:rStyle w:val="Lienhypertexte"/>
            <w:rFonts w:ascii="Times" w:hAnsi="Times"/>
            <w:noProof/>
            <w:lang w:val="fr-FR"/>
          </w:rPr>
          <w:t>II.iii.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La révélation</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_Toc532446734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10</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5" w:history="1">
        <w:r w:rsidRPr="004A529E">
          <w:rPr>
            <w:rStyle w:val="Lienhypertexte"/>
            <w:rFonts w:ascii="Times" w:hAnsi="Times"/>
            <w:noProof/>
            <w:lang w:val="fr-FR"/>
          </w:rPr>
          <w:t>II.iv.</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Révélation générale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_Toc532446735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14</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6" w:history="1">
        <w:r w:rsidRPr="004A529E">
          <w:rPr>
            <w:rStyle w:val="Lienhypertexte"/>
            <w:rFonts w:ascii="Times" w:hAnsi="Times"/>
            <w:noProof/>
            <w:lang w:val="fr-FR"/>
          </w:rPr>
          <w:t>II.v.</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Révélation spéciale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_Toc532446736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18</w:t>
        </w:r>
        <w:r w:rsidRPr="004A529E">
          <w:rPr>
            <w:rFonts w:ascii="Times" w:hAnsi="Times"/>
            <w:noProof/>
            <w:webHidden/>
          </w:rPr>
          <w:fldChar w:fldCharType="end"/>
        </w:r>
      </w:hyperlink>
    </w:p>
    <w:p w:rsidR="004A529E" w:rsidRPr="004A529E" w:rsidRDefault="004A529E">
      <w:pPr>
        <w:pStyle w:val="TM1"/>
        <w:tabs>
          <w:tab w:val="left" w:pos="480"/>
          <w:tab w:val="right" w:leader="dot" w:pos="9056"/>
        </w:tabs>
        <w:rPr>
          <w:rFonts w:ascii="Times" w:eastAsiaTheme="minorEastAsia" w:hAnsi="Times" w:cstheme="minorBidi"/>
          <w:b w:val="0"/>
          <w:bCs w:val="0"/>
          <w:caps w:val="0"/>
          <w:noProof/>
          <w:sz w:val="24"/>
          <w:szCs w:val="24"/>
          <w:lang w:val="fr-FR" w:eastAsia="fr-FR"/>
        </w:rPr>
      </w:pPr>
      <w:hyperlink w:anchor="_Toc532446737" w:history="1">
        <w:r w:rsidRPr="004A529E">
          <w:rPr>
            <w:rStyle w:val="Lienhypertexte"/>
            <w:rFonts w:ascii="Times" w:hAnsi="Times"/>
            <w:noProof/>
            <w:lang w:val="fr-FR"/>
          </w:rPr>
          <w:t>III.</w:t>
        </w:r>
        <w:r w:rsidRPr="004A529E">
          <w:rPr>
            <w:rFonts w:ascii="Times" w:eastAsiaTheme="minorEastAsia" w:hAnsi="Times" w:cstheme="minorBidi"/>
            <w:b w:val="0"/>
            <w:bCs w:val="0"/>
            <w:caps w:val="0"/>
            <w:noProof/>
            <w:sz w:val="24"/>
            <w:szCs w:val="24"/>
            <w:lang w:val="fr-FR" w:eastAsia="fr-FR"/>
          </w:rPr>
          <w:tab/>
        </w:r>
        <w:r w:rsidRPr="004A529E">
          <w:rPr>
            <w:rStyle w:val="Lienhypertexte"/>
            <w:rFonts w:ascii="Times" w:hAnsi="Times"/>
            <w:noProof/>
            <w:lang w:val="fr-FR"/>
          </w:rPr>
          <w:t>Dieu : son être et ses attributs</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_Toc532446737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20</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8" w:history="1">
        <w:r w:rsidRPr="004A529E">
          <w:rPr>
            <w:rStyle w:val="Lienhypertexte"/>
            <w:rFonts w:ascii="Times" w:hAnsi="Times"/>
            <w:noProof/>
            <w:lang w:val="fr-FR"/>
          </w:rPr>
          <w:t>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Les Noms de Dieu</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_Toc532446738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20</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39" w:history="1">
        <w:r w:rsidRPr="004A529E">
          <w:rPr>
            <w:rStyle w:val="Lienhypertexte"/>
            <w:rFonts w:ascii="Times" w:hAnsi="Times"/>
            <w:noProof/>
            <w:lang w:val="fr-FR"/>
          </w:rPr>
          <w:t>III.ii.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Les images de Dieu</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_Toc532446739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34</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0" w:history="1">
        <w:r w:rsidRPr="004A529E">
          <w:rPr>
            <w:rStyle w:val="Lienhypertexte"/>
            <w:rFonts w:ascii="Times" w:hAnsi="Times"/>
            <w:noProof/>
            <w:lang w:val="fr-FR"/>
          </w:rPr>
          <w:t>III.iii.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Les attributs de Dieu</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_Toc532446740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41</w:t>
        </w:r>
        <w:r w:rsidRPr="004A529E">
          <w:rPr>
            <w:rFonts w:ascii="Times" w:hAnsi="Times"/>
            <w:noProof/>
            <w:webHidden/>
          </w:rPr>
          <w:fldChar w:fldCharType="end"/>
        </w:r>
      </w:hyperlink>
    </w:p>
    <w:p w:rsidR="004A529E" w:rsidRPr="004A529E" w:rsidRDefault="004A529E">
      <w:pPr>
        <w:pStyle w:val="TM1"/>
        <w:tabs>
          <w:tab w:val="left" w:pos="480"/>
          <w:tab w:val="right" w:leader="dot" w:pos="9056"/>
        </w:tabs>
        <w:rPr>
          <w:rFonts w:ascii="Times" w:eastAsiaTheme="minorEastAsia" w:hAnsi="Times" w:cstheme="minorBidi"/>
          <w:b w:val="0"/>
          <w:bCs w:val="0"/>
          <w:caps w:val="0"/>
          <w:noProof/>
          <w:sz w:val="24"/>
          <w:szCs w:val="24"/>
          <w:lang w:val="fr-FR" w:eastAsia="fr-FR"/>
        </w:rPr>
      </w:pPr>
      <w:hyperlink w:anchor="_Toc532446741" w:history="1">
        <w:r w:rsidRPr="004A529E">
          <w:rPr>
            <w:rStyle w:val="Lienhypertexte"/>
            <w:rFonts w:ascii="Times" w:hAnsi="Times"/>
            <w:noProof/>
            <w:lang w:val="fr-FR"/>
          </w:rPr>
          <w:t>IV.</w:t>
        </w:r>
        <w:r w:rsidRPr="004A529E">
          <w:rPr>
            <w:rFonts w:ascii="Times" w:eastAsiaTheme="minorEastAsia" w:hAnsi="Times" w:cstheme="minorBidi"/>
            <w:b w:val="0"/>
            <w:bCs w:val="0"/>
            <w:caps w:val="0"/>
            <w:noProof/>
            <w:sz w:val="24"/>
            <w:szCs w:val="24"/>
            <w:lang w:val="fr-FR" w:eastAsia="fr-FR"/>
          </w:rPr>
          <w:tab/>
        </w:r>
        <w:r w:rsidRPr="004A529E">
          <w:rPr>
            <w:rStyle w:val="Lienhypertexte"/>
            <w:rFonts w:ascii="Times" w:hAnsi="Times"/>
            <w:noProof/>
            <w:lang w:val="fr-FR"/>
          </w:rPr>
          <w:t>La Trinité</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_Toc532446741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86</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2" w:history="1">
        <w:r w:rsidRPr="004A529E">
          <w:rPr>
            <w:rStyle w:val="Lienhypertexte"/>
            <w:rFonts w:ascii="Times" w:hAnsi="Times"/>
            <w:noProof/>
            <w:lang w:val="fr-FR"/>
          </w:rPr>
          <w:t>IV.i.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Introduction</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_Toc532446742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86</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3" w:history="1">
        <w:r w:rsidRPr="004A529E">
          <w:rPr>
            <w:rStyle w:val="Lienhypertexte"/>
            <w:rFonts w:ascii="Times" w:hAnsi="Times"/>
            <w:noProof/>
            <w:lang w:val="fr-FR"/>
          </w:rPr>
          <w:t>IV.ii.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Confessions historiques et énoncé brève de la doctrine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_Toc532446743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86</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4" w:history="1">
        <w:r w:rsidRPr="004A529E">
          <w:rPr>
            <w:rStyle w:val="Lienhypertexte"/>
            <w:rFonts w:ascii="Times" w:hAnsi="Times"/>
            <w:noProof/>
            <w:lang w:val="fr-FR"/>
          </w:rPr>
          <w:t>IV.iii.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Unité : Dieu est un</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_Toc532446744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92</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5" w:history="1">
        <w:r w:rsidRPr="004A529E">
          <w:rPr>
            <w:rStyle w:val="Lienhypertexte"/>
            <w:rFonts w:ascii="Times" w:hAnsi="Times"/>
            <w:noProof/>
            <w:lang w:val="fr-FR"/>
          </w:rPr>
          <w:t>IV.iv.</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Diversité : Dieu est trine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_Toc532446745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93</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6" w:history="1">
        <w:r w:rsidRPr="004A529E">
          <w:rPr>
            <w:rStyle w:val="Lienhypertexte"/>
            <w:rFonts w:ascii="Times" w:hAnsi="Times"/>
            <w:noProof/>
            <w:lang w:val="fr-FR"/>
          </w:rPr>
          <w:t>IV.v.</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Distinction dans la Trinité</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_Toc532446746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98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7" w:history="1">
        <w:r w:rsidRPr="004A529E">
          <w:rPr>
            <w:rStyle w:val="Lienhypertexte"/>
            <w:rFonts w:ascii="Times" w:hAnsi="Times"/>
            <w:noProof/>
            <w:lang w:val="fr-FR"/>
          </w:rPr>
          <w:t>IV.vi.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Les missions divines</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_Toc532446747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107</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8" w:history="1">
        <w:r w:rsidRPr="004A529E">
          <w:rPr>
            <w:rStyle w:val="Lienhypertexte"/>
            <w:rFonts w:ascii="Times" w:hAnsi="Times"/>
            <w:noProof/>
            <w:lang w:val="fr-FR"/>
          </w:rPr>
          <w:t>IV.vii.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Notion d'appropriation</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_Toc532446748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108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49" w:history="1">
        <w:r w:rsidRPr="004A529E">
          <w:rPr>
            <w:rStyle w:val="Lienhypertexte"/>
            <w:rFonts w:ascii="Times" w:hAnsi="Times"/>
            <w:noProof/>
            <w:lang w:val="fr-FR"/>
          </w:rPr>
          <w:t>IV.viii.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Et un ordre dans la trinité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_Toc532446749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109</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50" w:history="1">
        <w:r w:rsidRPr="004A529E">
          <w:rPr>
            <w:rStyle w:val="Lienhypertexte"/>
            <w:rFonts w:ascii="Times" w:hAnsi="Times"/>
            <w:noProof/>
            <w:lang w:val="fr-FR"/>
          </w:rPr>
          <w:t>IV.ix.</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Hérésies</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_Toc532446750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110</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51" w:history="1">
        <w:r w:rsidRPr="004A529E">
          <w:rPr>
            <w:rStyle w:val="Lienhypertexte"/>
            <w:rFonts w:ascii="Times" w:hAnsi="Times"/>
            <w:noProof/>
            <w:lang w:val="fr-FR"/>
          </w:rPr>
          <w:t>IV.x.</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Et une subordination dans la trinité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_Toc532446751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111</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52" w:history="1">
        <w:r w:rsidRPr="004A529E">
          <w:rPr>
            <w:rStyle w:val="Lienhypertexte"/>
            <w:rFonts w:ascii="Times" w:hAnsi="Times"/>
            <w:noProof/>
            <w:lang w:val="fr-FR"/>
          </w:rPr>
          <w:t>IV.xi.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Filioque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_Toc532446752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117</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53" w:history="1">
        <w:r w:rsidRPr="004A529E">
          <w:rPr>
            <w:rStyle w:val="Lienhypertexte"/>
            <w:rFonts w:ascii="Times" w:hAnsi="Times"/>
            <w:noProof/>
            <w:lang w:val="fr-FR"/>
          </w:rPr>
          <w:t>IV.xii.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Existe-t-il une analogie de la Trinité ?</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_Toc532446753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118</w:t>
        </w:r>
        <w:r w:rsidRPr="004A529E">
          <w:rPr>
            <w:rFonts w:ascii="Times" w:hAnsi="Times"/>
            <w:noProof/>
            <w:webHidden/>
          </w:rPr>
          <w:fldChar w:fldCharType="end"/>
        </w:r>
      </w:hyperlink>
    </w:p>
    <w:p w:rsidR="004A529E" w:rsidRPr="004A529E" w:rsidRDefault="004A529E">
      <w:pPr>
        <w:pStyle w:val="TM2"/>
        <w:tabs>
          <w:tab w:val="left" w:pos="960"/>
          <w:tab w:val="right" w:leader="dot" w:pos="9056"/>
        </w:tabs>
        <w:rPr>
          <w:rFonts w:ascii="Times" w:eastAsiaTheme="minorEastAsia" w:hAnsi="Times" w:cstheme="minorBidi"/>
          <w:smallCaps w:val="0"/>
          <w:noProof/>
          <w:sz w:val="24"/>
          <w:szCs w:val="24"/>
          <w:lang w:val="fr-FR" w:eastAsia="fr-FR"/>
        </w:rPr>
      </w:pPr>
      <w:hyperlink w:anchor="_Toc532446754" w:history="1">
        <w:r w:rsidRPr="004A529E">
          <w:rPr>
            <w:rStyle w:val="Lienhypertexte"/>
            <w:rFonts w:ascii="Times" w:hAnsi="Times"/>
            <w:noProof/>
            <w:lang w:val="fr-FR"/>
          </w:rPr>
          <w:t>IV.xiii.</w:t>
        </w:r>
        <w:r w:rsidRPr="004A529E">
          <w:rPr>
            <w:rFonts w:ascii="Times" w:eastAsiaTheme="minorEastAsia" w:hAnsi="Times" w:cstheme="minorBidi"/>
            <w:smallCaps w:val="0"/>
            <w:noProof/>
            <w:sz w:val="24"/>
            <w:szCs w:val="24"/>
            <w:lang w:val="fr-FR" w:eastAsia="fr-FR"/>
          </w:rPr>
          <w:tab/>
        </w:r>
        <w:r w:rsidRPr="004A529E">
          <w:rPr>
            <w:rStyle w:val="Lienhypertexte"/>
            <w:rFonts w:ascii="Times" w:hAnsi="Times"/>
            <w:noProof/>
            <w:lang w:val="fr-FR"/>
          </w:rPr>
          <w:t>L’importance de la doctrine</w:t>
        </w:r>
        <w:r w:rsidRPr="004A529E">
          <w:rPr>
            <w:rFonts w:ascii="Times" w:hAnsi="Times"/>
            <w:noProof/>
            <w:webHidden/>
          </w:rPr>
          <w:tab/>
        </w:r>
        <w:r w:rsidRPr="004A529E">
          <w:rPr>
            <w:rFonts w:ascii="Times" w:hAnsi="Times"/>
            <w:noProof/>
            <w:webHidden/>
          </w:rPr>
          <w:fldChar w:fldCharType="begin"/>
        </w:r>
        <w:r w:rsidRPr="004A529E">
          <w:rPr>
            <w:rFonts w:ascii="Times" w:hAnsi="Times"/>
            <w:noProof/>
            <w:webHidden/>
          </w:rPr>
          <w:instrText xml:space="preserve"> PAGEREF _Toc532446754 \h </w:instrText>
        </w:r>
        <w:r w:rsidRPr="004A529E">
          <w:rPr>
            <w:rFonts w:ascii="Times" w:hAnsi="Times"/>
            <w:noProof/>
            <w:webHidden/>
          </w:rPr>
        </w:r>
        <w:r w:rsidRPr="004A529E">
          <w:rPr>
            <w:rFonts w:ascii="Times" w:hAnsi="Times"/>
            <w:noProof/>
            <w:webHidden/>
          </w:rPr>
          <w:fldChar w:fldCharType="separate"/>
        </w:r>
        <w:r w:rsidRPr="004A529E">
          <w:rPr>
            <w:rFonts w:ascii="Times" w:hAnsi="Times"/>
            <w:noProof/>
            <w:webHidden/>
          </w:rPr>
          <w:t>119</w:t>
        </w:r>
        <w:r w:rsidRPr="004A529E">
          <w:rPr>
            <w:rFonts w:ascii="Times" w:hAnsi="Times"/>
            <w:noProof/>
            <w:webHidden/>
          </w:rPr>
          <w:fldChar w:fldCharType="end"/>
        </w:r>
      </w:hyperlink>
    </w:p>
    <w:p w:rsidR="004A529E" w:rsidRDefault="003767AA">
      <w:pPr>
        <w:spacing w:before="0" w:line="240" w:lineRule="auto"/>
        <w:rPr>
          <w:rFonts w:eastAsiaTheme="majorEastAsia" w:cs="Times New Roman (Titres CS)"/>
          <w:b/>
          <w:caps/>
          <w:color w:val="000000" w:themeColor="text1"/>
          <w:sz w:val="32"/>
          <w:szCs w:val="32"/>
          <w:lang w:val="fr-FR"/>
        </w:rPr>
      </w:pPr>
      <w:r w:rsidRPr="004A529E">
        <w:rPr>
          <w:rFonts w:ascii="Times" w:hAnsi="Times"/>
          <w:lang w:val="fr-FR"/>
        </w:rPr>
        <w:fldChar w:fldCharType="end"/>
      </w:r>
      <w:r w:rsidR="00CE5841" w:rsidRPr="004A529E">
        <w:rPr>
          <w:rFonts w:ascii="Times" w:hAnsi="Times"/>
          <w:lang w:val="fr-FR"/>
        </w:rPr>
        <w:br w:type="column"/>
      </w:r>
      <w:r w:rsidR="004A529E">
        <w:rPr>
          <w:lang w:val="fr-FR"/>
        </w:rPr>
        <w:lastRenderedPageBreak/>
        <w:br w:type="page"/>
      </w:r>
    </w:p>
    <w:p w:rsidR="00780130" w:rsidRPr="00DF7886" w:rsidRDefault="003767AA" w:rsidP="004A529E">
      <w:pPr>
        <w:pStyle w:val="Titre1"/>
        <w:numPr>
          <w:ilvl w:val="0"/>
          <w:numId w:val="0"/>
        </w:numPr>
        <w:ind w:firstLine="289"/>
        <w:rPr>
          <w:lang w:val="fr-FR"/>
        </w:rPr>
      </w:pPr>
      <w:bookmarkStart w:id="1" w:name="_Toc532446726"/>
      <w:r>
        <w:rPr>
          <w:lang w:val="fr-FR"/>
        </w:rPr>
        <w:lastRenderedPageBreak/>
        <w:t xml:space="preserve">I. </w:t>
      </w:r>
      <w:r w:rsidR="00F315A7" w:rsidRPr="00DF7886">
        <w:rPr>
          <w:lang w:val="fr-FR"/>
        </w:rPr>
        <w:t>Introduction</w:t>
      </w:r>
      <w:bookmarkStart w:id="2" w:name="_Toc516563442"/>
      <w:bookmarkEnd w:id="0"/>
      <w:bookmarkEnd w:id="1"/>
    </w:p>
    <w:p w:rsidR="00780130" w:rsidRPr="00DF7886" w:rsidRDefault="00780130" w:rsidP="00780130">
      <w:pPr>
        <w:pStyle w:val="Titre2"/>
        <w:rPr>
          <w:lang w:val="fr-FR"/>
        </w:rPr>
      </w:pPr>
      <w:bookmarkStart w:id="3" w:name="_Toc532446727"/>
      <w:bookmarkEnd w:id="2"/>
      <w:r w:rsidRPr="00DF7886">
        <w:rPr>
          <w:lang w:val="fr-FR"/>
        </w:rPr>
        <w:t>Qu’est-ce que « la doctrine de Dieu » ?</w:t>
      </w:r>
      <w:bookmarkEnd w:id="3"/>
      <w:r w:rsidRPr="00DF7886">
        <w:rPr>
          <w:lang w:val="fr-FR"/>
        </w:rPr>
        <w:t xml:space="preserve"> </w:t>
      </w:r>
    </w:p>
    <w:p w:rsidR="0013306E" w:rsidRPr="00DF7886" w:rsidRDefault="0013306E" w:rsidP="00780130">
      <w:pPr>
        <w:rPr>
          <w:lang w:val="fr-FR"/>
        </w:rPr>
      </w:pPr>
      <w:r w:rsidRPr="00DF7886">
        <w:rPr>
          <w:lang w:val="fr-FR"/>
        </w:rPr>
        <w:t xml:space="preserve">Étudier Dieu, son existence, son être et ses attributs. </w:t>
      </w:r>
    </w:p>
    <w:p w:rsidR="00CE5841" w:rsidRPr="00DF7886" w:rsidRDefault="00CE5841" w:rsidP="00780130">
      <w:pPr>
        <w:rPr>
          <w:lang w:val="fr-FR"/>
        </w:rPr>
      </w:pPr>
    </w:p>
    <w:p w:rsidR="00CE5841" w:rsidRPr="00DF7886" w:rsidRDefault="00CE5841" w:rsidP="00780130">
      <w:pPr>
        <w:rPr>
          <w:lang w:val="fr-FR"/>
        </w:rPr>
      </w:pPr>
    </w:p>
    <w:p w:rsidR="00772C92" w:rsidRPr="00DF7886" w:rsidRDefault="00497970" w:rsidP="00780130">
      <w:pPr>
        <w:rPr>
          <w:lang w:val="fr-FR"/>
        </w:rPr>
      </w:pPr>
      <w:r w:rsidRPr="00DF7886">
        <w:rPr>
          <w:lang w:val="fr-FR"/>
        </w:rPr>
        <w:t>« Dans la doctrine de Dieu, nous devons apprendre ce que nous disons quand nous disons ‘Dieu’. Dans la doct</w:t>
      </w:r>
      <w:r w:rsidR="00A97AA2" w:rsidRPr="00DF7886">
        <w:rPr>
          <w:lang w:val="fr-FR"/>
        </w:rPr>
        <w:t>r</w:t>
      </w:r>
      <w:r w:rsidRPr="00DF7886">
        <w:rPr>
          <w:lang w:val="fr-FR"/>
        </w:rPr>
        <w:t>ine de Dieu, nous devons apprendre à dire ‘Dieu’ correctement.</w:t>
      </w:r>
      <w:r w:rsidR="00772C92" w:rsidRPr="00DF7886">
        <w:rPr>
          <w:vertAlign w:val="superscript"/>
          <w:lang w:val="fr-FR"/>
        </w:rPr>
        <w:footnoteReference w:id="1"/>
      </w:r>
      <w:r w:rsidRPr="00DF7886">
        <w:rPr>
          <w:lang w:val="fr-FR"/>
        </w:rPr>
        <w:t xml:space="preserve"> » </w:t>
      </w:r>
    </w:p>
    <w:p w:rsidR="00A97AA2" w:rsidRPr="00DF7886" w:rsidRDefault="00A97AA2" w:rsidP="00780130">
      <w:pPr>
        <w:rPr>
          <w:lang w:val="fr-FR"/>
        </w:rPr>
      </w:pPr>
    </w:p>
    <w:p w:rsidR="00CE5841" w:rsidRPr="00DF7886" w:rsidRDefault="00CE5841" w:rsidP="00780130">
      <w:pPr>
        <w:rPr>
          <w:lang w:val="fr-FR"/>
        </w:rPr>
      </w:pPr>
    </w:p>
    <w:p w:rsidR="00CE5841" w:rsidRPr="00DF7886" w:rsidRDefault="00CE5841" w:rsidP="00780130">
      <w:pPr>
        <w:rPr>
          <w:lang w:val="fr-FR"/>
        </w:rPr>
      </w:pPr>
    </w:p>
    <w:p w:rsidR="00CE5841" w:rsidRPr="00DF7886" w:rsidRDefault="00CE5841" w:rsidP="00780130">
      <w:pPr>
        <w:rPr>
          <w:lang w:val="fr-FR"/>
        </w:rPr>
      </w:pPr>
    </w:p>
    <w:p w:rsidR="00780130" w:rsidRPr="00DF7886" w:rsidRDefault="00780130" w:rsidP="00780130">
      <w:pPr>
        <w:pStyle w:val="Titre2"/>
        <w:rPr>
          <w:lang w:val="fr-FR"/>
        </w:rPr>
      </w:pPr>
      <w:bookmarkStart w:id="4" w:name="_Toc532446728"/>
      <w:r w:rsidRPr="00DF7886">
        <w:rPr>
          <w:lang w:val="fr-FR"/>
        </w:rPr>
        <w:t>Pourquoi</w:t>
      </w:r>
      <w:r w:rsidR="00343107" w:rsidRPr="00DF7886">
        <w:rPr>
          <w:lang w:val="fr-FR"/>
        </w:rPr>
        <w:t xml:space="preserve"> étudier</w:t>
      </w:r>
      <w:r w:rsidRPr="00DF7886">
        <w:rPr>
          <w:lang w:val="fr-FR"/>
        </w:rPr>
        <w:t xml:space="preserve"> la « doctrine de Dieu » ?</w:t>
      </w:r>
      <w:bookmarkEnd w:id="4"/>
      <w:r w:rsidRPr="00DF7886">
        <w:rPr>
          <w:lang w:val="fr-FR"/>
        </w:rPr>
        <w:t xml:space="preserve"> </w:t>
      </w:r>
    </w:p>
    <w:p w:rsidR="00CE5841" w:rsidRPr="00DF7886" w:rsidRDefault="00780130" w:rsidP="008A5A79">
      <w:pPr>
        <w:pStyle w:val="Paragraphedeliste"/>
        <w:numPr>
          <w:ilvl w:val="0"/>
          <w:numId w:val="4"/>
        </w:numPr>
        <w:rPr>
          <w:lang w:val="fr-FR"/>
        </w:rPr>
      </w:pPr>
      <w:r w:rsidRPr="00DF7886">
        <w:rPr>
          <w:lang w:val="fr-FR"/>
        </w:rPr>
        <w:t xml:space="preserve">Nous voulons connaître </w:t>
      </w:r>
      <w:r w:rsidR="0013306E" w:rsidRPr="00DF7886">
        <w:rPr>
          <w:lang w:val="fr-FR"/>
        </w:rPr>
        <w:t>Dieu tel qu’il est, afin d’éviter toute idolâtrie</w:t>
      </w:r>
      <w:r w:rsidR="00E10EEA" w:rsidRPr="00DF7886">
        <w:rPr>
          <w:lang w:val="fr-FR"/>
        </w:rPr>
        <w:t> ;</w:t>
      </w:r>
    </w:p>
    <w:p w:rsidR="00A97AA2" w:rsidRPr="00DF7886" w:rsidRDefault="00E10EEA" w:rsidP="008A5A79">
      <w:pPr>
        <w:pStyle w:val="Paragraphedeliste"/>
        <w:numPr>
          <w:ilvl w:val="0"/>
          <w:numId w:val="4"/>
        </w:numPr>
        <w:rPr>
          <w:lang w:val="fr-FR"/>
        </w:rPr>
      </w:pPr>
      <w:r w:rsidRPr="00DF7886">
        <w:rPr>
          <w:lang w:val="fr-FR"/>
        </w:rPr>
        <w:t xml:space="preserve">Nous voulons louer Dieu tel qu’il est ; </w:t>
      </w:r>
    </w:p>
    <w:p w:rsidR="00474CDD" w:rsidRPr="00DF7886" w:rsidRDefault="00474CDD" w:rsidP="008A5A79">
      <w:pPr>
        <w:pStyle w:val="Paragraphedeliste"/>
        <w:numPr>
          <w:ilvl w:val="0"/>
          <w:numId w:val="4"/>
        </w:numPr>
        <w:rPr>
          <w:lang w:val="fr-FR"/>
        </w:rPr>
      </w:pPr>
      <w:r w:rsidRPr="00DF7886">
        <w:rPr>
          <w:lang w:val="fr-FR"/>
        </w:rPr>
        <w:t>Afin de mieux connaitre nous-mêmes</w:t>
      </w:r>
      <w:r w:rsidRPr="00DF7886">
        <w:rPr>
          <w:rStyle w:val="Appelnotedebasdep"/>
          <w:lang w:val="fr-FR"/>
        </w:rPr>
        <w:footnoteReference w:id="2"/>
      </w:r>
      <w:r w:rsidRPr="00DF7886">
        <w:rPr>
          <w:lang w:val="fr-FR"/>
        </w:rPr>
        <w:t xml:space="preserve"> ; </w:t>
      </w:r>
    </w:p>
    <w:p w:rsidR="00EA296E" w:rsidRPr="00DF7886" w:rsidRDefault="00EA296E" w:rsidP="00EA296E">
      <w:pPr>
        <w:pStyle w:val="Grandecitation"/>
        <w:ind w:left="720"/>
      </w:pPr>
      <w:r w:rsidRPr="00DF7886">
        <w:t>Même si nous ne nous préoccupons pas de l’au-delà, nous contenant de notre justice, de notre sagesse et de notre force, nous nous apprécions et nous flattons allant jusqu’à nous prendre pour des demi-dieux. Mais, si nous nous mettons à élever nos pensées jusqu’à Dieu, bien conscients de qui il est, et à considérer la perfection de sa justice, de sa sagesse et de sa puissance, qu’il nous faut prendre pour modèle, ce qui jusque-là nous apparaissait à tort juste se recouvre des couleurs hideuses de la pollution.</w:t>
      </w:r>
      <w:r w:rsidRPr="00DF7886">
        <w:rPr>
          <w:rStyle w:val="Appelnotedebasdep"/>
        </w:rPr>
        <w:footnoteReference w:id="3"/>
      </w:r>
    </w:p>
    <w:p w:rsidR="00474CDD" w:rsidRPr="00DF7886" w:rsidRDefault="00474CDD" w:rsidP="008A5A79">
      <w:pPr>
        <w:pStyle w:val="Paragraphedeliste"/>
        <w:numPr>
          <w:ilvl w:val="0"/>
          <w:numId w:val="4"/>
        </w:numPr>
        <w:rPr>
          <w:lang w:val="fr-FR"/>
        </w:rPr>
      </w:pPr>
      <w:r w:rsidRPr="00DF7886">
        <w:rPr>
          <w:lang w:val="fr-FR"/>
        </w:rPr>
        <w:t>Nous voulons grandir en sagesse (Ps 111.10, Pr 31.30</w:t>
      </w:r>
      <w:r w:rsidRPr="00DF7886">
        <w:rPr>
          <w:rStyle w:val="Appelnotedebasdep"/>
          <w:lang w:val="fr-FR"/>
        </w:rPr>
        <w:footnoteReference w:id="4"/>
      </w:r>
      <w:r w:rsidRPr="00DF7886">
        <w:rPr>
          <w:lang w:val="fr-FR"/>
        </w:rPr>
        <w:t>) ;</w:t>
      </w:r>
    </w:p>
    <w:p w:rsidR="0052765B" w:rsidRPr="00DF7886" w:rsidRDefault="0052765B" w:rsidP="008A5A79">
      <w:pPr>
        <w:pStyle w:val="Paragraphedeliste"/>
        <w:numPr>
          <w:ilvl w:val="0"/>
          <w:numId w:val="4"/>
        </w:numPr>
        <w:rPr>
          <w:lang w:val="fr-FR"/>
        </w:rPr>
      </w:pPr>
      <w:r w:rsidRPr="00DF7886">
        <w:rPr>
          <w:lang w:val="fr-FR"/>
        </w:rPr>
        <w:t>Nous voulons avoir la vie (Jn 17.3)</w:t>
      </w:r>
      <w:r w:rsidR="00597C8D" w:rsidRPr="00DF7886">
        <w:rPr>
          <w:lang w:val="fr-FR"/>
        </w:rPr>
        <w:t xml:space="preserve"> ; </w:t>
      </w:r>
    </w:p>
    <w:p w:rsidR="00597C8D" w:rsidRPr="00DF7886" w:rsidRDefault="0013306E" w:rsidP="008A5A79">
      <w:pPr>
        <w:pStyle w:val="Paragraphedeliste"/>
        <w:numPr>
          <w:ilvl w:val="0"/>
          <w:numId w:val="4"/>
        </w:numPr>
        <w:rPr>
          <w:lang w:val="fr-FR"/>
        </w:rPr>
      </w:pPr>
      <w:r w:rsidRPr="00DF7886">
        <w:rPr>
          <w:lang w:val="fr-FR"/>
        </w:rPr>
        <w:t>A</w:t>
      </w:r>
      <w:r w:rsidR="00293BEA" w:rsidRPr="00DF7886">
        <w:rPr>
          <w:lang w:val="fr-FR"/>
        </w:rPr>
        <w:t>fin de reconnaître les hérésies</w:t>
      </w:r>
      <w:r w:rsidR="00597C8D" w:rsidRPr="00DF7886">
        <w:rPr>
          <w:lang w:val="fr-FR"/>
        </w:rPr>
        <w:t xml:space="preserve"> (Ti 1.9)</w:t>
      </w:r>
      <w:r w:rsidR="00293BEA" w:rsidRPr="00DF7886">
        <w:rPr>
          <w:lang w:val="fr-FR"/>
        </w:rPr>
        <w:t>.</w:t>
      </w:r>
    </w:p>
    <w:p w:rsidR="00293BEA" w:rsidRPr="00DF7886" w:rsidRDefault="00293BEA" w:rsidP="00293BEA">
      <w:pPr>
        <w:rPr>
          <w:lang w:val="fr-FR"/>
        </w:rPr>
      </w:pPr>
    </w:p>
    <w:p w:rsidR="00780130" w:rsidRPr="00DF7886" w:rsidRDefault="00780130" w:rsidP="00597C8D">
      <w:pPr>
        <w:pStyle w:val="Titre2"/>
        <w:rPr>
          <w:lang w:val="fr-FR"/>
        </w:rPr>
      </w:pPr>
      <w:bookmarkStart w:id="5" w:name="_Toc532446729"/>
      <w:r w:rsidRPr="00DF7886">
        <w:rPr>
          <w:lang w:val="fr-FR"/>
        </w:rPr>
        <w:t xml:space="preserve">Quels sont </w:t>
      </w:r>
      <w:r w:rsidR="00597C8D" w:rsidRPr="00DF7886">
        <w:rPr>
          <w:lang w:val="fr-FR"/>
        </w:rPr>
        <w:t>les</w:t>
      </w:r>
      <w:r w:rsidRPr="00DF7886">
        <w:rPr>
          <w:lang w:val="fr-FR"/>
        </w:rPr>
        <w:t xml:space="preserve"> dangers ?</w:t>
      </w:r>
      <w:bookmarkEnd w:id="5"/>
      <w:r w:rsidRPr="00DF7886">
        <w:rPr>
          <w:lang w:val="fr-FR"/>
        </w:rPr>
        <w:t xml:space="preserve"> </w:t>
      </w:r>
    </w:p>
    <w:p w:rsidR="00780130" w:rsidRPr="00DF7886" w:rsidRDefault="00780130" w:rsidP="008A5A79">
      <w:pPr>
        <w:pStyle w:val="Paragraphedeliste"/>
        <w:numPr>
          <w:ilvl w:val="0"/>
          <w:numId w:val="11"/>
        </w:numPr>
        <w:rPr>
          <w:rFonts w:cs="Times New Roman"/>
          <w:lang w:val="fr-FR"/>
        </w:rPr>
      </w:pPr>
      <w:r w:rsidRPr="00DF7886">
        <w:rPr>
          <w:rFonts w:cs="Times New Roman"/>
          <w:lang w:val="fr-FR"/>
        </w:rPr>
        <w:t>Étudier Dieu à l’exclusion du Christ et du Saint-Esprit</w:t>
      </w:r>
      <w:r w:rsidR="00E10EEA" w:rsidRPr="00DF7886">
        <w:rPr>
          <w:rFonts w:cs="Times New Roman"/>
          <w:lang w:val="fr-FR"/>
        </w:rPr>
        <w:t xml:space="preserve"> (cf. commentaire ci-dessus et Hé 1.3) ; </w:t>
      </w:r>
    </w:p>
    <w:p w:rsidR="00E10EEA" w:rsidRPr="00DF7886" w:rsidRDefault="00780130" w:rsidP="008A5A79">
      <w:pPr>
        <w:pStyle w:val="Paragraphedeliste"/>
        <w:numPr>
          <w:ilvl w:val="0"/>
          <w:numId w:val="11"/>
        </w:numPr>
        <w:rPr>
          <w:rFonts w:cs="Times New Roman"/>
          <w:lang w:val="fr-FR"/>
        </w:rPr>
      </w:pPr>
      <w:r w:rsidRPr="00DF7886">
        <w:rPr>
          <w:rFonts w:cs="Times New Roman"/>
          <w:lang w:val="fr-FR"/>
        </w:rPr>
        <w:t>Penser que Dieu est tout simplement une version plus grande de nous</w:t>
      </w:r>
      <w:r w:rsidR="00E10EEA" w:rsidRPr="00DF7886">
        <w:rPr>
          <w:rFonts w:cs="Times New Roman"/>
          <w:lang w:val="fr-FR"/>
        </w:rPr>
        <w:t xml:space="preserve">. Nous aurions tort de même penser en termes d’une échelle avec </w:t>
      </w:r>
      <w:r w:rsidRPr="00DF7886">
        <w:rPr>
          <w:rFonts w:cs="Times New Roman"/>
          <w:lang w:val="fr-FR"/>
        </w:rPr>
        <w:t>nou</w:t>
      </w:r>
      <w:r w:rsidR="00EE25E7" w:rsidRPr="00DF7886">
        <w:rPr>
          <w:rFonts w:cs="Times New Roman"/>
          <w:lang w:val="fr-FR"/>
        </w:rPr>
        <w:t>s à un bout et Dieu à l’autre :</w:t>
      </w:r>
    </w:p>
    <w:p w:rsidR="00780130" w:rsidRPr="00DF7886" w:rsidRDefault="00780130" w:rsidP="00EE25E7">
      <w:pPr>
        <w:pStyle w:val="Paragraphedeliste"/>
        <w:rPr>
          <w:rFonts w:cs="Times New Roman"/>
          <w:lang w:val="fr-FR"/>
        </w:rPr>
      </w:pPr>
      <w:r w:rsidRPr="00DF7886">
        <w:rPr>
          <w:rFonts w:cs="Times New Roman"/>
          <w:lang w:val="fr-FR"/>
        </w:rPr>
        <w:t>« L’idée que Dieu est simplement un peu plus grand que nous ne convient qu’au feu</w:t>
      </w:r>
      <w:r w:rsidRPr="00DF7886">
        <w:rPr>
          <w:rStyle w:val="Appelnotedebasdep"/>
          <w:rFonts w:cs="Times New Roman"/>
          <w:lang w:val="fr-FR"/>
        </w:rPr>
        <w:footnoteReference w:id="5"/>
      </w:r>
      <w:r w:rsidRPr="00DF7886">
        <w:rPr>
          <w:rFonts w:cs="Times New Roman"/>
          <w:lang w:val="fr-FR"/>
        </w:rPr>
        <w:t>. »</w:t>
      </w:r>
    </w:p>
    <w:p w:rsidR="00EE25E7" w:rsidRPr="00DF7886" w:rsidRDefault="00E10EEA" w:rsidP="008A5A79">
      <w:pPr>
        <w:pStyle w:val="Paragraphedeliste"/>
        <w:numPr>
          <w:ilvl w:val="0"/>
          <w:numId w:val="11"/>
        </w:numPr>
        <w:rPr>
          <w:rFonts w:cs="Times New Roman"/>
          <w:lang w:val="fr-FR"/>
        </w:rPr>
      </w:pPr>
      <w:r w:rsidRPr="00DF7886">
        <w:rPr>
          <w:rFonts w:cs="Times New Roman"/>
          <w:lang w:val="fr-FR"/>
        </w:rPr>
        <w:t>Penser que nous allons ma</w:t>
      </w:r>
      <w:r w:rsidR="00C47D5D" w:rsidRPr="00DF7886">
        <w:rPr>
          <w:rFonts w:cs="Times New Roman"/>
          <w:lang w:val="fr-FR"/>
        </w:rPr>
        <w:t>î</w:t>
      </w:r>
      <w:r w:rsidRPr="00DF7886">
        <w:rPr>
          <w:rFonts w:cs="Times New Roman"/>
          <w:lang w:val="fr-FR"/>
        </w:rPr>
        <w:t>trise</w:t>
      </w:r>
      <w:r w:rsidR="00EE25E7" w:rsidRPr="00DF7886">
        <w:rPr>
          <w:rFonts w:cs="Times New Roman"/>
          <w:lang w:val="fr-FR"/>
        </w:rPr>
        <w:t>r</w:t>
      </w:r>
      <w:r w:rsidRPr="00DF7886">
        <w:rPr>
          <w:rFonts w:cs="Times New Roman"/>
          <w:lang w:val="fr-FR"/>
        </w:rPr>
        <w:t xml:space="preserve"> Dieu :</w:t>
      </w:r>
      <w:r w:rsidR="00EE25E7" w:rsidRPr="00DF7886">
        <w:rPr>
          <w:rFonts w:cs="Times New Roman"/>
          <w:lang w:val="fr-FR"/>
        </w:rPr>
        <w:t xml:space="preserve"> </w:t>
      </w:r>
    </w:p>
    <w:p w:rsidR="00E10EEA" w:rsidRPr="00DF7886" w:rsidRDefault="00780130" w:rsidP="008A5A79">
      <w:pPr>
        <w:pStyle w:val="Paragraphedeliste"/>
        <w:numPr>
          <w:ilvl w:val="1"/>
          <w:numId w:val="11"/>
        </w:numPr>
        <w:rPr>
          <w:rFonts w:cs="Times New Roman"/>
          <w:lang w:val="fr-FR"/>
        </w:rPr>
      </w:pPr>
      <w:r w:rsidRPr="00DF7886">
        <w:rPr>
          <w:rFonts w:cs="Times New Roman"/>
          <w:lang w:val="fr-FR"/>
        </w:rPr>
        <w:t>« Une définition logique est impossible, parce que Dieu ne peut être objet d’analyse</w:t>
      </w:r>
      <w:r w:rsidRPr="00DF7886">
        <w:rPr>
          <w:rStyle w:val="Appelnotedebasdep"/>
          <w:rFonts w:cs="Times New Roman"/>
          <w:lang w:val="fr-FR"/>
        </w:rPr>
        <w:footnoteReference w:id="6"/>
      </w:r>
      <w:r w:rsidR="00E10EEA" w:rsidRPr="00DF7886">
        <w:rPr>
          <w:rFonts w:cs="Times New Roman"/>
          <w:lang w:val="fr-FR"/>
        </w:rPr>
        <w:t> »</w:t>
      </w:r>
      <w:r w:rsidR="00EE25E7" w:rsidRPr="00DF7886">
        <w:rPr>
          <w:rFonts w:cs="Times New Roman"/>
          <w:lang w:val="fr-FR"/>
        </w:rPr>
        <w:t> </w:t>
      </w:r>
    </w:p>
    <w:p w:rsidR="00780130" w:rsidRPr="00DF7886" w:rsidRDefault="00780130" w:rsidP="008A5A79">
      <w:pPr>
        <w:pStyle w:val="Paragraphedeliste"/>
        <w:numPr>
          <w:ilvl w:val="1"/>
          <w:numId w:val="11"/>
        </w:numPr>
        <w:rPr>
          <w:rFonts w:cs="Times New Roman"/>
          <w:lang w:val="fr-FR"/>
        </w:rPr>
      </w:pPr>
      <w:r w:rsidRPr="00DF7886">
        <w:rPr>
          <w:rFonts w:cs="Times New Roman"/>
          <w:lang w:val="fr-FR"/>
        </w:rPr>
        <w:t>« …[Dieu] ne peut devenir un objet d’étude pour l’homme que dans la mesure où ce dernier s’approprie et reflète la connaissance qui lui est transmise par la révélation</w:t>
      </w:r>
      <w:r w:rsidRPr="00DF7886">
        <w:rPr>
          <w:rStyle w:val="Appelnotedebasdep"/>
          <w:rFonts w:cs="Times New Roman"/>
          <w:lang w:val="fr-FR"/>
        </w:rPr>
        <w:footnoteReference w:id="7"/>
      </w:r>
      <w:r w:rsidRPr="00DF7886">
        <w:rPr>
          <w:rFonts w:cs="Times New Roman"/>
          <w:lang w:val="fr-FR"/>
        </w:rPr>
        <w:t>. »</w:t>
      </w:r>
    </w:p>
    <w:p w:rsidR="00780130" w:rsidRPr="00DF7886" w:rsidRDefault="00E10EEA" w:rsidP="008A5A79">
      <w:pPr>
        <w:pStyle w:val="Paragraphedeliste"/>
        <w:numPr>
          <w:ilvl w:val="0"/>
          <w:numId w:val="11"/>
        </w:numPr>
        <w:rPr>
          <w:rFonts w:cs="Times New Roman"/>
          <w:lang w:val="fr-FR"/>
        </w:rPr>
      </w:pPr>
      <w:r w:rsidRPr="00DF7886">
        <w:rPr>
          <w:rFonts w:cs="Times New Roman"/>
          <w:lang w:val="fr-FR"/>
        </w:rPr>
        <w:t>Courir tr</w:t>
      </w:r>
      <w:r w:rsidR="00CE5841" w:rsidRPr="00DF7886">
        <w:rPr>
          <w:rFonts w:cs="Times New Roman"/>
          <w:lang w:val="fr-FR"/>
        </w:rPr>
        <w:t xml:space="preserve">op vite après l’idée du mystère </w:t>
      </w:r>
      <w:r w:rsidRPr="00DF7886">
        <w:rPr>
          <w:rFonts w:cs="Times New Roman"/>
          <w:lang w:val="fr-FR"/>
        </w:rPr>
        <w:t>;</w:t>
      </w:r>
    </w:p>
    <w:p w:rsidR="00142A8D" w:rsidRPr="00DF7886" w:rsidRDefault="00423176" w:rsidP="008A5A79">
      <w:pPr>
        <w:pStyle w:val="Paragraphedeliste"/>
        <w:numPr>
          <w:ilvl w:val="0"/>
          <w:numId w:val="11"/>
        </w:numPr>
        <w:rPr>
          <w:rFonts w:cs="Times New Roman"/>
          <w:lang w:val="fr-FR"/>
        </w:rPr>
      </w:pPr>
      <w:r w:rsidRPr="00DF7886">
        <w:rPr>
          <w:rFonts w:cs="Times New Roman"/>
          <w:lang w:val="fr-FR"/>
        </w:rPr>
        <w:t xml:space="preserve">Ne pas répondre par la louange : </w:t>
      </w:r>
      <w:r w:rsidR="00780130" w:rsidRPr="00DF7886">
        <w:rPr>
          <w:rFonts w:cs="Times New Roman"/>
          <w:lang w:val="fr-FR"/>
        </w:rPr>
        <w:t xml:space="preserve">« La théologie concerne Dieu et elle doit refléter un ton </w:t>
      </w:r>
      <w:r w:rsidR="00E10EEA" w:rsidRPr="00DF7886">
        <w:rPr>
          <w:rFonts w:cs="Times New Roman"/>
          <w:lang w:val="fr-FR"/>
        </w:rPr>
        <w:t>doxologi</w:t>
      </w:r>
      <w:r w:rsidR="00343107" w:rsidRPr="00DF7886">
        <w:rPr>
          <w:rFonts w:cs="Times New Roman"/>
          <w:lang w:val="fr-FR"/>
        </w:rPr>
        <w:t>que</w:t>
      </w:r>
      <w:r w:rsidR="00780130" w:rsidRPr="00DF7886">
        <w:rPr>
          <w:rFonts w:cs="Times New Roman"/>
          <w:lang w:val="fr-FR"/>
        </w:rPr>
        <w:t xml:space="preserve"> qui Le glorifie</w:t>
      </w:r>
      <w:r w:rsidR="00780130" w:rsidRPr="00DF7886">
        <w:rPr>
          <w:rStyle w:val="Appelnotedebasdep"/>
          <w:rFonts w:cs="Times New Roman"/>
          <w:lang w:val="fr-FR"/>
        </w:rPr>
        <w:footnoteReference w:id="8"/>
      </w:r>
      <w:r w:rsidR="00780130" w:rsidRPr="00DF7886">
        <w:rPr>
          <w:rFonts w:cs="Times New Roman"/>
          <w:lang w:val="fr-FR"/>
        </w:rPr>
        <w:t>. »</w:t>
      </w:r>
    </w:p>
    <w:p w:rsidR="00780130" w:rsidRPr="00DF7886" w:rsidRDefault="00780130" w:rsidP="00780130">
      <w:pPr>
        <w:rPr>
          <w:lang w:val="fr-FR"/>
        </w:rPr>
      </w:pPr>
    </w:p>
    <w:p w:rsidR="00D42C25" w:rsidRPr="00DF7886" w:rsidRDefault="00780130" w:rsidP="00D42C25">
      <w:pPr>
        <w:pStyle w:val="Titre2"/>
        <w:rPr>
          <w:lang w:val="fr-FR"/>
        </w:rPr>
      </w:pPr>
      <w:bookmarkStart w:id="6" w:name="_Toc532446730"/>
      <w:r w:rsidRPr="00DF7886">
        <w:rPr>
          <w:lang w:val="fr-FR"/>
        </w:rPr>
        <w:t>Comment étudier la doctrine de Dieu ?</w:t>
      </w:r>
      <w:bookmarkEnd w:id="6"/>
      <w:r w:rsidRPr="00DF7886">
        <w:rPr>
          <w:lang w:val="fr-FR"/>
        </w:rPr>
        <w:t xml:space="preserve"> </w:t>
      </w:r>
    </w:p>
    <w:p w:rsidR="00875794" w:rsidRPr="00DF7886" w:rsidRDefault="0013306E" w:rsidP="00602BBD">
      <w:pPr>
        <w:rPr>
          <w:lang w:val="fr-FR"/>
        </w:rPr>
      </w:pPr>
      <w:r w:rsidRPr="00DF7886">
        <w:rPr>
          <w:lang w:val="fr-FR"/>
        </w:rPr>
        <w:t>La doctrine de Dieu fait partie de la doctrine « </w:t>
      </w:r>
      <w:r w:rsidR="00602BBD" w:rsidRPr="00DF7886">
        <w:rPr>
          <w:lang w:val="fr-FR"/>
        </w:rPr>
        <w:t>systématique</w:t>
      </w:r>
      <w:r w:rsidRPr="00DF7886">
        <w:rPr>
          <w:lang w:val="fr-FR"/>
        </w:rPr>
        <w:t xml:space="preserve"> ». </w:t>
      </w:r>
    </w:p>
    <w:p w:rsidR="00343107" w:rsidRPr="00DF7886" w:rsidRDefault="0013306E" w:rsidP="00602BBD">
      <w:pPr>
        <w:rPr>
          <w:lang w:val="fr-FR"/>
        </w:rPr>
      </w:pPr>
      <w:r w:rsidRPr="00DF7886">
        <w:rPr>
          <w:lang w:val="fr-FR"/>
        </w:rPr>
        <w:t xml:space="preserve">La doctrine </w:t>
      </w:r>
      <w:r w:rsidR="00602BBD" w:rsidRPr="00DF7886">
        <w:rPr>
          <w:lang w:val="fr-FR"/>
        </w:rPr>
        <w:t>systématique</w:t>
      </w:r>
      <w:r w:rsidRPr="00DF7886">
        <w:rPr>
          <w:lang w:val="fr-FR"/>
        </w:rPr>
        <w:t xml:space="preserve"> est le résultat de l’exégèse</w:t>
      </w:r>
      <w:r w:rsidR="00602BBD" w:rsidRPr="00DF7886">
        <w:rPr>
          <w:lang w:val="fr-FR"/>
        </w:rPr>
        <w:t xml:space="preserve"> et </w:t>
      </w:r>
      <w:r w:rsidR="00E10EEA" w:rsidRPr="00DF7886">
        <w:rPr>
          <w:lang w:val="fr-FR"/>
        </w:rPr>
        <w:t xml:space="preserve">de </w:t>
      </w:r>
      <w:r w:rsidR="00602BBD" w:rsidRPr="00DF7886">
        <w:rPr>
          <w:lang w:val="fr-FR"/>
        </w:rPr>
        <w:t>la théologie biblique</w:t>
      </w:r>
      <w:r w:rsidR="00E10EEA" w:rsidRPr="00DF7886">
        <w:rPr>
          <w:lang w:val="fr-FR"/>
        </w:rPr>
        <w:t xml:space="preserve"> ; elle </w:t>
      </w:r>
      <w:r w:rsidR="00C47D5D" w:rsidRPr="00DF7886">
        <w:rPr>
          <w:lang w:val="fr-FR"/>
        </w:rPr>
        <w:t xml:space="preserve">est </w:t>
      </w:r>
      <w:r w:rsidR="00E10EEA" w:rsidRPr="00DF7886">
        <w:rPr>
          <w:lang w:val="fr-FR"/>
        </w:rPr>
        <w:t>en discussion avec l’histoire et l’apologétique ; et elle produi</w:t>
      </w:r>
      <w:r w:rsidR="00343107" w:rsidRPr="00DF7886">
        <w:rPr>
          <w:lang w:val="fr-FR"/>
        </w:rPr>
        <w:t>t</w:t>
      </w:r>
      <w:r w:rsidR="00E10EEA" w:rsidRPr="00DF7886">
        <w:rPr>
          <w:lang w:val="fr-FR"/>
        </w:rPr>
        <w:t xml:space="preserve"> la </w:t>
      </w:r>
      <w:r w:rsidR="00293BEA" w:rsidRPr="00DF7886">
        <w:rPr>
          <w:lang w:val="fr-FR"/>
        </w:rPr>
        <w:t>théologie</w:t>
      </w:r>
      <w:r w:rsidR="00E10EEA" w:rsidRPr="00DF7886">
        <w:rPr>
          <w:lang w:val="fr-FR"/>
        </w:rPr>
        <w:t xml:space="preserve"> pratique. </w:t>
      </w:r>
    </w:p>
    <w:p w:rsidR="00602BBD" w:rsidRPr="00DF7886" w:rsidRDefault="00602BBD" w:rsidP="00602BBD">
      <w:pPr>
        <w:rPr>
          <w:lang w:val="fr-FR"/>
        </w:rPr>
      </w:pPr>
      <w:r w:rsidRPr="00DF7886">
        <w:rPr>
          <w:lang w:val="fr-FR"/>
        </w:rPr>
        <w:t>Un schéma peut résumer</w:t>
      </w:r>
      <w:r w:rsidRPr="00DF7886">
        <w:rPr>
          <w:bCs/>
          <w:vertAlign w:val="superscript"/>
          <w:lang w:val="fr-FR"/>
        </w:rPr>
        <w:footnoteReference w:id="9"/>
      </w:r>
      <w:r w:rsidRPr="00DF7886">
        <w:rPr>
          <w:bCs/>
          <w:lang w:val="fr-FR"/>
        </w:rPr>
        <w:t xml:space="preserve"> :</w:t>
      </w:r>
      <w:r w:rsidRPr="00DF7886">
        <w:rPr>
          <w:lang w:val="fr-FR"/>
        </w:rPr>
        <w:t xml:space="preserve"> </w:t>
      </w:r>
    </w:p>
    <w:p w:rsidR="00602BBD" w:rsidRPr="00DF7886" w:rsidRDefault="00987544" w:rsidP="00602BBD">
      <w:pPr>
        <w:rPr>
          <w:b/>
          <w:lang w:val="fr-FR"/>
        </w:rPr>
      </w:pPr>
      <w:r w:rsidRPr="00DF7886">
        <w:rPr>
          <w:b/>
          <w:noProof/>
          <w:lang w:val="fr-FR"/>
        </w:rPr>
        <w:lastRenderedPageBreak/>
        <w:drawing>
          <wp:inline distT="0" distB="0" distL="0" distR="0" wp14:anchorId="27647255" wp14:editId="71A93E58">
            <wp:extent cx="5756910" cy="4261485"/>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4261485"/>
                    </a:xfrm>
                    <a:prstGeom prst="rect">
                      <a:avLst/>
                    </a:prstGeom>
                  </pic:spPr>
                </pic:pic>
              </a:graphicData>
            </a:graphic>
          </wp:inline>
        </w:drawing>
      </w:r>
    </w:p>
    <w:p w:rsidR="009E2ADB" w:rsidRPr="00DF7886" w:rsidRDefault="00293BEA" w:rsidP="004F784A">
      <w:pPr>
        <w:rPr>
          <w:lang w:val="fr-FR"/>
        </w:rPr>
      </w:pPr>
      <w:r w:rsidRPr="00DF7886">
        <w:rPr>
          <w:lang w:val="fr-FR"/>
        </w:rPr>
        <w:t xml:space="preserve">La </w:t>
      </w:r>
      <w:r w:rsidR="00875794" w:rsidRPr="00DF7886">
        <w:rPr>
          <w:lang w:val="fr-FR"/>
        </w:rPr>
        <w:t>théologie</w:t>
      </w:r>
      <w:r w:rsidRPr="00DF7886">
        <w:rPr>
          <w:lang w:val="fr-FR"/>
        </w:rPr>
        <w:t xml:space="preserve"> </w:t>
      </w:r>
      <w:r w:rsidR="00343107" w:rsidRPr="00DF7886">
        <w:rPr>
          <w:lang w:val="fr-FR"/>
        </w:rPr>
        <w:t>systématique</w:t>
      </w:r>
      <w:r w:rsidRPr="00DF7886">
        <w:rPr>
          <w:lang w:val="fr-FR"/>
        </w:rPr>
        <w:t xml:space="preserve"> </w:t>
      </w:r>
      <w:r w:rsidR="009E2ADB" w:rsidRPr="00DF7886">
        <w:rPr>
          <w:lang w:val="fr-FR"/>
        </w:rPr>
        <w:t xml:space="preserve">est aussi la </w:t>
      </w:r>
      <w:r w:rsidR="00E10EEA" w:rsidRPr="00DF7886">
        <w:rPr>
          <w:lang w:val="fr-FR"/>
        </w:rPr>
        <w:t>conséquence</w:t>
      </w:r>
      <w:r w:rsidR="009E2ADB" w:rsidRPr="00DF7886">
        <w:rPr>
          <w:lang w:val="fr-FR"/>
        </w:rPr>
        <w:t xml:space="preserve"> d’un Dieu </w:t>
      </w:r>
      <w:r w:rsidR="00CE5841" w:rsidRPr="00DF7886">
        <w:rPr>
          <w:lang w:val="fr-FR"/>
        </w:rPr>
        <w:t xml:space="preserve">unique </w:t>
      </w:r>
      <w:r w:rsidR="009E2ADB" w:rsidRPr="00DF7886">
        <w:rPr>
          <w:lang w:val="fr-FR"/>
        </w:rPr>
        <w:t xml:space="preserve">qui se </w:t>
      </w:r>
      <w:r w:rsidR="00E10EEA" w:rsidRPr="00DF7886">
        <w:rPr>
          <w:lang w:val="fr-FR"/>
        </w:rPr>
        <w:t>révèle</w:t>
      </w:r>
      <w:r w:rsidR="00CE5841" w:rsidRPr="00DF7886">
        <w:rPr>
          <w:lang w:val="fr-FR"/>
        </w:rPr>
        <w:t> :</w:t>
      </w:r>
    </w:p>
    <w:p w:rsidR="004F784A" w:rsidRPr="00DF7886" w:rsidRDefault="00D85357" w:rsidP="00CE5841">
      <w:pPr>
        <w:pStyle w:val="Grandecitation"/>
      </w:pPr>
      <w:r w:rsidRPr="00DF7886">
        <w:t xml:space="preserve">Bref, la </w:t>
      </w:r>
      <w:r w:rsidR="00780130" w:rsidRPr="00DF7886">
        <w:t>théologie</w:t>
      </w:r>
      <w:r w:rsidRPr="00DF7886">
        <w:t xml:space="preserve"> </w:t>
      </w:r>
      <w:r w:rsidR="00780130" w:rsidRPr="00DF7886">
        <w:t>chrétienne</w:t>
      </w:r>
      <w:r w:rsidRPr="00DF7886">
        <w:t xml:space="preserve"> a commencé comme </w:t>
      </w:r>
      <w:r w:rsidR="00602BBD" w:rsidRPr="00DF7886">
        <w:t>un étalement</w:t>
      </w:r>
      <w:r w:rsidR="0013306E" w:rsidRPr="00DF7886">
        <w:rPr>
          <w:rStyle w:val="Appelnotedebasdep"/>
        </w:rPr>
        <w:footnoteReference w:id="10"/>
      </w:r>
      <w:r w:rsidRPr="00DF7886">
        <w:t xml:space="preserve"> des </w:t>
      </w:r>
      <w:r w:rsidR="00602BBD" w:rsidRPr="00DF7886">
        <w:t>Écritures</w:t>
      </w:r>
      <w:r w:rsidRPr="00DF7886">
        <w:t xml:space="preserve">, et elle a </w:t>
      </w:r>
      <w:r w:rsidR="00602BBD" w:rsidRPr="00DF7886">
        <w:t>développé</w:t>
      </w:r>
      <w:r w:rsidRPr="00DF7886">
        <w:t xml:space="preserve"> son caractère </w:t>
      </w:r>
      <w:r w:rsidR="00602BBD" w:rsidRPr="00DF7886">
        <w:t>systématique</w:t>
      </w:r>
      <w:r w:rsidRPr="00DF7886">
        <w:t xml:space="preserve"> en </w:t>
      </w:r>
      <w:r w:rsidR="00602BBD" w:rsidRPr="00DF7886">
        <w:t>vertu</w:t>
      </w:r>
      <w:r w:rsidRPr="00DF7886">
        <w:t xml:space="preserve"> de la nature du Dieu duquel elle parle. </w:t>
      </w:r>
      <w:r w:rsidR="00602BBD" w:rsidRPr="00DF7886">
        <w:t>L’unité de Dieu, sa cohérence avec lui-même et son plan logique d’autorévélation implique que la foi chrétienne doit avoir une théologie systématique</w:t>
      </w:r>
      <w:r w:rsidR="00602BBD" w:rsidRPr="00DF7886">
        <w:rPr>
          <w:rStyle w:val="Appelnotedebasdep"/>
        </w:rPr>
        <w:footnoteReference w:id="11"/>
      </w:r>
      <w:r w:rsidR="00474CDD" w:rsidRPr="00DF7886">
        <w:t>.</w:t>
      </w:r>
    </w:p>
    <w:p w:rsidR="00D85357" w:rsidRPr="00DF7886" w:rsidRDefault="00D85357" w:rsidP="004F784A">
      <w:pPr>
        <w:rPr>
          <w:lang w:val="fr-FR"/>
        </w:rPr>
      </w:pPr>
      <w:r w:rsidRPr="00DF7886">
        <w:rPr>
          <w:lang w:val="fr-FR"/>
        </w:rPr>
        <w:t>Et Jésus lui-même a présumé l’unité de l’</w:t>
      </w:r>
      <w:r w:rsidR="00E10EEA" w:rsidRPr="00DF7886">
        <w:rPr>
          <w:lang w:val="fr-FR"/>
        </w:rPr>
        <w:t>A</w:t>
      </w:r>
      <w:r w:rsidRPr="00DF7886">
        <w:rPr>
          <w:lang w:val="fr-FR"/>
        </w:rPr>
        <w:t xml:space="preserve">ncien </w:t>
      </w:r>
      <w:r w:rsidR="00E10EEA" w:rsidRPr="00DF7886">
        <w:rPr>
          <w:lang w:val="fr-FR"/>
        </w:rPr>
        <w:t>T</w:t>
      </w:r>
      <w:r w:rsidRPr="00DF7886">
        <w:rPr>
          <w:lang w:val="fr-FR"/>
        </w:rPr>
        <w:t>estament</w:t>
      </w:r>
      <w:r w:rsidR="00E10EEA" w:rsidRPr="00DF7886">
        <w:rPr>
          <w:lang w:val="fr-FR"/>
        </w:rPr>
        <w:t xml:space="preserve"> (L</w:t>
      </w:r>
      <w:r w:rsidR="00293BEA" w:rsidRPr="00DF7886">
        <w:rPr>
          <w:lang w:val="fr-FR"/>
        </w:rPr>
        <w:t>uc 24.27), ce qui nous motive à chercher une cohérence dans la Bible</w:t>
      </w:r>
      <w:r w:rsidRPr="00DF7886">
        <w:rPr>
          <w:lang w:val="fr-FR"/>
        </w:rPr>
        <w:t xml:space="preserve">. </w:t>
      </w:r>
    </w:p>
    <w:p w:rsidR="005813AB" w:rsidRPr="00DF7886" w:rsidRDefault="00875794" w:rsidP="004F784A">
      <w:pPr>
        <w:rPr>
          <w:lang w:val="fr-FR"/>
        </w:rPr>
      </w:pPr>
      <w:r w:rsidRPr="00DF7886">
        <w:rPr>
          <w:lang w:val="fr-FR"/>
        </w:rPr>
        <w:t>Nous reconnaissons alors que nous poursuivons une doctrine systématique « évangélique » : basé sur la Bible comme la seule autorité pour notre vie et notre foi</w:t>
      </w:r>
      <w:r w:rsidR="005813AB" w:rsidRPr="00DF7886">
        <w:rPr>
          <w:rStyle w:val="Appelnotedebasdep"/>
          <w:lang w:val="fr-FR"/>
        </w:rPr>
        <w:footnoteReference w:id="12"/>
      </w:r>
      <w:r w:rsidR="005813AB" w:rsidRPr="00DF7886">
        <w:rPr>
          <w:lang w:val="fr-FR"/>
        </w:rPr>
        <w:t xml:space="preserve">, et non pas une approche </w:t>
      </w:r>
      <w:r w:rsidR="005813AB" w:rsidRPr="00DF7886">
        <w:rPr>
          <w:lang w:val="fr-FR"/>
        </w:rPr>
        <w:lastRenderedPageBreak/>
        <w:t xml:space="preserve">catholique, qui serait l’étude des dogmes de l’Église, ou une approche philosophique ou une approche basée sur l’expérience. </w:t>
      </w:r>
    </w:p>
    <w:p w:rsidR="00CE5841" w:rsidRPr="00DF7886" w:rsidRDefault="00CE5841" w:rsidP="00DC4559">
      <w:pPr>
        <w:rPr>
          <w:lang w:val="fr-FR"/>
        </w:rPr>
      </w:pPr>
    </w:p>
    <w:p w:rsidR="00CE5841" w:rsidRPr="00DF7886" w:rsidRDefault="00CE5841" w:rsidP="00DC4559">
      <w:pPr>
        <w:rPr>
          <w:i/>
          <w:lang w:val="fr-FR"/>
        </w:rPr>
      </w:pPr>
      <w:r w:rsidRPr="00DF7886">
        <w:rPr>
          <w:i/>
          <w:lang w:val="fr-FR"/>
        </w:rPr>
        <w:t xml:space="preserve">Notre attitude ? </w:t>
      </w:r>
    </w:p>
    <w:p w:rsidR="00A93EA6" w:rsidRPr="00DF7886" w:rsidRDefault="005813AB" w:rsidP="00DC4559">
      <w:pPr>
        <w:rPr>
          <w:lang w:val="fr-FR"/>
        </w:rPr>
      </w:pPr>
      <w:r w:rsidRPr="00DF7886">
        <w:rPr>
          <w:lang w:val="fr-FR"/>
        </w:rPr>
        <w:t>« La connaissance commence par la crainte de l’</w:t>
      </w:r>
      <w:r w:rsidR="00DC4559" w:rsidRPr="00DF7886">
        <w:rPr>
          <w:lang w:val="fr-FR"/>
        </w:rPr>
        <w:t>Éternel</w:t>
      </w:r>
      <w:r w:rsidRPr="00DF7886">
        <w:rPr>
          <w:lang w:val="fr-FR"/>
        </w:rPr>
        <w:t> »</w:t>
      </w:r>
      <w:r w:rsidR="00DC4559" w:rsidRPr="00DF7886">
        <w:rPr>
          <w:lang w:val="fr-FR"/>
        </w:rPr>
        <w:t xml:space="preserve"> (Pr 1.7).</w:t>
      </w:r>
    </w:p>
    <w:p w:rsidR="00142A8D" w:rsidRPr="00DF7886" w:rsidRDefault="00142A8D" w:rsidP="004F784A">
      <w:pPr>
        <w:rPr>
          <w:lang w:val="fr-FR"/>
        </w:rPr>
      </w:pPr>
      <w:r w:rsidRPr="00DF7886">
        <w:rPr>
          <w:lang w:val="fr-FR"/>
        </w:rPr>
        <w:t>Pour Calvin, il n’y a pas de vraie connaissance de Dieu sans l’amour et la révérence pour Dieu</w:t>
      </w:r>
      <w:r w:rsidRPr="00DF7886">
        <w:rPr>
          <w:rStyle w:val="Appelnotedebasdep"/>
          <w:lang w:val="fr-FR"/>
        </w:rPr>
        <w:footnoteReference w:id="13"/>
      </w:r>
      <w:r w:rsidRPr="00DF7886">
        <w:rPr>
          <w:lang w:val="fr-FR"/>
        </w:rPr>
        <w:t xml:space="preserve"> : </w:t>
      </w:r>
    </w:p>
    <w:p w:rsidR="00E475AE" w:rsidRPr="00DF7886" w:rsidRDefault="00E475AE" w:rsidP="00E475AE">
      <w:pPr>
        <w:pStyle w:val="Grandecitation"/>
      </w:pPr>
      <w:r w:rsidRPr="00DF7886">
        <w:t>Tout d’abord, l’âme bien disposée ne se forge pas un Dieu à son idée, mais se tourne vers le Dieu unique et vrai. Ensuite, elle ne l’imagine pas comme bon lui semble ; elle se réjouit de le connaître comme il se manifeste et veille à ne point s’écarter, avec une audace folle et avec témérité, loin de ce qu’il a déclaré pour aller à la dérive</w:t>
      </w:r>
      <w:r w:rsidRPr="00DF7886">
        <w:rPr>
          <w:rStyle w:val="Appelnotedebasdep"/>
        </w:rPr>
        <w:footnoteReference w:id="14"/>
      </w:r>
      <w:r w:rsidRPr="00DF7886">
        <w:t>.</w:t>
      </w:r>
    </w:p>
    <w:p w:rsidR="008E6F23" w:rsidRPr="00DF7886" w:rsidRDefault="00A93EA6" w:rsidP="00CE5841">
      <w:pPr>
        <w:rPr>
          <w:lang w:val="fr-FR"/>
        </w:rPr>
      </w:pPr>
      <w:r w:rsidRPr="00DF7886">
        <w:rPr>
          <w:lang w:val="fr-FR"/>
        </w:rPr>
        <w:t xml:space="preserve"> « </w:t>
      </w:r>
      <w:r w:rsidR="00423176" w:rsidRPr="00DF7886">
        <w:rPr>
          <w:lang w:val="fr-FR"/>
        </w:rPr>
        <w:t>C</w:t>
      </w:r>
      <w:r w:rsidRPr="00DF7886">
        <w:rPr>
          <w:lang w:val="fr-FR"/>
        </w:rPr>
        <w:t>’est le cœur qui fait le théologien</w:t>
      </w:r>
      <w:r w:rsidRPr="00DF7886">
        <w:rPr>
          <w:rStyle w:val="Appelnotedebasdep"/>
          <w:lang w:val="fr-FR"/>
        </w:rPr>
        <w:footnoteReference w:id="15"/>
      </w:r>
      <w:r w:rsidRPr="00DF7886">
        <w:rPr>
          <w:lang w:val="fr-FR"/>
        </w:rPr>
        <w:t xml:space="preserve">. » </w:t>
      </w:r>
      <w:r w:rsidR="00CE5841" w:rsidRPr="00DF7886">
        <w:rPr>
          <w:lang w:val="fr-FR"/>
        </w:rPr>
        <w:t xml:space="preserve"> </w:t>
      </w:r>
    </w:p>
    <w:p w:rsidR="008E6F23" w:rsidRPr="00DF7886" w:rsidRDefault="008E6F23" w:rsidP="008E6F23">
      <w:pPr>
        <w:pStyle w:val="Titre1"/>
        <w:rPr>
          <w:lang w:val="fr-FR"/>
        </w:rPr>
      </w:pPr>
      <w:r w:rsidRPr="00DF7886">
        <w:rPr>
          <w:lang w:val="fr-FR"/>
        </w:rPr>
        <w:br w:type="column"/>
      </w:r>
      <w:bookmarkStart w:id="7" w:name="_Toc532446731"/>
      <w:r w:rsidRPr="00DF7886">
        <w:rPr>
          <w:lang w:val="fr-FR"/>
        </w:rPr>
        <w:lastRenderedPageBreak/>
        <w:t>La Connaissabilité de Dieu</w:t>
      </w:r>
      <w:bookmarkEnd w:id="7"/>
    </w:p>
    <w:p w:rsidR="008E6F23" w:rsidRPr="00DF7886" w:rsidRDefault="008E6F23" w:rsidP="008E6F23">
      <w:pPr>
        <w:pStyle w:val="Titre2"/>
        <w:rPr>
          <w:lang w:val="fr-FR"/>
        </w:rPr>
      </w:pPr>
      <w:bookmarkStart w:id="8" w:name="_Toc516563446"/>
      <w:bookmarkStart w:id="9" w:name="_Toc532446732"/>
      <w:r w:rsidRPr="00DF7886">
        <w:rPr>
          <w:lang w:val="fr-FR"/>
        </w:rPr>
        <w:t>Introduction</w:t>
      </w:r>
      <w:bookmarkEnd w:id="9"/>
    </w:p>
    <w:p w:rsidR="00042D5D" w:rsidRPr="00DF7886" w:rsidRDefault="00042D5D" w:rsidP="008E6F23">
      <w:pPr>
        <w:rPr>
          <w:lang w:val="fr-FR"/>
        </w:rPr>
      </w:pPr>
    </w:p>
    <w:p w:rsidR="008E6F23" w:rsidRPr="00DF7886" w:rsidRDefault="008E6F23" w:rsidP="008E6F23">
      <w:pPr>
        <w:rPr>
          <w:lang w:val="fr-FR"/>
        </w:rPr>
      </w:pPr>
      <w:r w:rsidRPr="00DF7886">
        <w:rPr>
          <w:lang w:val="fr-FR"/>
        </w:rPr>
        <w:t>« Voici la présupposition qu’il faut expliquer dans la doctrine de Dieu. Nous devons apprendre jusqu’à quel point nous pouvons connaître Dieu et donc parler et entendre de lui.</w:t>
      </w:r>
      <w:r w:rsidRPr="00DF7886">
        <w:rPr>
          <w:vertAlign w:val="superscript"/>
          <w:lang w:val="fr-FR"/>
        </w:rPr>
        <w:footnoteReference w:id="16"/>
      </w:r>
      <w:bookmarkEnd w:id="8"/>
      <w:r w:rsidRPr="00DF7886">
        <w:rPr>
          <w:lang w:val="fr-FR"/>
        </w:rPr>
        <w:t> »</w:t>
      </w:r>
    </w:p>
    <w:p w:rsidR="008E6F23" w:rsidRPr="00DF7886" w:rsidRDefault="008E6F23" w:rsidP="008E6F23">
      <w:pPr>
        <w:rPr>
          <w:lang w:val="fr-FR"/>
        </w:rPr>
      </w:pPr>
    </w:p>
    <w:p w:rsidR="008E6F23" w:rsidRPr="00DF7886" w:rsidRDefault="008E6F23" w:rsidP="008E6F23">
      <w:pPr>
        <w:pStyle w:val="Titre2"/>
        <w:rPr>
          <w:lang w:val="fr-FR"/>
        </w:rPr>
      </w:pPr>
      <w:bookmarkStart w:id="10" w:name="_Toc532446733"/>
      <w:r w:rsidRPr="00DF7886">
        <w:rPr>
          <w:lang w:val="fr-FR"/>
        </w:rPr>
        <w:t>Si Dieu existe, peut-on le connaître ?</w:t>
      </w:r>
      <w:bookmarkEnd w:id="10"/>
      <w:r w:rsidRPr="00DF7886">
        <w:rPr>
          <w:lang w:val="fr-FR"/>
        </w:rPr>
        <w:t xml:space="preserve"> </w:t>
      </w:r>
    </w:p>
    <w:p w:rsidR="008E6F23" w:rsidRPr="00DF7886" w:rsidRDefault="008E6F23" w:rsidP="008E6F23">
      <w:pPr>
        <w:rPr>
          <w:lang w:val="fr-FR"/>
        </w:rPr>
      </w:pPr>
      <w:r w:rsidRPr="00DF7886">
        <w:rPr>
          <w:lang w:val="fr-FR"/>
        </w:rPr>
        <w:t>« L’Église chrétienne confesse, d’une part, que Dieu est incompréhensible, mais d’autre part, qu’il peut être connu…</w:t>
      </w:r>
      <w:r w:rsidRPr="00DF7886">
        <w:rPr>
          <w:rStyle w:val="Appelnotedebasdep"/>
          <w:lang w:val="fr-FR"/>
        </w:rPr>
        <w:footnoteReference w:id="17"/>
      </w:r>
      <w:r w:rsidRPr="00DF7886">
        <w:rPr>
          <w:lang w:val="fr-FR"/>
        </w:rPr>
        <w:t> »</w:t>
      </w:r>
    </w:p>
    <w:p w:rsidR="008E6F23" w:rsidRPr="00DF7886" w:rsidRDefault="008E6F23" w:rsidP="008E6F23">
      <w:pPr>
        <w:rPr>
          <w:lang w:val="fr-FR"/>
        </w:rPr>
      </w:pPr>
      <w:r w:rsidRPr="00DF7886">
        <w:rPr>
          <w:lang w:val="fr-FR"/>
        </w:rPr>
        <w:t>« La théologie reformée soutient que Dieu peut être connu, mais qu’il est impossible à l’homme d’avoir de lui une connaissance exhaustive et parfaite</w:t>
      </w:r>
      <w:r w:rsidRPr="00DF7886">
        <w:rPr>
          <w:rStyle w:val="Appelnotedebasdep"/>
          <w:lang w:val="fr-FR"/>
        </w:rPr>
        <w:footnoteReference w:id="18"/>
      </w:r>
      <w:r w:rsidRPr="00DF7886">
        <w:rPr>
          <w:lang w:val="fr-FR"/>
        </w:rPr>
        <w:t xml:space="preserve">. » </w:t>
      </w:r>
    </w:p>
    <w:p w:rsidR="008E6F23" w:rsidRPr="00DF7886" w:rsidRDefault="008E6F23" w:rsidP="008E6F23">
      <w:pPr>
        <w:rPr>
          <w:lang w:val="fr-FR"/>
        </w:rPr>
      </w:pPr>
    </w:p>
    <w:p w:rsidR="008E6F23" w:rsidRPr="00DF7886" w:rsidRDefault="008E6F23" w:rsidP="00042D5D">
      <w:pPr>
        <w:pStyle w:val="Titre3"/>
        <w:rPr>
          <w:lang w:val="fr-FR"/>
        </w:rPr>
      </w:pPr>
      <w:r w:rsidRPr="00DF7886">
        <w:rPr>
          <w:lang w:val="fr-FR"/>
        </w:rPr>
        <w:t>Dieu est incompréhensible / insondable :</w:t>
      </w:r>
    </w:p>
    <w:p w:rsidR="008E6F23" w:rsidRPr="00DF7886" w:rsidRDefault="008E6F23" w:rsidP="008E6F23">
      <w:pPr>
        <w:rPr>
          <w:lang w:val="fr-FR"/>
        </w:rPr>
      </w:pPr>
      <w:r w:rsidRPr="00DF7886">
        <w:rPr>
          <w:lang w:val="fr-FR"/>
        </w:rPr>
        <w:t>Jb 11.7</w:t>
      </w:r>
    </w:p>
    <w:p w:rsidR="008E6F23" w:rsidRPr="00DF7886" w:rsidRDefault="008E6F23" w:rsidP="008E6F23">
      <w:pPr>
        <w:rPr>
          <w:lang w:val="fr-FR"/>
        </w:rPr>
      </w:pPr>
      <w:r w:rsidRPr="00DF7886">
        <w:rPr>
          <w:lang w:val="fr-FR"/>
        </w:rPr>
        <w:t>Ps 145.3</w:t>
      </w:r>
    </w:p>
    <w:p w:rsidR="00042D5D" w:rsidRPr="00DF7886" w:rsidRDefault="008E6F23" w:rsidP="008E6F23">
      <w:pPr>
        <w:rPr>
          <w:lang w:val="fr-FR"/>
        </w:rPr>
      </w:pPr>
      <w:r w:rsidRPr="00DF7886">
        <w:rPr>
          <w:lang w:val="fr-FR"/>
        </w:rPr>
        <w:t>Ps 139.17</w:t>
      </w:r>
    </w:p>
    <w:p w:rsidR="00042D5D" w:rsidRPr="00DF7886" w:rsidRDefault="00042D5D" w:rsidP="008E6F23">
      <w:pPr>
        <w:rPr>
          <w:lang w:val="fr-FR"/>
        </w:rPr>
      </w:pPr>
      <w:r w:rsidRPr="00DF7886">
        <w:rPr>
          <w:lang w:val="fr-FR"/>
        </w:rPr>
        <w:t xml:space="preserve">Es 40.18, </w:t>
      </w:r>
      <w:r w:rsidR="008E6F23" w:rsidRPr="00DF7886">
        <w:rPr>
          <w:lang w:val="fr-FR"/>
        </w:rPr>
        <w:t xml:space="preserve">28 </w:t>
      </w:r>
    </w:p>
    <w:p w:rsidR="008E6F23" w:rsidRPr="00DF7886" w:rsidRDefault="008E6F23" w:rsidP="008E6F23">
      <w:pPr>
        <w:rPr>
          <w:lang w:val="fr-FR"/>
        </w:rPr>
      </w:pPr>
      <w:r w:rsidRPr="00DF7886">
        <w:rPr>
          <w:lang w:val="fr-FR"/>
        </w:rPr>
        <w:lastRenderedPageBreak/>
        <w:t xml:space="preserve">Incompréhensible : « qui ne peut être pleinement </w:t>
      </w:r>
      <w:r w:rsidRPr="00DF7886">
        <w:rPr>
          <w:i/>
          <w:lang w:val="fr-FR"/>
        </w:rPr>
        <w:t>compris</w:t>
      </w:r>
      <w:r w:rsidRPr="00DF7886">
        <w:rPr>
          <w:lang w:val="fr-FR"/>
        </w:rPr>
        <w:t>… compris pleinement ou de manière exhaustive</w:t>
      </w:r>
      <w:r w:rsidRPr="00DF7886">
        <w:rPr>
          <w:rStyle w:val="Appelnotedebasdep"/>
          <w:i/>
          <w:lang w:val="fr-FR"/>
        </w:rPr>
        <w:footnoteReference w:id="19"/>
      </w:r>
      <w:r w:rsidRPr="00DF7886">
        <w:rPr>
          <w:lang w:val="fr-FR"/>
        </w:rPr>
        <w:t>. »</w:t>
      </w:r>
    </w:p>
    <w:p w:rsidR="008E6F23" w:rsidRPr="00DF7886" w:rsidRDefault="008E6F23" w:rsidP="008E6F23">
      <w:pPr>
        <w:rPr>
          <w:lang w:val="fr-FR"/>
        </w:rPr>
      </w:pPr>
      <w:r w:rsidRPr="00DF7886">
        <w:rPr>
          <w:lang w:val="fr-FR"/>
        </w:rPr>
        <w:t>« Si vous comprenez un être, il n’est pas Dieu</w:t>
      </w:r>
      <w:r w:rsidRPr="00DF7886">
        <w:rPr>
          <w:vertAlign w:val="superscript"/>
          <w:lang w:val="fr-FR"/>
        </w:rPr>
        <w:footnoteReference w:id="20"/>
      </w:r>
      <w:r w:rsidRPr="00DF7886">
        <w:rPr>
          <w:lang w:val="fr-FR"/>
        </w:rPr>
        <w:t>. »</w:t>
      </w:r>
    </w:p>
    <w:p w:rsidR="008E6F23" w:rsidRPr="00DF7886" w:rsidRDefault="008E6F23" w:rsidP="008E6F23">
      <w:pPr>
        <w:pStyle w:val="Grandecitation"/>
      </w:pPr>
      <w:r w:rsidRPr="00DF7886">
        <w:t>[Dieu] nous ne dépasse pas sa connaissance, par son intelligence, par sa grandeur, par sa dimension, par son amour, par la pureté de son être par ses pensées, par sa bienveillance…Clairement, totalement, sans aucun doute possible : nous sommes dépassés par ce qu’il est et qui il est. Son infinité, ses qualités, son être échappent à notre compréhension. Et ce serait une illusion de croire que nous le comprendrions mieux si nous étions plus intelligents</w:t>
      </w:r>
      <w:r w:rsidRPr="00DF7886">
        <w:rPr>
          <w:rStyle w:val="Appelnotedebasdep"/>
          <w:rFonts w:ascii="Calibri" w:hAnsi="Calibri" w:cs="Calibri"/>
        </w:rPr>
        <w:footnoteReference w:id="21"/>
      </w:r>
      <w:r w:rsidRPr="00DF7886">
        <w:t>.</w:t>
      </w:r>
    </w:p>
    <w:p w:rsidR="008E6F23" w:rsidRPr="00DF7886" w:rsidRDefault="008E6F23" w:rsidP="008E6F23">
      <w:pPr>
        <w:rPr>
          <w:lang w:val="fr-FR"/>
        </w:rPr>
      </w:pPr>
      <w:r w:rsidRPr="00DF7886">
        <w:rPr>
          <w:lang w:val="fr-FR"/>
        </w:rPr>
        <w:t>Ce</w:t>
      </w:r>
      <w:r w:rsidR="00C47D5D" w:rsidRPr="00DF7886">
        <w:rPr>
          <w:lang w:val="fr-FR"/>
        </w:rPr>
        <w:t>la</w:t>
      </w:r>
      <w:r w:rsidRPr="00DF7886">
        <w:rPr>
          <w:lang w:val="fr-FR"/>
        </w:rPr>
        <w:t xml:space="preserve"> ne veut pas dire : impossible à comprendre.</w:t>
      </w:r>
    </w:p>
    <w:p w:rsidR="008E6F23" w:rsidRPr="00DF7886" w:rsidRDefault="008E6F23" w:rsidP="008E6F23">
      <w:pPr>
        <w:rPr>
          <w:lang w:val="fr-FR"/>
        </w:rPr>
      </w:pPr>
      <w:r w:rsidRPr="00DF7886">
        <w:rPr>
          <w:lang w:val="fr-FR"/>
        </w:rPr>
        <w:t>« La distance entre Dieu et nous est le fossé entre l’infini et le fini, entre l’éternité et le temps, entre l’être et le devenir, entre le tout et le rien… » Mais, Dieu s’est révélé. « Dans l’Écriture, donc, la possibilité de connaître Dieu n’est jamais en question, même pour un moment</w:t>
      </w:r>
      <w:r w:rsidRPr="00DF7886">
        <w:rPr>
          <w:rStyle w:val="Appelnotedebasdep"/>
          <w:lang w:val="fr-FR"/>
        </w:rPr>
        <w:footnoteReference w:id="22"/>
      </w:r>
      <w:r w:rsidRPr="00DF7886">
        <w:rPr>
          <w:lang w:val="fr-FR"/>
        </w:rPr>
        <w:t>. »</w:t>
      </w:r>
    </w:p>
    <w:p w:rsidR="008E6F23" w:rsidRPr="00DF7886" w:rsidRDefault="008E6F23" w:rsidP="008E6F23">
      <w:pPr>
        <w:rPr>
          <w:lang w:val="fr-FR"/>
        </w:rPr>
      </w:pPr>
      <w:r w:rsidRPr="00DF7886">
        <w:rPr>
          <w:lang w:val="fr-FR"/>
        </w:rPr>
        <w:t>« Nous avons besoin que Dieu se révèle. Les dégâts faits au monde et à nos facultés augmentent ce besoin ; mais la nature d</w:t>
      </w:r>
      <w:r w:rsidR="00C47D5D" w:rsidRPr="00DF7886">
        <w:rPr>
          <w:lang w:val="fr-FR"/>
        </w:rPr>
        <w:t>e</w:t>
      </w:r>
      <w:r w:rsidRPr="00DF7886">
        <w:rPr>
          <w:lang w:val="fr-FR"/>
        </w:rPr>
        <w:t xml:space="preserve"> Dieu est suffisant</w:t>
      </w:r>
      <w:r w:rsidR="00C47D5D" w:rsidRPr="00DF7886">
        <w:rPr>
          <w:lang w:val="fr-FR"/>
        </w:rPr>
        <w:t>e</w:t>
      </w:r>
      <w:r w:rsidRPr="00DF7886">
        <w:rPr>
          <w:lang w:val="fr-FR"/>
        </w:rPr>
        <w:t xml:space="preserve"> pour rendre la révélation nécessaire</w:t>
      </w:r>
      <w:r w:rsidR="0074429E" w:rsidRPr="00DF7886">
        <w:rPr>
          <w:rStyle w:val="Appelnotedebasdep"/>
          <w:lang w:val="fr-FR"/>
        </w:rPr>
        <w:footnoteReference w:id="23"/>
      </w:r>
      <w:r w:rsidRPr="00DF7886">
        <w:rPr>
          <w:lang w:val="fr-FR"/>
        </w:rPr>
        <w:t>. »</w:t>
      </w:r>
    </w:p>
    <w:p w:rsidR="008E6F23" w:rsidRPr="00DF7886" w:rsidRDefault="008E6F23" w:rsidP="008E6F23">
      <w:pPr>
        <w:rPr>
          <w:lang w:val="fr-FR"/>
        </w:rPr>
      </w:pPr>
      <w:r w:rsidRPr="00DF7886">
        <w:rPr>
          <w:lang w:val="fr-FR"/>
        </w:rPr>
        <w:t xml:space="preserve">Dieu se fait connaître. </w:t>
      </w:r>
      <w:r w:rsidR="00C47D5D" w:rsidRPr="00DF7886">
        <w:rPr>
          <w:lang w:val="fr-FR"/>
        </w:rPr>
        <w:t>Non seulement</w:t>
      </w:r>
      <w:r w:rsidRPr="00DF7886">
        <w:rPr>
          <w:lang w:val="fr-FR"/>
        </w:rPr>
        <w:t xml:space="preserve"> que « Dieu se laisse découvrir passivement</w:t>
      </w:r>
      <w:r w:rsidRPr="00DF7886">
        <w:rPr>
          <w:rStyle w:val="Appelnotedebasdep"/>
          <w:lang w:val="fr-FR"/>
        </w:rPr>
        <w:footnoteReference w:id="24"/>
      </w:r>
      <w:r w:rsidRPr="00DF7886">
        <w:rPr>
          <w:lang w:val="fr-FR"/>
        </w:rPr>
        <w:t> ». Il se fait connaître activement. Donc « nous pouvons connaitre des choses vraies</w:t>
      </w:r>
      <w:r w:rsidRPr="00DF7886">
        <w:rPr>
          <w:rStyle w:val="Appelnotedebasdep"/>
          <w:lang w:val="fr-FR"/>
        </w:rPr>
        <w:footnoteReference w:id="25"/>
      </w:r>
      <w:r w:rsidRPr="00DF7886">
        <w:rPr>
          <w:lang w:val="fr-FR"/>
        </w:rPr>
        <w:t> » au sujet de Dieu.</w:t>
      </w:r>
    </w:p>
    <w:p w:rsidR="00042D5D" w:rsidRPr="00DF7886" w:rsidRDefault="00042D5D" w:rsidP="00042D5D">
      <w:pPr>
        <w:rPr>
          <w:lang w:val="fr-FR"/>
        </w:rPr>
      </w:pPr>
    </w:p>
    <w:p w:rsidR="00042D5D" w:rsidRPr="00DF7886" w:rsidRDefault="00042D5D" w:rsidP="00042D5D">
      <w:pPr>
        <w:rPr>
          <w:lang w:val="fr-FR"/>
        </w:rPr>
      </w:pPr>
      <w:r w:rsidRPr="00DF7886">
        <w:rPr>
          <w:lang w:val="fr-FR"/>
        </w:rPr>
        <w:t xml:space="preserve">1 Co 1.21 : </w:t>
      </w:r>
    </w:p>
    <w:p w:rsidR="00042D5D" w:rsidRPr="00DF7886" w:rsidRDefault="00042D5D" w:rsidP="00042D5D">
      <w:pPr>
        <w:rPr>
          <w:lang w:val="fr-FR"/>
        </w:rPr>
      </w:pPr>
    </w:p>
    <w:p w:rsidR="008E6F23" w:rsidRPr="00DF7886" w:rsidRDefault="00042D5D" w:rsidP="00042D5D">
      <w:pPr>
        <w:pStyle w:val="Titre3"/>
        <w:rPr>
          <w:lang w:val="fr-FR"/>
        </w:rPr>
      </w:pPr>
      <w:r w:rsidRPr="00DF7886">
        <w:rPr>
          <w:lang w:val="fr-FR"/>
        </w:rPr>
        <w:br w:type="column"/>
      </w:r>
      <w:r w:rsidR="008E6F23" w:rsidRPr="00DF7886">
        <w:rPr>
          <w:lang w:val="fr-FR"/>
        </w:rPr>
        <w:lastRenderedPageBreak/>
        <w:t xml:space="preserve">Dieu est connaissable : </w:t>
      </w:r>
    </w:p>
    <w:p w:rsidR="00042D5D" w:rsidRPr="00DF7886" w:rsidRDefault="00042D5D" w:rsidP="008E6F23">
      <w:pPr>
        <w:rPr>
          <w:lang w:val="fr-FR"/>
        </w:rPr>
      </w:pPr>
      <w:r w:rsidRPr="00DF7886">
        <w:rPr>
          <w:lang w:val="fr-FR"/>
        </w:rPr>
        <w:t xml:space="preserve">Jer 9.22-23 : </w:t>
      </w:r>
    </w:p>
    <w:p w:rsidR="008E6F23" w:rsidRPr="00DF7886" w:rsidRDefault="008E6F23" w:rsidP="008E6F23">
      <w:pPr>
        <w:rPr>
          <w:lang w:val="fr-FR"/>
        </w:rPr>
      </w:pPr>
      <w:r w:rsidRPr="00DF7886">
        <w:rPr>
          <w:lang w:val="fr-FR"/>
        </w:rPr>
        <w:t>Mt 11.27</w:t>
      </w:r>
    </w:p>
    <w:p w:rsidR="008E6F23" w:rsidRPr="00DF7886" w:rsidRDefault="008E6F23" w:rsidP="008E6F23">
      <w:pPr>
        <w:rPr>
          <w:lang w:val="fr-FR"/>
        </w:rPr>
      </w:pPr>
      <w:r w:rsidRPr="00DF7886">
        <w:rPr>
          <w:lang w:val="fr-FR"/>
        </w:rPr>
        <w:t>Jn 17.13</w:t>
      </w:r>
    </w:p>
    <w:p w:rsidR="008E6F23" w:rsidRPr="00DF7886" w:rsidRDefault="008E6F23" w:rsidP="008E6F23">
      <w:pPr>
        <w:rPr>
          <w:lang w:val="fr-FR"/>
        </w:rPr>
      </w:pPr>
      <w:r w:rsidRPr="00DF7886">
        <w:rPr>
          <w:lang w:val="fr-FR"/>
        </w:rPr>
        <w:t>Rom 1.19</w:t>
      </w:r>
    </w:p>
    <w:p w:rsidR="008E6F23" w:rsidRPr="00DF7886" w:rsidRDefault="008E6F23" w:rsidP="008E6F23">
      <w:pPr>
        <w:rPr>
          <w:lang w:val="fr-FR"/>
        </w:rPr>
      </w:pPr>
      <w:r w:rsidRPr="00DF7886">
        <w:rPr>
          <w:lang w:val="fr-FR"/>
        </w:rPr>
        <w:t>1 Jn 5.20</w:t>
      </w:r>
    </w:p>
    <w:p w:rsidR="008E6F23" w:rsidRPr="00DF7886" w:rsidRDefault="008E6F23" w:rsidP="008E6F23">
      <w:pPr>
        <w:rPr>
          <w:lang w:val="fr-FR"/>
        </w:rPr>
      </w:pPr>
      <w:r w:rsidRPr="00DF7886">
        <w:rPr>
          <w:lang w:val="fr-FR"/>
        </w:rPr>
        <w:t>Et nous mène vers une connaissance et une relation personnelle.</w:t>
      </w:r>
    </w:p>
    <w:p w:rsidR="008E6F23" w:rsidRPr="00DF7886" w:rsidRDefault="008E6F23" w:rsidP="008E6F23">
      <w:pPr>
        <w:rPr>
          <w:lang w:val="fr-FR"/>
        </w:rPr>
      </w:pPr>
      <w:r w:rsidRPr="00DF7886">
        <w:rPr>
          <w:lang w:val="fr-FR"/>
        </w:rPr>
        <w:t>« Nous confessons que notre finitude et notre nature de pécheur excluent toute possibilité de connaître la vérité de Dieu dans toute son étendue, mais nous affirmons qu’éclairés par l’Esprit de Dieu, nous pouvons véritablement connaître la vérité divine révélée</w:t>
      </w:r>
      <w:r w:rsidRPr="00DF7886">
        <w:rPr>
          <w:rStyle w:val="Appelnotedebasdep"/>
          <w:lang w:val="fr-FR"/>
        </w:rPr>
        <w:footnoteReference w:id="26"/>
      </w:r>
      <w:r w:rsidRPr="00DF7886">
        <w:rPr>
          <w:lang w:val="fr-FR"/>
        </w:rPr>
        <w:t>. »</w:t>
      </w:r>
    </w:p>
    <w:p w:rsidR="008E6F23" w:rsidRPr="00DF7886" w:rsidRDefault="008E6F23" w:rsidP="008E6F23">
      <w:pPr>
        <w:rPr>
          <w:lang w:val="fr-FR"/>
        </w:rPr>
      </w:pPr>
      <w:r w:rsidRPr="00DF7886">
        <w:rPr>
          <w:lang w:val="fr-FR"/>
        </w:rPr>
        <w:t xml:space="preserve">Application : </w:t>
      </w:r>
    </w:p>
    <w:p w:rsidR="00042D5D" w:rsidRPr="00DF7886" w:rsidRDefault="00042D5D" w:rsidP="00042D5D">
      <w:pPr>
        <w:pStyle w:val="Titre2"/>
        <w:numPr>
          <w:ilvl w:val="0"/>
          <w:numId w:val="0"/>
        </w:numPr>
        <w:ind w:left="284"/>
        <w:rPr>
          <w:lang w:val="fr-FR"/>
        </w:rPr>
      </w:pPr>
      <w:bookmarkStart w:id="11" w:name="_Toc516563447"/>
    </w:p>
    <w:p w:rsidR="00042D5D" w:rsidRPr="00DF7886" w:rsidRDefault="00042D5D" w:rsidP="00042D5D">
      <w:pPr>
        <w:rPr>
          <w:lang w:val="fr-FR"/>
        </w:rPr>
      </w:pPr>
    </w:p>
    <w:p w:rsidR="00042D5D" w:rsidRPr="00DF7886" w:rsidRDefault="00042D5D" w:rsidP="00042D5D">
      <w:pPr>
        <w:rPr>
          <w:lang w:val="fr-FR"/>
        </w:rPr>
      </w:pPr>
    </w:p>
    <w:p w:rsidR="00042D5D" w:rsidRPr="00DF7886" w:rsidRDefault="00042D5D" w:rsidP="00042D5D">
      <w:pPr>
        <w:rPr>
          <w:lang w:val="fr-FR"/>
        </w:rPr>
      </w:pPr>
    </w:p>
    <w:p w:rsidR="008E6F23" w:rsidRPr="00DF7886" w:rsidRDefault="008E6F23" w:rsidP="008E6F23">
      <w:pPr>
        <w:pStyle w:val="Titre2"/>
        <w:rPr>
          <w:lang w:val="fr-FR"/>
        </w:rPr>
      </w:pPr>
      <w:bookmarkStart w:id="12" w:name="_Toc532446734"/>
      <w:r w:rsidRPr="00DF7886">
        <w:rPr>
          <w:lang w:val="fr-FR"/>
        </w:rPr>
        <w:t>La révélation</w:t>
      </w:r>
      <w:bookmarkEnd w:id="12"/>
    </w:p>
    <w:p w:rsidR="008E6F23" w:rsidRPr="00DF7886" w:rsidRDefault="008E6F23" w:rsidP="00042D5D">
      <w:pPr>
        <w:pStyle w:val="Titre3"/>
        <w:rPr>
          <w:lang w:val="fr-FR"/>
        </w:rPr>
      </w:pPr>
      <w:r w:rsidRPr="00DF7886">
        <w:rPr>
          <w:lang w:val="fr-FR"/>
        </w:rPr>
        <w:t>La nécessité de la révélation</w:t>
      </w:r>
    </w:p>
    <w:p w:rsidR="00042D5D" w:rsidRPr="00DF7886" w:rsidRDefault="00042D5D" w:rsidP="008E6F23">
      <w:pPr>
        <w:rPr>
          <w:lang w:val="fr-FR"/>
        </w:rPr>
      </w:pPr>
    </w:p>
    <w:p w:rsidR="008E6F23" w:rsidRPr="00DF7886" w:rsidRDefault="008E6F23" w:rsidP="008E6F23">
      <w:pPr>
        <w:rPr>
          <w:lang w:val="fr-FR"/>
        </w:rPr>
      </w:pPr>
      <w:r w:rsidRPr="00DF7886">
        <w:rPr>
          <w:lang w:val="fr-FR"/>
        </w:rPr>
        <w:t>Le péché qui nous égare (Ro 1.21). La sagesse du monde est insuffisante (1 Co 1.21).</w:t>
      </w:r>
    </w:p>
    <w:p w:rsidR="008E6F23" w:rsidRPr="00DF7886" w:rsidRDefault="008E6F23" w:rsidP="008E6F23">
      <w:pPr>
        <w:rPr>
          <w:lang w:val="fr-FR"/>
        </w:rPr>
      </w:pPr>
      <w:r w:rsidRPr="00DF7886">
        <w:rPr>
          <w:lang w:val="fr-FR"/>
        </w:rPr>
        <w:lastRenderedPageBreak/>
        <w:t>« Si Dieu est un être personnel, ce n’est pas surprenant que nous ne pouvons le connaître que par la révélation, car c’est aussi vrai pour toute personne. D’autres nous connaissent seulement autant que nous nous révélons à eux</w:t>
      </w:r>
      <w:r w:rsidRPr="00DF7886">
        <w:rPr>
          <w:rStyle w:val="Appelnotedebasdep"/>
          <w:lang w:val="fr-FR"/>
        </w:rPr>
        <w:footnoteReference w:id="27"/>
      </w:r>
      <w:r w:rsidRPr="00DF7886">
        <w:rPr>
          <w:lang w:val="fr-FR"/>
        </w:rPr>
        <w:t>. »</w:t>
      </w:r>
    </w:p>
    <w:p w:rsidR="008E6F23" w:rsidRPr="00DF7886" w:rsidRDefault="008E6F23" w:rsidP="008E6F23">
      <w:pPr>
        <w:rPr>
          <w:lang w:val="fr-FR"/>
        </w:rPr>
      </w:pPr>
    </w:p>
    <w:p w:rsidR="008E6F23" w:rsidRPr="00DF7886" w:rsidRDefault="008E6F23" w:rsidP="00042D5D">
      <w:pPr>
        <w:pStyle w:val="Titre3"/>
        <w:rPr>
          <w:lang w:val="fr-FR"/>
        </w:rPr>
      </w:pPr>
      <w:bookmarkStart w:id="13" w:name="_Toc516563448"/>
      <w:bookmarkEnd w:id="11"/>
      <w:r w:rsidRPr="00DF7886">
        <w:rPr>
          <w:lang w:val="fr-FR"/>
        </w:rPr>
        <w:t>Les ‘preuves’ pour Dieu</w:t>
      </w:r>
      <w:bookmarkEnd w:id="13"/>
    </w:p>
    <w:p w:rsidR="008E6F23" w:rsidRPr="00DF7886" w:rsidRDefault="008E6F23" w:rsidP="008A5A79">
      <w:pPr>
        <w:pStyle w:val="Paragraphedeliste"/>
        <w:numPr>
          <w:ilvl w:val="0"/>
          <w:numId w:val="1"/>
        </w:numPr>
        <w:rPr>
          <w:lang w:val="fr-FR"/>
        </w:rPr>
      </w:pPr>
      <w:r w:rsidRPr="00DF7886">
        <w:rPr>
          <w:b/>
          <w:lang w:val="fr-FR"/>
        </w:rPr>
        <w:t>La preuve ontologique</w:t>
      </w:r>
      <w:r w:rsidRPr="00DF7886">
        <w:rPr>
          <w:rStyle w:val="Appelnotedebasdep"/>
          <w:lang w:val="fr-FR"/>
        </w:rPr>
        <w:footnoteReference w:id="28"/>
      </w:r>
    </w:p>
    <w:p w:rsidR="008E6F23" w:rsidRPr="00DF7886" w:rsidRDefault="008E6F23" w:rsidP="008E6F23">
      <w:pPr>
        <w:rPr>
          <w:lang w:val="fr-FR"/>
        </w:rPr>
      </w:pPr>
      <w:r w:rsidRPr="00DF7886">
        <w:rPr>
          <w:lang w:val="fr-FR"/>
        </w:rPr>
        <w:t xml:space="preserve">Anselme de Cantorbéry (1033-1104) </w:t>
      </w:r>
    </w:p>
    <w:p w:rsidR="008E6F23" w:rsidRPr="00DF7886" w:rsidRDefault="008E6F23" w:rsidP="008A5A79">
      <w:pPr>
        <w:pStyle w:val="Paragraphedeliste"/>
        <w:numPr>
          <w:ilvl w:val="0"/>
          <w:numId w:val="2"/>
        </w:numPr>
        <w:rPr>
          <w:lang w:val="fr-FR"/>
        </w:rPr>
      </w:pPr>
      <w:r w:rsidRPr="00DF7886">
        <w:rPr>
          <w:lang w:val="fr-FR"/>
        </w:rPr>
        <w:t>Même l’insensé qui nie l’existence de Dieu accepterait de définir Dieu comme celui dont on ne peut pas penser (ou concevoir de plus grand)</w:t>
      </w:r>
    </w:p>
    <w:p w:rsidR="008E6F23" w:rsidRPr="00DF7886" w:rsidRDefault="008E6F23" w:rsidP="008A5A79">
      <w:pPr>
        <w:pStyle w:val="Paragraphedeliste"/>
        <w:numPr>
          <w:ilvl w:val="0"/>
          <w:numId w:val="2"/>
        </w:numPr>
        <w:rPr>
          <w:lang w:val="fr-FR"/>
        </w:rPr>
      </w:pPr>
      <w:r w:rsidRPr="00DF7886">
        <w:rPr>
          <w:lang w:val="fr-FR"/>
        </w:rPr>
        <w:t>L’être tel que rien ne peut être pensé de plus grand existe dans la réalité et pas seulement dans l’intelligence, sinon, il serait moins que l’être tel que rien ne peut être pensé de plus grand</w:t>
      </w:r>
    </w:p>
    <w:p w:rsidR="008E6F23" w:rsidRPr="00DF7886" w:rsidRDefault="008E6F23" w:rsidP="008A5A79">
      <w:pPr>
        <w:pStyle w:val="Paragraphedeliste"/>
        <w:numPr>
          <w:ilvl w:val="0"/>
          <w:numId w:val="2"/>
        </w:numPr>
        <w:rPr>
          <w:lang w:val="fr-FR"/>
        </w:rPr>
      </w:pPr>
      <w:r w:rsidRPr="00DF7886">
        <w:rPr>
          <w:lang w:val="fr-FR"/>
        </w:rPr>
        <w:t>Donc Dieu, l’être tel que rien ne peut être pensé de plus grand, existe dans la réalité</w:t>
      </w:r>
      <w:r w:rsidRPr="00DF7886">
        <w:rPr>
          <w:rStyle w:val="Appelnotedebasdep"/>
          <w:lang w:val="fr-FR"/>
        </w:rPr>
        <w:footnoteReference w:id="29"/>
      </w:r>
      <w:r w:rsidRPr="00DF7886">
        <w:rPr>
          <w:lang w:val="fr-FR"/>
        </w:rPr>
        <w:t>.</w:t>
      </w:r>
    </w:p>
    <w:p w:rsidR="008E6F23" w:rsidRPr="00DF7886" w:rsidRDefault="008E6F23" w:rsidP="008E6F23">
      <w:pPr>
        <w:rPr>
          <w:lang w:val="fr-FR"/>
        </w:rPr>
      </w:pPr>
    </w:p>
    <w:p w:rsidR="008E6F23" w:rsidRPr="00DF7886" w:rsidRDefault="008E6F23" w:rsidP="008A5A79">
      <w:pPr>
        <w:pStyle w:val="Paragraphedeliste"/>
        <w:numPr>
          <w:ilvl w:val="0"/>
          <w:numId w:val="1"/>
        </w:numPr>
        <w:rPr>
          <w:b/>
          <w:lang w:val="fr-FR"/>
        </w:rPr>
      </w:pPr>
      <w:r w:rsidRPr="00DF7886">
        <w:rPr>
          <w:b/>
          <w:lang w:val="fr-FR"/>
        </w:rPr>
        <w:t xml:space="preserve">L’argument de la causalité </w:t>
      </w:r>
    </w:p>
    <w:p w:rsidR="008E6F23" w:rsidRPr="00DF7886" w:rsidRDefault="008E6F23" w:rsidP="008E6F23">
      <w:pPr>
        <w:rPr>
          <w:lang w:val="fr-FR"/>
        </w:rPr>
      </w:pPr>
    </w:p>
    <w:p w:rsidR="00042D5D" w:rsidRPr="00DF7886" w:rsidRDefault="00042D5D" w:rsidP="008E6F23">
      <w:pPr>
        <w:rPr>
          <w:lang w:val="fr-FR"/>
        </w:rPr>
      </w:pPr>
    </w:p>
    <w:p w:rsidR="008E6F23" w:rsidRPr="00DF7886" w:rsidRDefault="008E6F23" w:rsidP="008A5A79">
      <w:pPr>
        <w:pStyle w:val="Paragraphedeliste"/>
        <w:numPr>
          <w:ilvl w:val="0"/>
          <w:numId w:val="1"/>
        </w:numPr>
        <w:rPr>
          <w:b/>
          <w:lang w:val="fr-FR"/>
        </w:rPr>
      </w:pPr>
      <w:r w:rsidRPr="00DF7886">
        <w:rPr>
          <w:b/>
          <w:lang w:val="fr-FR"/>
        </w:rPr>
        <w:t xml:space="preserve">La preuve cosmologique </w:t>
      </w:r>
    </w:p>
    <w:p w:rsidR="00042D5D" w:rsidRPr="00DF7886" w:rsidRDefault="00042D5D" w:rsidP="008E6F23">
      <w:pPr>
        <w:rPr>
          <w:lang w:val="fr-FR"/>
        </w:rPr>
      </w:pPr>
    </w:p>
    <w:p w:rsidR="008E6F23" w:rsidRPr="00DF7886" w:rsidRDefault="008E6F23" w:rsidP="008E6F23">
      <w:pPr>
        <w:rPr>
          <w:lang w:val="fr-FR"/>
        </w:rPr>
      </w:pPr>
      <w:r w:rsidRPr="00DF7886">
        <w:rPr>
          <w:lang w:val="fr-FR"/>
        </w:rPr>
        <w:t xml:space="preserve">Voltaire : </w:t>
      </w:r>
    </w:p>
    <w:p w:rsidR="008E6F23" w:rsidRPr="00DF7886" w:rsidRDefault="008E6F23" w:rsidP="008E6F23">
      <w:pPr>
        <w:ind w:left="1416" w:firstLine="4"/>
        <w:rPr>
          <w:lang w:val="fr-FR"/>
        </w:rPr>
      </w:pPr>
      <w:r w:rsidRPr="00DF7886">
        <w:rPr>
          <w:lang w:val="fr-FR"/>
        </w:rPr>
        <w:lastRenderedPageBreak/>
        <w:t>L’univers m’embarrasse, et je ne puis songer</w:t>
      </w:r>
      <w:r w:rsidRPr="00DF7886">
        <w:rPr>
          <w:lang w:val="fr-FR"/>
        </w:rPr>
        <w:br/>
        <w:t>Que cette horloge existe et n’ait pas d’horloger</w:t>
      </w:r>
      <w:r w:rsidRPr="00DF7886">
        <w:rPr>
          <w:rStyle w:val="Appelnotedebasdep"/>
          <w:lang w:val="fr-FR"/>
        </w:rPr>
        <w:footnoteReference w:id="30"/>
      </w:r>
      <w:r w:rsidRPr="00DF7886">
        <w:rPr>
          <w:lang w:val="fr-FR"/>
        </w:rPr>
        <w:t xml:space="preserve">. </w:t>
      </w:r>
    </w:p>
    <w:p w:rsidR="008E6F23" w:rsidRPr="00DF7886" w:rsidRDefault="008E6F23" w:rsidP="008E6F23">
      <w:pPr>
        <w:rPr>
          <w:lang w:val="fr-FR"/>
        </w:rPr>
      </w:pPr>
    </w:p>
    <w:p w:rsidR="008E6F23" w:rsidRPr="00DF7886" w:rsidRDefault="008E6F23" w:rsidP="008A5A79">
      <w:pPr>
        <w:pStyle w:val="Paragraphedeliste"/>
        <w:numPr>
          <w:ilvl w:val="0"/>
          <w:numId w:val="1"/>
        </w:numPr>
        <w:rPr>
          <w:b/>
          <w:lang w:val="fr-FR"/>
        </w:rPr>
      </w:pPr>
      <w:r w:rsidRPr="00DF7886">
        <w:rPr>
          <w:b/>
          <w:lang w:val="fr-FR"/>
        </w:rPr>
        <w:t xml:space="preserve">La preuve ethnologique </w:t>
      </w:r>
    </w:p>
    <w:p w:rsidR="00042D5D" w:rsidRPr="00DF7886" w:rsidRDefault="00042D5D" w:rsidP="008E6F23">
      <w:pPr>
        <w:pStyle w:val="Grandecitation"/>
        <w:rPr>
          <w:highlight w:val="yellow"/>
        </w:rPr>
      </w:pPr>
    </w:p>
    <w:p w:rsidR="008E6F23" w:rsidRPr="00DF7886" w:rsidRDefault="0066277E" w:rsidP="008E6F23">
      <w:pPr>
        <w:pStyle w:val="Grandecitation"/>
      </w:pPr>
      <w:r w:rsidRPr="00DF7886">
        <w:t>Puisque, dès le commencement du monde, aucun pays, aucune ville aucune maison ne s’est passée de religion, cela montre que tout le genre humain a reconnu avoir quelque idée de la divinité gravée dans le coeur</w:t>
      </w:r>
      <w:r w:rsidR="008E6F23" w:rsidRPr="00DF7886">
        <w:rPr>
          <w:rStyle w:val="Appelnotedebasdep"/>
        </w:rPr>
        <w:footnoteReference w:id="31"/>
      </w:r>
      <w:r w:rsidR="008E6F23" w:rsidRPr="00DF7886">
        <w:t>.</w:t>
      </w:r>
    </w:p>
    <w:p w:rsidR="008E6F23" w:rsidRPr="00DF7886" w:rsidRDefault="008E6F23" w:rsidP="008E6F23">
      <w:pPr>
        <w:rPr>
          <w:lang w:val="fr-FR"/>
        </w:rPr>
      </w:pPr>
    </w:p>
    <w:p w:rsidR="008E6F23" w:rsidRPr="00DF7886" w:rsidRDefault="008E6F23" w:rsidP="008A5A79">
      <w:pPr>
        <w:pStyle w:val="Paragraphedeliste"/>
        <w:numPr>
          <w:ilvl w:val="0"/>
          <w:numId w:val="1"/>
        </w:numPr>
        <w:rPr>
          <w:b/>
          <w:lang w:val="fr-FR"/>
        </w:rPr>
      </w:pPr>
      <w:r w:rsidRPr="00DF7886">
        <w:rPr>
          <w:b/>
          <w:lang w:val="fr-FR"/>
        </w:rPr>
        <w:t>L’argument moral</w:t>
      </w:r>
    </w:p>
    <w:p w:rsidR="00042D5D" w:rsidRPr="00DF7886" w:rsidRDefault="00042D5D" w:rsidP="008E6F23">
      <w:pPr>
        <w:rPr>
          <w:lang w:val="fr-FR"/>
        </w:rPr>
      </w:pPr>
    </w:p>
    <w:p w:rsidR="00042D5D" w:rsidRPr="00DF7886" w:rsidRDefault="00042D5D" w:rsidP="008E6F23">
      <w:pPr>
        <w:rPr>
          <w:lang w:val="fr-FR"/>
        </w:rPr>
      </w:pPr>
    </w:p>
    <w:p w:rsidR="008E6F23" w:rsidRPr="00DF7886" w:rsidRDefault="008E6F23" w:rsidP="008E6F23">
      <w:pPr>
        <w:rPr>
          <w:lang w:val="fr-FR"/>
        </w:rPr>
      </w:pPr>
      <w:r w:rsidRPr="00DF7886">
        <w:rPr>
          <w:lang w:val="fr-FR"/>
        </w:rPr>
        <w:t>« La reconnaissance de normes et de concepts moraux ne peut pas être attribuée à un processus évolutif quelconque</w:t>
      </w:r>
      <w:r w:rsidRPr="00DF7886">
        <w:rPr>
          <w:rStyle w:val="Appelnotedebasdep"/>
          <w:lang w:val="fr-FR"/>
        </w:rPr>
        <w:footnoteReference w:id="32"/>
      </w:r>
      <w:r w:rsidRPr="00DF7886">
        <w:rPr>
          <w:lang w:val="fr-FR"/>
        </w:rPr>
        <w:t>. »</w:t>
      </w:r>
    </w:p>
    <w:p w:rsidR="008E6F23" w:rsidRPr="00DF7886" w:rsidRDefault="008E6F23" w:rsidP="008E6F23">
      <w:pPr>
        <w:rPr>
          <w:lang w:val="fr-FR"/>
        </w:rPr>
      </w:pPr>
      <w:r w:rsidRPr="00DF7886">
        <w:rPr>
          <w:lang w:val="fr-FR"/>
        </w:rPr>
        <w:t>Dieu est à l’origine de ce sens moral et le législateur ultime (Ro 2.14s)</w:t>
      </w:r>
    </w:p>
    <w:p w:rsidR="008E6F23" w:rsidRPr="00DF7886" w:rsidRDefault="008E6F23" w:rsidP="008E6F23">
      <w:pPr>
        <w:rPr>
          <w:lang w:val="fr-FR"/>
        </w:rPr>
      </w:pPr>
    </w:p>
    <w:p w:rsidR="00042D5D" w:rsidRPr="00DF7886" w:rsidRDefault="008E6F23" w:rsidP="00042D5D">
      <w:pPr>
        <w:rPr>
          <w:lang w:val="fr-FR"/>
        </w:rPr>
      </w:pPr>
      <w:r w:rsidRPr="00DF7886">
        <w:rPr>
          <w:lang w:val="fr-FR"/>
        </w:rPr>
        <w:t xml:space="preserve">Mais, ces « preuves » sont-elles efficaces ? </w:t>
      </w:r>
    </w:p>
    <w:p w:rsidR="00042D5D" w:rsidRPr="00DF7886" w:rsidRDefault="00042D5D" w:rsidP="00042D5D">
      <w:pPr>
        <w:rPr>
          <w:lang w:val="fr-FR"/>
        </w:rPr>
      </w:pPr>
    </w:p>
    <w:p w:rsidR="00042D5D" w:rsidRPr="00DF7886" w:rsidRDefault="00042D5D" w:rsidP="00042D5D">
      <w:pPr>
        <w:rPr>
          <w:lang w:val="fr-FR"/>
        </w:rPr>
      </w:pPr>
    </w:p>
    <w:p w:rsidR="008E6F23" w:rsidRPr="00DF7886" w:rsidRDefault="008E6F23" w:rsidP="00042D5D">
      <w:pPr>
        <w:rPr>
          <w:lang w:val="fr-FR"/>
        </w:rPr>
      </w:pPr>
      <w:r w:rsidRPr="00DF7886">
        <w:rPr>
          <w:lang w:val="fr-FR"/>
        </w:rPr>
        <w:lastRenderedPageBreak/>
        <w:t>La Bible présume l’existence de Dieu. « …il faut reconnaître que la Bible n’essaie pas de prouver Dieu</w:t>
      </w:r>
      <w:r w:rsidRPr="00DF7886">
        <w:rPr>
          <w:vertAlign w:val="superscript"/>
          <w:lang w:val="fr-FR"/>
        </w:rPr>
        <w:footnoteReference w:id="33"/>
      </w:r>
      <w:r w:rsidRPr="00DF7886">
        <w:rPr>
          <w:lang w:val="fr-FR"/>
        </w:rPr>
        <w:t>. » Si on pouvait prouver Dieu, il serait l’objet de notre analyse. Où serait la distinction entre lui et le monde crée</w:t>
      </w:r>
      <w:r w:rsidRPr="00DF7886">
        <w:rPr>
          <w:rStyle w:val="Appelnotedebasdep"/>
          <w:lang w:val="fr-FR"/>
        </w:rPr>
        <w:footnoteReference w:id="34"/>
      </w:r>
      <w:r w:rsidRPr="00DF7886">
        <w:rPr>
          <w:lang w:val="fr-FR"/>
        </w:rPr>
        <w:t> ?</w:t>
      </w:r>
    </w:p>
    <w:p w:rsidR="008E6F23" w:rsidRPr="00DF7886" w:rsidRDefault="008E6F23" w:rsidP="008E6F23">
      <w:pPr>
        <w:rPr>
          <w:lang w:val="fr-FR"/>
        </w:rPr>
      </w:pPr>
    </w:p>
    <w:p w:rsidR="008E6F23" w:rsidRPr="00DF7886" w:rsidRDefault="00042D5D" w:rsidP="008E6F23">
      <w:pPr>
        <w:pStyle w:val="Titre2"/>
        <w:rPr>
          <w:lang w:val="fr-FR"/>
        </w:rPr>
      </w:pPr>
      <w:bookmarkStart w:id="14" w:name="_Toc516563449"/>
      <w:r w:rsidRPr="00DF7886">
        <w:rPr>
          <w:lang w:val="fr-FR"/>
        </w:rPr>
        <w:br w:type="column"/>
      </w:r>
      <w:bookmarkStart w:id="15" w:name="_Toc532446735"/>
      <w:r w:rsidR="008E6F23" w:rsidRPr="00DF7886">
        <w:rPr>
          <w:lang w:val="fr-FR"/>
        </w:rPr>
        <w:lastRenderedPageBreak/>
        <w:t xml:space="preserve">Révélation </w:t>
      </w:r>
      <w:bookmarkEnd w:id="14"/>
      <w:r w:rsidR="008E6F23" w:rsidRPr="00DF7886">
        <w:rPr>
          <w:lang w:val="fr-FR"/>
        </w:rPr>
        <w:t>générale</w:t>
      </w:r>
      <w:bookmarkEnd w:id="15"/>
    </w:p>
    <w:p w:rsidR="008E6F23" w:rsidRPr="00DF7886" w:rsidRDefault="008E6F23" w:rsidP="008E6F23">
      <w:pPr>
        <w:rPr>
          <w:bCs/>
          <w:lang w:val="fr-FR"/>
        </w:rPr>
      </w:pPr>
      <w:r w:rsidRPr="00DF7886">
        <w:rPr>
          <w:b/>
          <w:bCs/>
          <w:lang w:val="fr-FR"/>
        </w:rPr>
        <w:t>La révélation générale</w:t>
      </w:r>
      <w:r w:rsidRPr="00DF7886">
        <w:rPr>
          <w:bCs/>
          <w:lang w:val="fr-FR"/>
        </w:rPr>
        <w:t xml:space="preserve"> est la révélation de Dieu dans ses œuvres naturelles. La connaissance de Dieu est assurée par la nature et par les éléments créés. Cette révélation n’est pas verbale, mais elle est universelle et s’adresse à tous les hommes sans distinction. </w:t>
      </w:r>
    </w:p>
    <w:p w:rsidR="008E6F23" w:rsidRPr="00DF7886" w:rsidRDefault="008E6F23" w:rsidP="008E6F23">
      <w:pPr>
        <w:rPr>
          <w:lang w:val="fr-FR"/>
        </w:rPr>
      </w:pPr>
    </w:p>
    <w:p w:rsidR="008E6F23" w:rsidRPr="00DF7886" w:rsidRDefault="008E6F23" w:rsidP="008E6F23">
      <w:pPr>
        <w:rPr>
          <w:lang w:val="fr-FR"/>
        </w:rPr>
      </w:pPr>
      <w:r w:rsidRPr="00DF7886">
        <w:rPr>
          <w:rStyle w:val="Titre3Car"/>
          <w:lang w:val="fr-FR"/>
        </w:rPr>
        <w:t xml:space="preserve">3 domaines de la révélation générale </w:t>
      </w:r>
      <w:r w:rsidRPr="00DF7886">
        <w:rPr>
          <w:lang w:val="fr-FR"/>
        </w:rPr>
        <w:t xml:space="preserve">: </w:t>
      </w:r>
    </w:p>
    <w:p w:rsidR="008E6F23" w:rsidRPr="00DF7886" w:rsidRDefault="008E6F23" w:rsidP="008A5A79">
      <w:pPr>
        <w:pStyle w:val="Paragraphedeliste"/>
        <w:numPr>
          <w:ilvl w:val="0"/>
          <w:numId w:val="5"/>
        </w:numPr>
        <w:rPr>
          <w:b/>
          <w:lang w:val="fr-FR"/>
        </w:rPr>
      </w:pPr>
      <w:r w:rsidRPr="00DF7886">
        <w:rPr>
          <w:b/>
          <w:lang w:val="fr-FR"/>
        </w:rPr>
        <w:t>La création</w:t>
      </w:r>
    </w:p>
    <w:p w:rsidR="00042D5D" w:rsidRPr="00DF7886" w:rsidRDefault="008E6F23" w:rsidP="008E6F23">
      <w:pPr>
        <w:rPr>
          <w:lang w:val="fr-FR"/>
        </w:rPr>
      </w:pPr>
      <w:r w:rsidRPr="00DF7886">
        <w:rPr>
          <w:lang w:val="fr-FR"/>
        </w:rPr>
        <w:t xml:space="preserve">Rm 1.19-20 : </w:t>
      </w:r>
    </w:p>
    <w:p w:rsidR="00042D5D" w:rsidRPr="00DF7886" w:rsidRDefault="008E6F23" w:rsidP="008E6F23">
      <w:pPr>
        <w:rPr>
          <w:lang w:val="fr-FR"/>
        </w:rPr>
      </w:pPr>
      <w:r w:rsidRPr="00DF7886">
        <w:rPr>
          <w:lang w:val="fr-FR"/>
        </w:rPr>
        <w:t xml:space="preserve">Ps 8.2-4,10 : </w:t>
      </w:r>
    </w:p>
    <w:p w:rsidR="00042D5D" w:rsidRPr="00DF7886" w:rsidRDefault="008E6F23" w:rsidP="008E6F23">
      <w:pPr>
        <w:rPr>
          <w:lang w:val="fr-FR"/>
        </w:rPr>
      </w:pPr>
      <w:r w:rsidRPr="00DF7886">
        <w:rPr>
          <w:lang w:val="fr-FR"/>
        </w:rPr>
        <w:t xml:space="preserve">Ps 19.2-7 : </w:t>
      </w:r>
    </w:p>
    <w:p w:rsidR="00042D5D" w:rsidRPr="00DF7886" w:rsidRDefault="008E6F23" w:rsidP="008E6F23">
      <w:pPr>
        <w:rPr>
          <w:lang w:val="fr-FR"/>
        </w:rPr>
      </w:pPr>
      <w:r w:rsidRPr="00DF7886">
        <w:rPr>
          <w:lang w:val="fr-FR"/>
        </w:rPr>
        <w:t xml:space="preserve">Ps 104 : </w:t>
      </w:r>
    </w:p>
    <w:p w:rsidR="00042D5D" w:rsidRPr="00DF7886" w:rsidRDefault="008E6F23" w:rsidP="008E6F23">
      <w:pPr>
        <w:rPr>
          <w:vertAlign w:val="superscript"/>
          <w:lang w:val="fr-FR"/>
        </w:rPr>
      </w:pPr>
      <w:r w:rsidRPr="00DF7886">
        <w:rPr>
          <w:lang w:val="fr-FR"/>
        </w:rPr>
        <w:t xml:space="preserve">Jb 36.22-37.23 : </w:t>
      </w:r>
    </w:p>
    <w:p w:rsidR="00042D5D" w:rsidRPr="00DF7886" w:rsidRDefault="008E6F23" w:rsidP="008E6F23">
      <w:pPr>
        <w:rPr>
          <w:lang w:val="fr-FR"/>
        </w:rPr>
      </w:pPr>
      <w:r w:rsidRPr="00DF7886">
        <w:rPr>
          <w:lang w:val="fr-FR"/>
        </w:rPr>
        <w:t xml:space="preserve">Ac 14.17 :  </w:t>
      </w:r>
    </w:p>
    <w:p w:rsidR="00042D5D" w:rsidRPr="00DF7886" w:rsidRDefault="00042D5D" w:rsidP="008E6F23">
      <w:pPr>
        <w:rPr>
          <w:lang w:val="fr-FR"/>
        </w:rPr>
      </w:pPr>
    </w:p>
    <w:p w:rsidR="008E6F23" w:rsidRPr="00DF7886" w:rsidRDefault="008E6F23" w:rsidP="008E6F23">
      <w:pPr>
        <w:rPr>
          <w:lang w:val="fr-FR"/>
        </w:rPr>
      </w:pPr>
      <w:r w:rsidRPr="00DF7886">
        <w:rPr>
          <w:lang w:val="fr-FR"/>
        </w:rPr>
        <w:t>« Le monde lui-même, par l’ordre de ses révolutions et la constance de ses vicissitudes, par la beauté de tous les objets visibles, proclame en silence qu’il a été créé, et n’a pu l’être que par un Dieu ineffablement et invisiblement beau</w:t>
      </w:r>
      <w:r w:rsidRPr="00DF7886">
        <w:rPr>
          <w:rStyle w:val="Appelnotedebasdep"/>
          <w:lang w:val="fr-FR"/>
        </w:rPr>
        <w:footnoteReference w:id="35"/>
      </w:r>
      <w:r w:rsidRPr="00DF7886">
        <w:rPr>
          <w:lang w:val="fr-FR"/>
        </w:rPr>
        <w:t>. »</w:t>
      </w:r>
    </w:p>
    <w:p w:rsidR="008E6F23" w:rsidRPr="00DF7886" w:rsidRDefault="008E6F23" w:rsidP="008E6F23">
      <w:pPr>
        <w:rPr>
          <w:lang w:val="fr-FR"/>
        </w:rPr>
      </w:pPr>
    </w:p>
    <w:p w:rsidR="008E6F23" w:rsidRPr="00DF7886" w:rsidRDefault="008E6F23" w:rsidP="008A5A79">
      <w:pPr>
        <w:pStyle w:val="Paragraphedeliste"/>
        <w:numPr>
          <w:ilvl w:val="0"/>
          <w:numId w:val="5"/>
        </w:numPr>
        <w:rPr>
          <w:b/>
          <w:lang w:val="fr-FR"/>
        </w:rPr>
      </w:pPr>
      <w:r w:rsidRPr="00DF7886">
        <w:rPr>
          <w:b/>
          <w:lang w:val="fr-FR"/>
        </w:rPr>
        <w:t>L’histoire humaine</w:t>
      </w:r>
    </w:p>
    <w:p w:rsidR="008E6F23" w:rsidRPr="00DF7886" w:rsidRDefault="008E6F23" w:rsidP="008E6F23">
      <w:pPr>
        <w:rPr>
          <w:lang w:val="fr-FR"/>
        </w:rPr>
      </w:pPr>
      <w:r w:rsidRPr="00DF7886">
        <w:rPr>
          <w:lang w:val="fr-FR"/>
        </w:rPr>
        <w:t>Puisque</w:t>
      </w:r>
      <w:r w:rsidRPr="00DF7886">
        <w:rPr>
          <w:rFonts w:ascii="Arial" w:eastAsia="Times New Roman" w:hAnsi="Arial" w:cs="Times New Roman"/>
          <w:color w:val="0000FF"/>
          <w:lang w:val="fr-FR" w:eastAsia="fr-FR"/>
        </w:rPr>
        <w:t xml:space="preserve"> </w:t>
      </w:r>
      <w:r w:rsidRPr="00DF7886">
        <w:rPr>
          <w:lang w:val="fr-FR"/>
        </w:rPr>
        <w:t xml:space="preserve">l’histoire entière des nations et de chaque personne est conduite par Dieu, nous devrions voir l’empreint de Dieu, y compris une certaine justice de Dieu (Pr 11.31). </w:t>
      </w:r>
    </w:p>
    <w:p w:rsidR="00042D5D" w:rsidRPr="00DF7886" w:rsidRDefault="008E6F23" w:rsidP="008E6F23">
      <w:pPr>
        <w:rPr>
          <w:lang w:val="fr-FR"/>
        </w:rPr>
      </w:pPr>
      <w:r w:rsidRPr="00DF7886">
        <w:rPr>
          <w:lang w:val="fr-FR"/>
        </w:rPr>
        <w:lastRenderedPageBreak/>
        <w:t>1 S 2.4-8</w:t>
      </w:r>
    </w:p>
    <w:p w:rsidR="00042D5D" w:rsidRPr="00DF7886" w:rsidRDefault="008E6F23" w:rsidP="008E6F23">
      <w:pPr>
        <w:rPr>
          <w:lang w:val="fr-FR"/>
        </w:rPr>
      </w:pPr>
      <w:r w:rsidRPr="00DF7886">
        <w:rPr>
          <w:lang w:val="fr-FR"/>
        </w:rPr>
        <w:t>Ps 139.13-18</w:t>
      </w:r>
    </w:p>
    <w:p w:rsidR="008E6F23" w:rsidRPr="00DF7886" w:rsidRDefault="008E6F23" w:rsidP="008E6F23">
      <w:pPr>
        <w:rPr>
          <w:lang w:val="fr-FR"/>
        </w:rPr>
      </w:pPr>
      <w:r w:rsidRPr="00DF7886">
        <w:rPr>
          <w:lang w:val="fr-FR"/>
        </w:rPr>
        <w:t>Dn 4.29</w:t>
      </w:r>
    </w:p>
    <w:p w:rsidR="008E6F23" w:rsidRPr="00DF7886" w:rsidRDefault="00D81C38" w:rsidP="005C0342">
      <w:pPr>
        <w:pStyle w:val="Grandecitation"/>
      </w:pPr>
      <w:r w:rsidRPr="00DF7886">
        <w:t xml:space="preserve">En dirigeant le genre humain, Dieu gère sa providence de telle sorte qu’il se montre </w:t>
      </w:r>
      <w:r w:rsidR="00A25A95" w:rsidRPr="00DF7886">
        <w:t>libéral</w:t>
      </w:r>
      <w:r w:rsidRPr="00DF7886">
        <w:t xml:space="preserve"> en dispensant ses biens à profusion, mais n’en fait pas moins sentir ses jugements</w:t>
      </w:r>
      <w:r w:rsidR="00A25A95" w:rsidRPr="00DF7886">
        <w:t>, étant clément envers ceux qui font le bien et sévère envers les méchants et les criminels... De même, que penser de la miséricorde de Dieu envers les pécheurs, quelle que soit leur misère, auxquels il persiste à accorder ses libéralités jusqu’à ce que sa douceur surmontant leur méchanceté les ramène à lui comme un père ses enfants, et même mieux qu’un père ne le ferait</w:t>
      </w:r>
      <w:r w:rsidR="008E6F23" w:rsidRPr="00DF7886">
        <w:rPr>
          <w:rStyle w:val="Appelnotedebasdep"/>
        </w:rPr>
        <w:footnoteReference w:id="36"/>
      </w:r>
      <w:r w:rsidR="00A25A95" w:rsidRPr="00DF7886">
        <w:t>.</w:t>
      </w:r>
    </w:p>
    <w:p w:rsidR="008E6F23" w:rsidRPr="00DF7886" w:rsidRDefault="008E6F23" w:rsidP="008E6F23">
      <w:pPr>
        <w:rPr>
          <w:lang w:val="fr-FR"/>
        </w:rPr>
      </w:pPr>
    </w:p>
    <w:p w:rsidR="008E6F23" w:rsidRPr="00DF7886" w:rsidRDefault="008E6F23" w:rsidP="008A5A79">
      <w:pPr>
        <w:pStyle w:val="Paragraphedeliste"/>
        <w:numPr>
          <w:ilvl w:val="0"/>
          <w:numId w:val="5"/>
        </w:numPr>
        <w:rPr>
          <w:b/>
          <w:lang w:val="fr-FR"/>
        </w:rPr>
      </w:pPr>
      <w:r w:rsidRPr="00DF7886">
        <w:rPr>
          <w:b/>
          <w:lang w:val="fr-FR"/>
        </w:rPr>
        <w:t>L’être humain</w:t>
      </w:r>
    </w:p>
    <w:p w:rsidR="00042D5D" w:rsidRPr="00DF7886" w:rsidRDefault="008E6F23" w:rsidP="008E6F23">
      <w:pPr>
        <w:rPr>
          <w:lang w:val="fr-FR"/>
        </w:rPr>
      </w:pPr>
      <w:r w:rsidRPr="00DF7886">
        <w:rPr>
          <w:lang w:val="fr-FR"/>
        </w:rPr>
        <w:t xml:space="preserve">Gn 1.26 : </w:t>
      </w:r>
    </w:p>
    <w:p w:rsidR="008E6F23" w:rsidRPr="00DF7886" w:rsidRDefault="008E6F23" w:rsidP="008E6F23">
      <w:pPr>
        <w:rPr>
          <w:lang w:val="fr-FR"/>
        </w:rPr>
      </w:pPr>
      <w:r w:rsidRPr="00DF7886">
        <w:rPr>
          <w:lang w:val="fr-FR"/>
        </w:rPr>
        <w:t>Regarder l’être humain nous parle de Dieu</w:t>
      </w:r>
      <w:r w:rsidRPr="00DF7886">
        <w:rPr>
          <w:rStyle w:val="Appelnotedebasdep"/>
          <w:lang w:val="fr-FR"/>
        </w:rPr>
        <w:footnoteReference w:id="37"/>
      </w:r>
      <w:r w:rsidRPr="00DF7886">
        <w:rPr>
          <w:lang w:val="fr-FR"/>
        </w:rPr>
        <w:t>.</w:t>
      </w:r>
    </w:p>
    <w:p w:rsidR="008E6F23" w:rsidRPr="00DF7886" w:rsidRDefault="008E6F23" w:rsidP="008E6F23">
      <w:pPr>
        <w:rPr>
          <w:lang w:val="fr-FR"/>
        </w:rPr>
      </w:pPr>
      <w:r w:rsidRPr="00DF7886">
        <w:rPr>
          <w:lang w:val="fr-FR"/>
        </w:rPr>
        <w:t>Pour Calvin l’être humain est la preuve la plus grande de la sagesse divine</w:t>
      </w:r>
      <w:r w:rsidRPr="00DF7886">
        <w:rPr>
          <w:rStyle w:val="Appelnotedebasdep"/>
          <w:lang w:val="fr-FR"/>
        </w:rPr>
        <w:footnoteReference w:id="38"/>
      </w:r>
      <w:r w:rsidR="005C0342" w:rsidRPr="00DF7886">
        <w:rPr>
          <w:lang w:val="fr-FR"/>
        </w:rPr>
        <w:t>.</w:t>
      </w:r>
    </w:p>
    <w:p w:rsidR="00042D5D" w:rsidRPr="00DF7886" w:rsidRDefault="008E6F23" w:rsidP="00042D5D">
      <w:pPr>
        <w:rPr>
          <w:lang w:val="fr-FR"/>
        </w:rPr>
      </w:pPr>
      <w:r w:rsidRPr="00DF7886">
        <w:rPr>
          <w:lang w:val="fr-FR"/>
        </w:rPr>
        <w:t xml:space="preserve">Rm 2.15 : </w:t>
      </w:r>
    </w:p>
    <w:p w:rsidR="00042D5D" w:rsidRPr="00DF7886" w:rsidRDefault="00042D5D" w:rsidP="00042D5D">
      <w:pPr>
        <w:pStyle w:val="Titre3"/>
        <w:numPr>
          <w:ilvl w:val="0"/>
          <w:numId w:val="0"/>
        </w:numPr>
        <w:rPr>
          <w:lang w:val="fr-FR"/>
        </w:rPr>
      </w:pPr>
    </w:p>
    <w:p w:rsidR="008E6F23" w:rsidRPr="00DF7886" w:rsidRDefault="008E6F23" w:rsidP="00042D5D">
      <w:pPr>
        <w:pStyle w:val="Titre3"/>
        <w:rPr>
          <w:lang w:val="fr-FR"/>
        </w:rPr>
      </w:pPr>
      <w:r w:rsidRPr="00DF7886">
        <w:rPr>
          <w:lang w:val="fr-FR"/>
        </w:rPr>
        <w:t xml:space="preserve">Insuffisance et suffisance. </w:t>
      </w:r>
    </w:p>
    <w:p w:rsidR="008E6F23" w:rsidRPr="00DF7886" w:rsidRDefault="008E6F23" w:rsidP="008E6F23">
      <w:pPr>
        <w:rPr>
          <w:lang w:val="fr-FR"/>
        </w:rPr>
      </w:pPr>
      <w:r w:rsidRPr="00DF7886">
        <w:rPr>
          <w:lang w:val="fr-FR"/>
        </w:rPr>
        <w:t xml:space="preserve">Ps 19 : </w:t>
      </w:r>
      <w:r w:rsidRPr="00DF7886">
        <w:rPr>
          <w:vertAlign w:val="superscript"/>
          <w:lang w:val="fr-FR"/>
        </w:rPr>
        <w:t>2</w:t>
      </w:r>
      <w:r w:rsidRPr="00DF7886">
        <w:rPr>
          <w:lang w:val="fr-FR"/>
        </w:rPr>
        <w:t xml:space="preserve">Le ciel raconte la gloire de Dieu et l’étendue révèle l’œuvre de ses mains… </w:t>
      </w:r>
      <w:r w:rsidRPr="00DF7886">
        <w:rPr>
          <w:vertAlign w:val="superscript"/>
          <w:lang w:val="fr-FR"/>
        </w:rPr>
        <w:t>8</w:t>
      </w:r>
      <w:r w:rsidRPr="00DF7886">
        <w:rPr>
          <w:lang w:val="fr-FR"/>
        </w:rPr>
        <w:t>La loi de l’Eternel est parfaite, elle donne du réconfort; le témoignage de l’Eternel est vrai, il rend sage celui qui manque d’expérience.</w:t>
      </w:r>
    </w:p>
    <w:p w:rsidR="008E6F23" w:rsidRPr="00DF7886" w:rsidRDefault="005C0342" w:rsidP="008E6F23">
      <w:pPr>
        <w:pStyle w:val="Grandecitation"/>
      </w:pPr>
      <w:r w:rsidRPr="00DF7886">
        <w:t>Bien que Dieu nous présente, avec une grande clarté, dans ses œuvres, aussi bien sa majesté que son royaume immortel, nous demeurons, tant nous sommes lourds d’esprit, assez stupides pour ne point faire notre profit de ces témoignages si clairs et aucun fruit n’en sort.</w:t>
      </w:r>
      <w:r w:rsidR="008E6F23" w:rsidRPr="00DF7886">
        <w:rPr>
          <w:rStyle w:val="Appelnotedebasdep"/>
        </w:rPr>
        <w:footnoteReference w:id="39"/>
      </w:r>
    </w:p>
    <w:p w:rsidR="008E6F23" w:rsidRPr="00DF7886" w:rsidRDefault="0016402F" w:rsidP="008E6F23">
      <w:pPr>
        <w:pStyle w:val="Grandecitation"/>
      </w:pPr>
      <w:r w:rsidRPr="00DF7886">
        <w:lastRenderedPageBreak/>
        <w:t>Voilà</w:t>
      </w:r>
      <w:r w:rsidR="005C0342" w:rsidRPr="00DF7886">
        <w:t xml:space="preserve"> comment les belles lampes allumées sur le bâtiment du monde ne nous </w:t>
      </w:r>
      <w:r w:rsidRPr="00DF7886">
        <w:t>éclairent</w:t>
      </w:r>
      <w:r w:rsidR="005C0342" w:rsidRPr="00DF7886">
        <w:t xml:space="preserve"> pas assez pour nous faire voir la gloire de Dieu, car elles nous entourent de leurs rayons, mais elles ne peuvent pas nous conduire sur le droit chemin</w:t>
      </w:r>
      <w:r w:rsidR="008E6F23" w:rsidRPr="00DF7886">
        <w:rPr>
          <w:rStyle w:val="Appelnotedebasdep"/>
        </w:rPr>
        <w:footnoteReference w:id="40"/>
      </w:r>
      <w:r w:rsidR="008E6F23" w:rsidRPr="00DF7886">
        <w:t>.</w:t>
      </w:r>
    </w:p>
    <w:p w:rsidR="008E6F23" w:rsidRPr="00DF7886" w:rsidRDefault="008E6F23" w:rsidP="008E6F23">
      <w:pPr>
        <w:rPr>
          <w:lang w:val="fr-FR"/>
        </w:rPr>
      </w:pPr>
      <w:r w:rsidRPr="00DF7886">
        <w:rPr>
          <w:lang w:val="fr-FR"/>
        </w:rPr>
        <w:t xml:space="preserve">La révélation générale </w:t>
      </w:r>
      <w:r w:rsidR="007D55DF" w:rsidRPr="00DF7886">
        <w:rPr>
          <w:lang w:val="fr-FR"/>
        </w:rPr>
        <w:t xml:space="preserve">est partielle. Elle </w:t>
      </w:r>
      <w:r w:rsidRPr="00DF7886">
        <w:rPr>
          <w:lang w:val="fr-FR"/>
        </w:rPr>
        <w:t xml:space="preserve">est </w:t>
      </w:r>
      <w:r w:rsidRPr="00DF7886">
        <w:rPr>
          <w:b/>
          <w:lang w:val="fr-FR"/>
        </w:rPr>
        <w:t>insuffisante</w:t>
      </w:r>
      <w:r w:rsidRPr="00DF7886">
        <w:rPr>
          <w:lang w:val="fr-FR"/>
        </w:rPr>
        <w:t xml:space="preserve"> pour connaître Dieu personnellement</w:t>
      </w:r>
      <w:r w:rsidRPr="00DF7886">
        <w:rPr>
          <w:rStyle w:val="Appelnotedebasdep"/>
          <w:lang w:val="fr-FR"/>
        </w:rPr>
        <w:footnoteReference w:id="41"/>
      </w:r>
      <w:r w:rsidRPr="00DF7886">
        <w:rPr>
          <w:lang w:val="fr-FR"/>
        </w:rPr>
        <w:t xml:space="preserve"> et son moyen de salut. </w:t>
      </w:r>
    </w:p>
    <w:p w:rsidR="008E6F23" w:rsidRPr="00DF7886" w:rsidRDefault="005012C4" w:rsidP="008E6F23">
      <w:pPr>
        <w:rPr>
          <w:lang w:val="fr-FR"/>
        </w:rPr>
      </w:pPr>
      <w:r w:rsidRPr="00DF7886">
        <w:rPr>
          <w:lang w:val="fr-FR"/>
        </w:rPr>
        <w:br/>
      </w:r>
      <w:r w:rsidR="008E6F23" w:rsidRPr="00DF7886">
        <w:rPr>
          <w:lang w:val="fr-FR"/>
        </w:rPr>
        <w:t xml:space="preserve">Il faut une révélation spéciale pour bien interpréter. </w:t>
      </w:r>
    </w:p>
    <w:p w:rsidR="008E6F23" w:rsidRPr="00DF7886" w:rsidRDefault="008E6F23" w:rsidP="008E6F23">
      <w:pPr>
        <w:pStyle w:val="Grandecitation"/>
      </w:pPr>
      <w:r w:rsidRPr="00DF7886">
        <w:t>En fait, la révélation générale fait « tomber à l’eau un argument que l’on aime souvent présenter à Dieu ou à propos de Dieu : le fameux « je ne savais pas. » En effet, s’il est vrai que le « langage » de la révélation générale (en ce qui concerne la création autant que la conscience) a été rendu difficilement audible à cause des dégâts provoqué par le péché…, cela n’enlève rien au fait que ce message avait un auteur. C’est pourquoi la Bible affirme que l’être humain n’ai aucune excuse à présenter devant Dieu (Ro 1.20-21), parce que la création et la conscience prouvent son existence</w:t>
      </w:r>
      <w:r w:rsidRPr="00DF7886">
        <w:rPr>
          <w:rStyle w:val="Appelnotedebasdep"/>
        </w:rPr>
        <w:footnoteReference w:id="42"/>
      </w:r>
      <w:r w:rsidRPr="00DF7886">
        <w:t>.</w:t>
      </w:r>
    </w:p>
    <w:p w:rsidR="008E6F23" w:rsidRPr="00DF7886" w:rsidRDefault="008E6F23" w:rsidP="008E6F23">
      <w:pPr>
        <w:rPr>
          <w:lang w:val="fr-FR"/>
        </w:rPr>
      </w:pPr>
      <w:r w:rsidRPr="00DF7886">
        <w:rPr>
          <w:lang w:val="fr-FR"/>
        </w:rPr>
        <w:t xml:space="preserve">Mais, la révélation générale est </w:t>
      </w:r>
      <w:r w:rsidRPr="00DF7886">
        <w:rPr>
          <w:b/>
          <w:lang w:val="fr-FR"/>
        </w:rPr>
        <w:t>suffisante</w:t>
      </w:r>
      <w:r w:rsidRPr="00DF7886">
        <w:rPr>
          <w:lang w:val="fr-FR"/>
        </w:rPr>
        <w:t xml:space="preserve"> pour nous laisser coupables. </w:t>
      </w:r>
    </w:p>
    <w:p w:rsidR="005012C4" w:rsidRPr="00DF7886" w:rsidRDefault="008E6F23" w:rsidP="005012C4">
      <w:pPr>
        <w:rPr>
          <w:lang w:val="fr-FR"/>
        </w:rPr>
      </w:pPr>
      <w:r w:rsidRPr="00DF7886">
        <w:rPr>
          <w:lang w:val="fr-FR"/>
        </w:rPr>
        <w:t xml:space="preserve">Rom 1.20 </w:t>
      </w:r>
    </w:p>
    <w:p w:rsidR="008E6F23" w:rsidRPr="00DF7886" w:rsidRDefault="0016402F" w:rsidP="0016402F">
      <w:pPr>
        <w:pStyle w:val="Grandecitation"/>
      </w:pPr>
      <w:r w:rsidRPr="00DF7886">
        <w:t>La faculté d’avoir une pure et claire connaissance de Dieu nous fait défaut par nature et cette lenteur est un de nos vices. Toute hésitation n’est cependant pas acceptable, car nous ne pouvons pas vraiment invoquer l’ignorance sans que notre conscience nous reproche d’être paresseux et ingrats... Les hommes sont responsables de corrompre immédiatement la semence que Dieu, par l’art admirable de la nature, a plantée dans leurs cœurs pour se faire connaître... Néanmoins, ce que nous avons dit est toujours vrai : le simple et unique témoignage que les créatures rendent à la gloire de Dieu, même s’il est magnifique, est insuffisant pour nous instruire</w:t>
      </w:r>
      <w:r w:rsidR="008E6F23" w:rsidRPr="00DF7886">
        <w:rPr>
          <w:rStyle w:val="Appelnotedebasdep"/>
        </w:rPr>
        <w:footnoteReference w:id="43"/>
      </w:r>
      <w:r w:rsidR="008E6F23" w:rsidRPr="00DF7886">
        <w:t>.</w:t>
      </w:r>
    </w:p>
    <w:p w:rsidR="008E6F23" w:rsidRPr="00DF7886" w:rsidRDefault="008E6F23" w:rsidP="008E6F23">
      <w:pPr>
        <w:rPr>
          <w:lang w:val="fr-FR"/>
        </w:rPr>
      </w:pPr>
      <w:r w:rsidRPr="00DF7886">
        <w:rPr>
          <w:lang w:val="fr-FR"/>
        </w:rPr>
        <w:t xml:space="preserve">Nous avons besoin d’une révélation spéciale. </w:t>
      </w:r>
    </w:p>
    <w:p w:rsidR="008E6F23" w:rsidRPr="00DF7886" w:rsidRDefault="0016402F" w:rsidP="008E6F23">
      <w:pPr>
        <w:pStyle w:val="Grandecitation"/>
      </w:pPr>
      <w:r w:rsidRPr="00DF7886">
        <w:t>Les personnes âgées ou ceux qui sont larmoyants ou ont la vue basse, si o</w:t>
      </w:r>
      <w:r w:rsidR="00110328" w:rsidRPr="00DF7886">
        <w:t>n leur présente un beau livre av</w:t>
      </w:r>
      <w:r w:rsidRPr="00DF7886">
        <w:t>ec des lettres bien nettes, voient bien l’écriture, mais ne peuvent qu’à grand-peine, lire deux mots de suite sans lunettes. Avec des lunettes, ils seront aidés et liront facilement. De même, l’Écriture, apportant à nos esprits</w:t>
      </w:r>
      <w:r w:rsidR="00110328" w:rsidRPr="00DF7886">
        <w:t xml:space="preserve"> la connaissance de Dieu qui, autrement, serait confuse et partielle, abolit l’obscurité dans laquelle nous sommes et nous montre clairement qui est le vrai Dieu</w:t>
      </w:r>
      <w:r w:rsidR="008E6F23" w:rsidRPr="00DF7886">
        <w:rPr>
          <w:rStyle w:val="Appelnotedebasdep"/>
        </w:rPr>
        <w:footnoteReference w:id="44"/>
      </w:r>
      <w:r w:rsidR="00110328" w:rsidRPr="00DF7886">
        <w:t>.</w:t>
      </w:r>
    </w:p>
    <w:p w:rsidR="008E6F23" w:rsidRPr="00DF7886" w:rsidRDefault="008E6F23" w:rsidP="008E6F23">
      <w:pPr>
        <w:rPr>
          <w:lang w:val="fr-FR"/>
        </w:rPr>
      </w:pPr>
      <w:r w:rsidRPr="00DF7886">
        <w:rPr>
          <w:lang w:val="fr-FR"/>
        </w:rPr>
        <w:t>Notons aussi que c’est la Parole de Dieu que Dieu utilise pour communiquer la vie spirituelle</w:t>
      </w:r>
      <w:r w:rsidRPr="00DF7886">
        <w:rPr>
          <w:rStyle w:val="Appelnotedebasdep"/>
          <w:lang w:val="fr-FR"/>
        </w:rPr>
        <w:footnoteReference w:id="45"/>
      </w:r>
      <w:r w:rsidRPr="00DF7886">
        <w:rPr>
          <w:lang w:val="fr-FR"/>
        </w:rPr>
        <w:t xml:space="preserve"> (Jc 1.18, Ro 10.14, 1 P 1.23). </w:t>
      </w:r>
    </w:p>
    <w:p w:rsidR="008E6F23" w:rsidRPr="00DF7886" w:rsidRDefault="008E6F23" w:rsidP="008E6F23">
      <w:pPr>
        <w:rPr>
          <w:b/>
          <w:lang w:val="fr-FR"/>
        </w:rPr>
      </w:pPr>
      <w:r w:rsidRPr="00DF7886">
        <w:rPr>
          <w:b/>
          <w:lang w:val="fr-FR"/>
        </w:rPr>
        <w:lastRenderedPageBreak/>
        <w:t xml:space="preserve">Chantons : </w:t>
      </w:r>
    </w:p>
    <w:p w:rsidR="008E6F23" w:rsidRPr="00DF7886" w:rsidRDefault="008E6F23" w:rsidP="008E6F23">
      <w:pPr>
        <w:ind w:left="1416"/>
        <w:rPr>
          <w:lang w:val="fr-FR"/>
        </w:rPr>
      </w:pPr>
      <w:r w:rsidRPr="00DF7886">
        <w:rPr>
          <w:lang w:val="fr-FR"/>
        </w:rPr>
        <w:t>Dieu tout-puissant, quand mon cœur considère</w:t>
      </w:r>
      <w:r w:rsidRPr="00DF7886">
        <w:rPr>
          <w:lang w:val="fr-FR"/>
        </w:rPr>
        <w:br/>
        <w:t>Tout l'univers créé par ton pouvoir :</w:t>
      </w:r>
      <w:r w:rsidRPr="00DF7886">
        <w:rPr>
          <w:lang w:val="fr-FR"/>
        </w:rPr>
        <w:br/>
        <w:t>Le ciel d'azur, les éclairs, le tonnerre,</w:t>
      </w:r>
      <w:r w:rsidRPr="00DF7886">
        <w:rPr>
          <w:lang w:val="fr-FR"/>
        </w:rPr>
        <w:br/>
        <w:t>Le clair matin ou les ombres du soir.</w:t>
      </w:r>
      <w:r w:rsidRPr="00DF7886">
        <w:rPr>
          <w:lang w:val="fr-FR"/>
        </w:rPr>
        <w:br/>
      </w:r>
    </w:p>
    <w:p w:rsidR="008E6F23" w:rsidRPr="00DF7886" w:rsidRDefault="008E6F23" w:rsidP="008E6F23">
      <w:pPr>
        <w:ind w:left="1416"/>
        <w:rPr>
          <w:lang w:val="fr-FR"/>
        </w:rPr>
      </w:pPr>
      <w:r w:rsidRPr="00DF7886">
        <w:rPr>
          <w:lang w:val="fr-FR"/>
        </w:rPr>
        <w:t>De tout mon être alors s'élève un chant :</w:t>
      </w:r>
      <w:r w:rsidRPr="00DF7886">
        <w:rPr>
          <w:lang w:val="fr-FR"/>
        </w:rPr>
        <w:br/>
        <w:t>« Dieu tout-puissant, que tu es grand ! »</w:t>
      </w:r>
      <w:r w:rsidRPr="00DF7886">
        <w:rPr>
          <w:lang w:val="fr-FR"/>
        </w:rPr>
        <w:br/>
        <w:t>De tout mon être alors s'élève un chant :</w:t>
      </w:r>
      <w:r w:rsidRPr="00DF7886">
        <w:rPr>
          <w:lang w:val="fr-FR"/>
        </w:rPr>
        <w:br/>
        <w:t>« Dieu tout-puissant, que tu es grand ! »</w:t>
      </w:r>
      <w:r w:rsidRPr="00DF7886">
        <w:rPr>
          <w:lang w:val="fr-FR"/>
        </w:rPr>
        <w:br/>
      </w:r>
    </w:p>
    <w:p w:rsidR="008E6F23" w:rsidRPr="00DF7886" w:rsidRDefault="008E6F23" w:rsidP="008E6F23">
      <w:pPr>
        <w:ind w:left="1416"/>
        <w:rPr>
          <w:lang w:val="fr-FR"/>
        </w:rPr>
      </w:pPr>
      <w:r w:rsidRPr="00DF7886">
        <w:rPr>
          <w:lang w:val="fr-FR"/>
        </w:rPr>
        <w:t>Quand par les bois ou la forêt profonde</w:t>
      </w:r>
      <w:r w:rsidRPr="00DF7886">
        <w:rPr>
          <w:lang w:val="fr-FR"/>
        </w:rPr>
        <w:br/>
        <w:t>J'erre et j'entends tous les oiseaux chanter,</w:t>
      </w:r>
      <w:r w:rsidRPr="00DF7886">
        <w:rPr>
          <w:lang w:val="fr-FR"/>
        </w:rPr>
        <w:br/>
        <w:t>Quand sur les monts la source avec son onde</w:t>
      </w:r>
      <w:r w:rsidRPr="00DF7886">
        <w:rPr>
          <w:lang w:val="fr-FR"/>
        </w:rPr>
        <w:br/>
        <w:t>Livre au zéphyr son chant doux et léger.</w:t>
      </w:r>
      <w:r w:rsidRPr="00DF7886">
        <w:rPr>
          <w:lang w:val="fr-FR"/>
        </w:rPr>
        <w:br/>
      </w:r>
    </w:p>
    <w:p w:rsidR="008E6F23" w:rsidRPr="00DF7886" w:rsidRDefault="008E6F23" w:rsidP="008E6F23">
      <w:pPr>
        <w:ind w:left="1416"/>
        <w:rPr>
          <w:lang w:val="fr-FR"/>
        </w:rPr>
      </w:pPr>
      <w:r w:rsidRPr="00DF7886">
        <w:rPr>
          <w:lang w:val="fr-FR"/>
        </w:rPr>
        <w:t>Mon cœur heureux, s'écrie à chaque instant:</w:t>
      </w:r>
      <w:r w:rsidRPr="00DF7886">
        <w:rPr>
          <w:lang w:val="fr-FR"/>
        </w:rPr>
        <w:br/>
        <w:t>« Ô Dieu d'amour, que tu es grand ! »</w:t>
      </w:r>
      <w:r w:rsidRPr="00DF7886">
        <w:rPr>
          <w:lang w:val="fr-FR"/>
        </w:rPr>
        <w:br/>
        <w:t>Mon cœur heureux, s'écrie à chaque instant:</w:t>
      </w:r>
      <w:r w:rsidRPr="00DF7886">
        <w:rPr>
          <w:lang w:val="fr-FR"/>
        </w:rPr>
        <w:br/>
        <w:t>« Ô Dieu d'amour, que tu es grand ! »</w:t>
      </w:r>
      <w:r w:rsidRPr="00DF7886">
        <w:rPr>
          <w:lang w:val="fr-FR"/>
        </w:rPr>
        <w:br/>
      </w:r>
    </w:p>
    <w:p w:rsidR="008E6F23" w:rsidRPr="00DF7886" w:rsidRDefault="008E6F23" w:rsidP="008E6F23">
      <w:pPr>
        <w:ind w:left="1416"/>
        <w:rPr>
          <w:lang w:val="fr-FR"/>
        </w:rPr>
      </w:pPr>
      <w:r w:rsidRPr="00DF7886">
        <w:rPr>
          <w:lang w:val="fr-FR"/>
        </w:rPr>
        <w:t>Mais quand je songe, ô sublime mystère !</w:t>
      </w:r>
      <w:r w:rsidRPr="00DF7886">
        <w:rPr>
          <w:lang w:val="fr-FR"/>
        </w:rPr>
        <w:br/>
        <w:t>Qu'un Dieu si grand a pu penser à moi,</w:t>
      </w:r>
      <w:r w:rsidRPr="00DF7886">
        <w:rPr>
          <w:lang w:val="fr-FR"/>
        </w:rPr>
        <w:br/>
        <w:t>Que son cher Fils est devenu mon frère</w:t>
      </w:r>
      <w:r w:rsidRPr="00DF7886">
        <w:rPr>
          <w:lang w:val="fr-FR"/>
        </w:rPr>
        <w:br/>
        <w:t>Et que je suis héritier du grand Roi.</w:t>
      </w:r>
      <w:r w:rsidRPr="00DF7886">
        <w:rPr>
          <w:lang w:val="fr-FR"/>
        </w:rPr>
        <w:br/>
      </w:r>
    </w:p>
    <w:p w:rsidR="008E6F23" w:rsidRPr="00DF7886" w:rsidRDefault="008E6F23" w:rsidP="005012C4">
      <w:pPr>
        <w:ind w:left="1416"/>
        <w:rPr>
          <w:lang w:val="fr-FR"/>
        </w:rPr>
      </w:pPr>
      <w:r w:rsidRPr="00DF7886">
        <w:rPr>
          <w:lang w:val="fr-FR"/>
        </w:rPr>
        <w:t>Alors mon cœur redit, la nuit, le jour:</w:t>
      </w:r>
      <w:r w:rsidRPr="00DF7886">
        <w:rPr>
          <w:lang w:val="fr-FR"/>
        </w:rPr>
        <w:br/>
        <w:t>« Que tu es bon, ô Dieu d'amour ! »</w:t>
      </w:r>
      <w:r w:rsidRPr="00DF7886">
        <w:rPr>
          <w:lang w:val="fr-FR"/>
        </w:rPr>
        <w:br/>
      </w:r>
      <w:r w:rsidRPr="00DF7886">
        <w:rPr>
          <w:lang w:val="fr-FR"/>
        </w:rPr>
        <w:lastRenderedPageBreak/>
        <w:t>Alors mon cœur redit, la nuit, le jour:</w:t>
      </w:r>
      <w:r w:rsidRPr="00DF7886">
        <w:rPr>
          <w:lang w:val="fr-FR"/>
        </w:rPr>
        <w:br/>
        <w:t>« Que tu es bon, ô Dieu d'amour ! »</w:t>
      </w:r>
      <w:r w:rsidRPr="00DF7886">
        <w:rPr>
          <w:rStyle w:val="Appelnotedebasdep"/>
          <w:lang w:val="fr-FR"/>
        </w:rPr>
        <w:footnoteReference w:id="46"/>
      </w:r>
    </w:p>
    <w:p w:rsidR="008E6F23" w:rsidRPr="00DF7886" w:rsidRDefault="008E6F23" w:rsidP="008E6F23">
      <w:pPr>
        <w:pStyle w:val="Titre2"/>
        <w:rPr>
          <w:lang w:val="fr-FR"/>
        </w:rPr>
      </w:pPr>
      <w:bookmarkStart w:id="16" w:name="_Toc532446736"/>
      <w:r w:rsidRPr="00DF7886">
        <w:rPr>
          <w:lang w:val="fr-FR"/>
        </w:rPr>
        <w:t>Révélation spéciale</w:t>
      </w:r>
      <w:bookmarkEnd w:id="16"/>
    </w:p>
    <w:p w:rsidR="008E6F23" w:rsidRPr="00DF7886" w:rsidRDefault="008E6F23" w:rsidP="008E6F23">
      <w:pPr>
        <w:rPr>
          <w:bCs/>
          <w:lang w:val="fr-FR"/>
        </w:rPr>
      </w:pPr>
      <w:r w:rsidRPr="00DF7886">
        <w:rPr>
          <w:b/>
          <w:bCs/>
          <w:lang w:val="fr-FR"/>
        </w:rPr>
        <w:t>La révélation spéciale</w:t>
      </w:r>
      <w:r w:rsidRPr="00DF7886">
        <w:rPr>
          <w:bCs/>
          <w:lang w:val="fr-FR"/>
        </w:rPr>
        <w:t xml:space="preserve"> est la manifestation extraordinaire de Dieu à des personnes ou des communautés particul</w:t>
      </w:r>
      <w:r w:rsidR="00C47D5D" w:rsidRPr="00DF7886">
        <w:rPr>
          <w:bCs/>
          <w:lang w:val="fr-FR"/>
        </w:rPr>
        <w:t>iè</w:t>
      </w:r>
      <w:r w:rsidRPr="00DF7886">
        <w:rPr>
          <w:bCs/>
          <w:lang w:val="fr-FR"/>
        </w:rPr>
        <w:t>res. Une révélation verbale, ou scripturaire, mais pas seulement. Aussi des révélations aux personnes. P. ex</w:t>
      </w:r>
      <w:r w:rsidR="00C47D5D" w:rsidRPr="00DF7886">
        <w:rPr>
          <w:bCs/>
          <w:lang w:val="fr-FR"/>
        </w:rPr>
        <w:t>. Actes 9 – Dieu qui se révèle</w:t>
      </w:r>
      <w:r w:rsidRPr="00DF7886">
        <w:rPr>
          <w:bCs/>
          <w:lang w:val="fr-FR"/>
        </w:rPr>
        <w:t xml:space="preserve"> à Saul.</w:t>
      </w:r>
    </w:p>
    <w:p w:rsidR="008E6F23" w:rsidRPr="00DF7886" w:rsidRDefault="008E6F23" w:rsidP="008E6F23">
      <w:pPr>
        <w:rPr>
          <w:bCs/>
          <w:lang w:val="fr-FR"/>
        </w:rPr>
      </w:pPr>
      <w:r w:rsidRPr="00DF7886">
        <w:rPr>
          <w:bCs/>
          <w:lang w:val="fr-FR"/>
        </w:rPr>
        <w:t xml:space="preserve">Cinq éléments : </w:t>
      </w:r>
    </w:p>
    <w:p w:rsidR="008E6F23" w:rsidRPr="00DF7886" w:rsidRDefault="008E6F23" w:rsidP="008A5A79">
      <w:pPr>
        <w:numPr>
          <w:ilvl w:val="0"/>
          <w:numId w:val="6"/>
        </w:numPr>
        <w:rPr>
          <w:bCs/>
          <w:lang w:val="fr-FR"/>
        </w:rPr>
      </w:pPr>
      <w:r w:rsidRPr="00DF7886">
        <w:rPr>
          <w:bCs/>
          <w:lang w:val="fr-FR"/>
        </w:rPr>
        <w:t xml:space="preserve">Les diverses apparitions de Dieu sous forme visible – théophanies ; </w:t>
      </w:r>
    </w:p>
    <w:p w:rsidR="008E6F23" w:rsidRPr="00DF7886" w:rsidRDefault="008E6F23" w:rsidP="008A5A79">
      <w:pPr>
        <w:numPr>
          <w:ilvl w:val="0"/>
          <w:numId w:val="6"/>
        </w:numPr>
        <w:rPr>
          <w:bCs/>
          <w:lang w:val="fr-FR"/>
        </w:rPr>
      </w:pPr>
      <w:r w:rsidRPr="00DF7886">
        <w:rPr>
          <w:bCs/>
          <w:lang w:val="fr-FR"/>
        </w:rPr>
        <w:t>Les révélations verbales à des individus, comme à Abraham ;</w:t>
      </w:r>
    </w:p>
    <w:p w:rsidR="008E6F23" w:rsidRPr="00DF7886" w:rsidRDefault="008E6F23" w:rsidP="008A5A79">
      <w:pPr>
        <w:numPr>
          <w:ilvl w:val="0"/>
          <w:numId w:val="6"/>
        </w:numPr>
        <w:rPr>
          <w:bCs/>
          <w:lang w:val="fr-FR"/>
        </w:rPr>
      </w:pPr>
      <w:r w:rsidRPr="00DF7886">
        <w:rPr>
          <w:bCs/>
          <w:lang w:val="fr-FR"/>
        </w:rPr>
        <w:t>Les actes rédempteurs de Dieu, en particul</w:t>
      </w:r>
      <w:r w:rsidR="00C47D5D" w:rsidRPr="00DF7886">
        <w:rPr>
          <w:bCs/>
          <w:lang w:val="fr-FR"/>
        </w:rPr>
        <w:t>iè</w:t>
      </w:r>
      <w:r w:rsidRPr="00DF7886">
        <w:rPr>
          <w:bCs/>
          <w:lang w:val="fr-FR"/>
        </w:rPr>
        <w:t xml:space="preserve">re les miracles accomplis par Dieu ; </w:t>
      </w:r>
    </w:p>
    <w:p w:rsidR="008E6F23" w:rsidRPr="00DF7886" w:rsidRDefault="008E6F23" w:rsidP="008A5A79">
      <w:pPr>
        <w:numPr>
          <w:ilvl w:val="0"/>
          <w:numId w:val="6"/>
        </w:numPr>
        <w:rPr>
          <w:bCs/>
          <w:lang w:val="fr-FR"/>
        </w:rPr>
      </w:pPr>
      <w:r w:rsidRPr="00DF7886">
        <w:rPr>
          <w:bCs/>
          <w:lang w:val="fr-FR"/>
        </w:rPr>
        <w:t>La révélation de Jésus. La révélation spéciale culmine en lui.</w:t>
      </w:r>
    </w:p>
    <w:p w:rsidR="008E6F23" w:rsidRPr="00DF7886" w:rsidRDefault="008E6F23" w:rsidP="008E6F23">
      <w:pPr>
        <w:rPr>
          <w:bCs/>
          <w:lang w:val="fr-FR"/>
        </w:rPr>
      </w:pPr>
      <w:r w:rsidRPr="00DF7886">
        <w:rPr>
          <w:bCs/>
          <w:lang w:val="fr-FR"/>
        </w:rPr>
        <w:t>Mt 11.27 ; Jn 1.18 ; 14.6-10 ; Hé 1.1-3 ; Ap 19.13</w:t>
      </w:r>
    </w:p>
    <w:p w:rsidR="008E6F23" w:rsidRPr="00DF7886" w:rsidRDefault="008E6F23" w:rsidP="008E6F23">
      <w:pPr>
        <w:rPr>
          <w:bCs/>
          <w:lang w:val="fr-FR"/>
        </w:rPr>
      </w:pPr>
    </w:p>
    <w:p w:rsidR="005012C4" w:rsidRPr="00DF7886" w:rsidRDefault="005012C4" w:rsidP="008E6F23">
      <w:pPr>
        <w:rPr>
          <w:bCs/>
          <w:lang w:val="fr-FR"/>
        </w:rPr>
      </w:pPr>
    </w:p>
    <w:p w:rsidR="008E6F23" w:rsidRPr="00DF7886" w:rsidRDefault="008E6F23" w:rsidP="008A5A79">
      <w:pPr>
        <w:numPr>
          <w:ilvl w:val="0"/>
          <w:numId w:val="6"/>
        </w:numPr>
        <w:rPr>
          <w:bCs/>
          <w:lang w:val="fr-FR"/>
        </w:rPr>
      </w:pPr>
      <w:r w:rsidRPr="00DF7886">
        <w:rPr>
          <w:bCs/>
          <w:lang w:val="fr-FR"/>
        </w:rPr>
        <w:t xml:space="preserve">La révélation verbale écrite dans la Bible : c’est la révélation spéciale pour nous aujourd’hui. </w:t>
      </w:r>
    </w:p>
    <w:p w:rsidR="008E6F23" w:rsidRPr="00DF7886" w:rsidRDefault="008E6F23" w:rsidP="008E6F23">
      <w:pPr>
        <w:rPr>
          <w:bCs/>
          <w:lang w:val="fr-FR"/>
        </w:rPr>
      </w:pPr>
      <w:r w:rsidRPr="00DF7886">
        <w:rPr>
          <w:bCs/>
          <w:lang w:val="fr-FR"/>
        </w:rPr>
        <w:t>Elle est</w:t>
      </w:r>
      <w:r w:rsidRPr="00DF7886">
        <w:rPr>
          <w:rStyle w:val="Appelnotedebasdep"/>
          <w:bCs/>
          <w:lang w:val="fr-FR"/>
        </w:rPr>
        <w:footnoteReference w:id="47"/>
      </w:r>
      <w:r w:rsidRPr="00DF7886">
        <w:rPr>
          <w:bCs/>
          <w:lang w:val="fr-FR"/>
        </w:rPr>
        <w:t> :</w:t>
      </w:r>
    </w:p>
    <w:p w:rsidR="008E6F23" w:rsidRPr="00DF7886" w:rsidRDefault="008E6F23" w:rsidP="008A5A79">
      <w:pPr>
        <w:numPr>
          <w:ilvl w:val="1"/>
          <w:numId w:val="6"/>
        </w:numPr>
        <w:rPr>
          <w:bCs/>
          <w:lang w:val="fr-FR"/>
        </w:rPr>
      </w:pPr>
      <w:r w:rsidRPr="00DF7886">
        <w:rPr>
          <w:bCs/>
          <w:lang w:val="fr-FR"/>
        </w:rPr>
        <w:t>Suffisante</w:t>
      </w:r>
    </w:p>
    <w:p w:rsidR="008E6F23" w:rsidRPr="00DF7886" w:rsidRDefault="008E6F23" w:rsidP="008A5A79">
      <w:pPr>
        <w:numPr>
          <w:ilvl w:val="1"/>
          <w:numId w:val="6"/>
        </w:numPr>
        <w:rPr>
          <w:bCs/>
          <w:lang w:val="fr-FR"/>
        </w:rPr>
      </w:pPr>
      <w:r w:rsidRPr="00DF7886">
        <w:rPr>
          <w:bCs/>
          <w:lang w:val="fr-FR"/>
        </w:rPr>
        <w:t>Claire</w:t>
      </w:r>
    </w:p>
    <w:p w:rsidR="008E6F23" w:rsidRPr="00DF7886" w:rsidRDefault="00C47D5D" w:rsidP="008A5A79">
      <w:pPr>
        <w:numPr>
          <w:ilvl w:val="1"/>
          <w:numId w:val="6"/>
        </w:numPr>
        <w:rPr>
          <w:bCs/>
          <w:lang w:val="fr-FR"/>
        </w:rPr>
      </w:pPr>
      <w:r w:rsidRPr="00DF7886">
        <w:rPr>
          <w:bCs/>
          <w:lang w:val="fr-FR"/>
        </w:rPr>
        <w:lastRenderedPageBreak/>
        <w:t>(elle fait) a</w:t>
      </w:r>
      <w:r w:rsidR="008E6F23" w:rsidRPr="00DF7886">
        <w:rPr>
          <w:bCs/>
          <w:lang w:val="fr-FR"/>
        </w:rPr>
        <w:t>utorité (définitive</w:t>
      </w:r>
      <w:r w:rsidRPr="00DF7886">
        <w:rPr>
          <w:bCs/>
          <w:lang w:val="fr-FR"/>
        </w:rPr>
        <w:t xml:space="preserve">, </w:t>
      </w:r>
      <w:r w:rsidR="00110328" w:rsidRPr="00DF7886">
        <w:rPr>
          <w:bCs/>
          <w:lang w:val="fr-FR"/>
        </w:rPr>
        <w:t>irréfutable</w:t>
      </w:r>
      <w:r w:rsidR="008E6F23" w:rsidRPr="00DF7886">
        <w:rPr>
          <w:bCs/>
          <w:lang w:val="fr-FR"/>
        </w:rPr>
        <w:t>)</w:t>
      </w:r>
    </w:p>
    <w:p w:rsidR="008E6F23" w:rsidRPr="00DF7886" w:rsidRDefault="008E6F23" w:rsidP="008A5A79">
      <w:pPr>
        <w:numPr>
          <w:ilvl w:val="1"/>
          <w:numId w:val="6"/>
        </w:numPr>
        <w:rPr>
          <w:bCs/>
          <w:lang w:val="fr-FR"/>
        </w:rPr>
      </w:pPr>
      <w:r w:rsidRPr="00DF7886">
        <w:rPr>
          <w:bCs/>
          <w:lang w:val="fr-FR"/>
        </w:rPr>
        <w:t>Nécessaire</w:t>
      </w:r>
    </w:p>
    <w:p w:rsidR="008E6F23" w:rsidRPr="00DF7886" w:rsidRDefault="008E6F23" w:rsidP="008E6F23">
      <w:pPr>
        <w:rPr>
          <w:bCs/>
          <w:lang w:val="fr-FR"/>
        </w:rPr>
      </w:pPr>
      <w:r w:rsidRPr="00DF7886">
        <w:rPr>
          <w:bCs/>
          <w:lang w:val="fr-FR"/>
        </w:rPr>
        <w:t xml:space="preserve">Mais les effets du péché restent.  </w:t>
      </w:r>
    </w:p>
    <w:p w:rsidR="008E6F23" w:rsidRPr="00DF7886" w:rsidRDefault="008E6F23" w:rsidP="008E6F23">
      <w:pPr>
        <w:rPr>
          <w:bCs/>
          <w:lang w:val="fr-FR"/>
        </w:rPr>
      </w:pPr>
      <w:r w:rsidRPr="00DF7886">
        <w:rPr>
          <w:bCs/>
          <w:lang w:val="fr-FR"/>
        </w:rPr>
        <w:t>« Quel que soit le moyen par lequel il se révèle, si Dieu ne faisait pas de cadeau à l’homme de son Esprit, ses différents messages resteraient lettre morte dans notre cœur. L’être humain a besoin de lui pour saisir la révélation, pour la comprendre et s’y soumettre</w:t>
      </w:r>
      <w:r w:rsidRPr="00DF7886">
        <w:rPr>
          <w:rStyle w:val="Appelnotedebasdep"/>
          <w:bCs/>
          <w:lang w:val="fr-FR"/>
        </w:rPr>
        <w:footnoteReference w:id="48"/>
      </w:r>
      <w:r w:rsidRPr="00DF7886">
        <w:rPr>
          <w:bCs/>
          <w:lang w:val="fr-FR"/>
        </w:rPr>
        <w:t>. »</w:t>
      </w:r>
    </w:p>
    <w:p w:rsidR="005012C4" w:rsidRPr="00DF7886" w:rsidRDefault="005012C4" w:rsidP="008E6F23">
      <w:pPr>
        <w:rPr>
          <w:bCs/>
          <w:lang w:val="fr-FR"/>
        </w:rPr>
      </w:pPr>
    </w:p>
    <w:p w:rsidR="008E6F23" w:rsidRPr="00DF7886" w:rsidRDefault="008E6F23" w:rsidP="008E6F23">
      <w:pPr>
        <w:rPr>
          <w:bCs/>
          <w:lang w:val="fr-FR"/>
        </w:rPr>
      </w:pPr>
      <w:r w:rsidRPr="00DF7886">
        <w:rPr>
          <w:bCs/>
          <w:lang w:val="fr-FR"/>
        </w:rPr>
        <w:t xml:space="preserve">Résumé : </w:t>
      </w:r>
    </w:p>
    <w:p w:rsidR="008E6F23" w:rsidRPr="00DF7886" w:rsidRDefault="008E6F23" w:rsidP="005012C4">
      <w:pPr>
        <w:pStyle w:val="Grandecitation"/>
      </w:pPr>
      <w:r w:rsidRPr="00DF7886">
        <w:t>La révélation générale est enracinée dans la création, et adressée à la raison humaine… la révélation spéciale est enracinée dans le plan rédempteur de Dieu, et adressée à l’homme en tant que pécheur ; on peut la comprendre correctement et se l’approprier seulement par la foi. Son dessein et de préserver la vocation créationnelle de l’homme, malgré la distorsion provoquée par le péché</w:t>
      </w:r>
      <w:r w:rsidRPr="00DF7886">
        <w:rPr>
          <w:rStyle w:val="Appelnotedebasdep"/>
          <w:bCs/>
        </w:rPr>
        <w:footnoteReference w:id="49"/>
      </w:r>
      <w:r w:rsidR="005012C4" w:rsidRPr="00DF7886">
        <w:t>.</w:t>
      </w:r>
    </w:p>
    <w:p w:rsidR="00BA5DD7" w:rsidRPr="00DF7886" w:rsidRDefault="00BA5DD7" w:rsidP="00BA5DD7">
      <w:pPr>
        <w:pStyle w:val="Titre1"/>
        <w:ind w:left="720"/>
        <w:rPr>
          <w:lang w:val="fr-FR"/>
        </w:rPr>
      </w:pPr>
      <w:r w:rsidRPr="00DF7886">
        <w:rPr>
          <w:lang w:val="fr-FR"/>
        </w:rPr>
        <w:br w:type="column"/>
      </w:r>
      <w:bookmarkStart w:id="17" w:name="_Toc516563450"/>
      <w:bookmarkStart w:id="18" w:name="_Toc532446737"/>
      <w:r w:rsidRPr="00DF7886">
        <w:rPr>
          <w:lang w:val="fr-FR"/>
        </w:rPr>
        <w:lastRenderedPageBreak/>
        <w:t>Dieu : son être et ses attributs</w:t>
      </w:r>
      <w:bookmarkEnd w:id="17"/>
      <w:bookmarkEnd w:id="18"/>
    </w:p>
    <w:p w:rsidR="00BA5DD7" w:rsidRPr="00DF7886" w:rsidRDefault="00BA5DD7" w:rsidP="00BA5DD7">
      <w:pPr>
        <w:rPr>
          <w:lang w:val="fr-FR"/>
        </w:rPr>
      </w:pPr>
      <w:bookmarkStart w:id="19" w:name="_Toc516563451"/>
    </w:p>
    <w:p w:rsidR="00BA5DD7" w:rsidRPr="00DF7886" w:rsidRDefault="00BA5DD7" w:rsidP="00BA5DD7">
      <w:pPr>
        <w:rPr>
          <w:lang w:val="fr-FR"/>
        </w:rPr>
      </w:pPr>
    </w:p>
    <w:p w:rsidR="00BA5DD7" w:rsidRPr="00DF7886" w:rsidRDefault="00BA5DD7" w:rsidP="00BA5DD7">
      <w:pPr>
        <w:rPr>
          <w:lang w:val="fr-FR"/>
        </w:rPr>
      </w:pPr>
    </w:p>
    <w:p w:rsidR="00BA5DD7" w:rsidRPr="00DF7886" w:rsidRDefault="00BA5DD7" w:rsidP="00BA5DD7">
      <w:pPr>
        <w:rPr>
          <w:lang w:val="fr-FR"/>
        </w:rPr>
      </w:pPr>
    </w:p>
    <w:p w:rsidR="00BA5DD7" w:rsidRPr="00DF7886" w:rsidRDefault="00BA5DD7" w:rsidP="00BA5DD7">
      <w:pPr>
        <w:pStyle w:val="Titre2"/>
        <w:ind w:left="0" w:firstLine="0"/>
        <w:rPr>
          <w:lang w:val="fr-FR"/>
        </w:rPr>
      </w:pPr>
      <w:bookmarkStart w:id="20" w:name="_Toc532446738"/>
      <w:r w:rsidRPr="00DF7886">
        <w:rPr>
          <w:lang w:val="fr-FR"/>
        </w:rPr>
        <w:t>Les Noms de Dieu</w:t>
      </w:r>
      <w:bookmarkEnd w:id="19"/>
      <w:bookmarkEnd w:id="20"/>
    </w:p>
    <w:p w:rsidR="00BA5DD7" w:rsidRPr="00DF7886" w:rsidRDefault="00BA5DD7" w:rsidP="00BA5DD7">
      <w:pPr>
        <w:rPr>
          <w:lang w:val="fr-FR"/>
        </w:rPr>
      </w:pPr>
    </w:p>
    <w:p w:rsidR="00BA5DD7" w:rsidRPr="00DF7886" w:rsidRDefault="00BA5DD7" w:rsidP="00BA5DD7">
      <w:pPr>
        <w:rPr>
          <w:lang w:val="fr-FR"/>
        </w:rPr>
      </w:pPr>
    </w:p>
    <w:p w:rsidR="00BA5DD7" w:rsidRPr="00DF7886" w:rsidRDefault="00BA5DD7" w:rsidP="00BA5DD7">
      <w:pPr>
        <w:rPr>
          <w:lang w:val="fr-FR"/>
        </w:rPr>
      </w:pPr>
      <w:r w:rsidRPr="00DF7886">
        <w:rPr>
          <w:lang w:val="fr-FR"/>
        </w:rPr>
        <w:t>« Même si ces noms sont insuffisants pour décrire l’être qu’il est, ils sont très utiles, parce qu’ils nous révèlent une part véritable de l’identité de Dieu. C’est par ses noms qu’il nous présente son visage</w:t>
      </w:r>
      <w:r w:rsidRPr="00DF7886">
        <w:rPr>
          <w:rStyle w:val="Appelnotedebasdep"/>
          <w:lang w:val="fr-FR"/>
        </w:rPr>
        <w:footnoteReference w:id="50"/>
      </w:r>
      <w:r w:rsidRPr="00DF7886">
        <w:rPr>
          <w:lang w:val="fr-FR"/>
        </w:rPr>
        <w:t xml:space="preserve">. » </w:t>
      </w:r>
    </w:p>
    <w:p w:rsidR="00BA5DD7" w:rsidRPr="00DF7886" w:rsidRDefault="00BA5DD7" w:rsidP="00BA5DD7">
      <w:pPr>
        <w:rPr>
          <w:lang w:val="fr-FR"/>
        </w:rPr>
      </w:pPr>
      <w:r w:rsidRPr="00DF7886">
        <w:rPr>
          <w:lang w:val="fr-FR"/>
        </w:rPr>
        <w:t xml:space="preserve">Ainsi : </w:t>
      </w:r>
    </w:p>
    <w:p w:rsidR="00BA5DD7" w:rsidRPr="00DF7886" w:rsidRDefault="00686A95" w:rsidP="008A5A79">
      <w:pPr>
        <w:pStyle w:val="Paragraphedeliste"/>
        <w:numPr>
          <w:ilvl w:val="0"/>
          <w:numId w:val="7"/>
        </w:numPr>
        <w:rPr>
          <w:lang w:val="fr-FR"/>
        </w:rPr>
      </w:pPr>
      <w:r w:rsidRPr="00DF7886">
        <w:rPr>
          <w:lang w:val="fr-FR"/>
        </w:rPr>
        <w:t>Dieu</w:t>
      </w:r>
      <w:r w:rsidR="00BA5DD7" w:rsidRPr="00DF7886">
        <w:rPr>
          <w:lang w:val="fr-FR"/>
        </w:rPr>
        <w:t xml:space="preserve"> se présente pour être connu ;</w:t>
      </w:r>
    </w:p>
    <w:p w:rsidR="00BA5DD7" w:rsidRPr="00DF7886" w:rsidRDefault="00686A95" w:rsidP="008A5A79">
      <w:pPr>
        <w:pStyle w:val="Paragraphedeliste"/>
        <w:numPr>
          <w:ilvl w:val="0"/>
          <w:numId w:val="7"/>
        </w:numPr>
        <w:rPr>
          <w:lang w:val="fr-FR"/>
        </w:rPr>
      </w:pPr>
      <w:r w:rsidRPr="00DF7886">
        <w:rPr>
          <w:lang w:val="fr-FR"/>
        </w:rPr>
        <w:t>Dieu</w:t>
      </w:r>
      <w:r w:rsidR="00BA5DD7" w:rsidRPr="00DF7886">
        <w:rPr>
          <w:lang w:val="fr-FR"/>
        </w:rPr>
        <w:t xml:space="preserve"> s’adapte à nous ;</w:t>
      </w:r>
    </w:p>
    <w:p w:rsidR="00BA5DD7" w:rsidRPr="00DF7886" w:rsidRDefault="00686A95" w:rsidP="008A5A79">
      <w:pPr>
        <w:pStyle w:val="Paragraphedeliste"/>
        <w:numPr>
          <w:ilvl w:val="0"/>
          <w:numId w:val="7"/>
        </w:numPr>
        <w:rPr>
          <w:lang w:val="fr-FR"/>
        </w:rPr>
      </w:pPr>
      <w:r w:rsidRPr="00DF7886">
        <w:rPr>
          <w:lang w:val="fr-FR"/>
        </w:rPr>
        <w:t>Dieu</w:t>
      </w:r>
      <w:r w:rsidR="00BA5DD7" w:rsidRPr="00DF7886">
        <w:rPr>
          <w:lang w:val="fr-FR"/>
        </w:rPr>
        <w:t xml:space="preserve"> s’engage pour agir.</w:t>
      </w:r>
    </w:p>
    <w:p w:rsidR="00BA5DD7" w:rsidRPr="00DF7886" w:rsidRDefault="00BA5DD7" w:rsidP="00BA5DD7">
      <w:pPr>
        <w:rPr>
          <w:lang w:val="fr-FR"/>
        </w:rPr>
      </w:pPr>
      <w:r w:rsidRPr="00DF7886">
        <w:rPr>
          <w:lang w:val="fr-FR"/>
        </w:rPr>
        <w:t>De plus, dans la vision biblique les noms ont un sens plus profond. Le nom est très lié à la personne. L’Écriture donne souvent les noms et les sens, voire la raison pour ces noms.</w:t>
      </w:r>
    </w:p>
    <w:p w:rsidR="00BA5DD7" w:rsidRPr="00DF7886" w:rsidRDefault="00BA5DD7" w:rsidP="00BA5DD7">
      <w:pPr>
        <w:pStyle w:val="Grandecitation"/>
      </w:pPr>
    </w:p>
    <w:p w:rsidR="00BA5DD7" w:rsidRPr="00DF7886" w:rsidRDefault="00BA5DD7" w:rsidP="00BA5DD7">
      <w:pPr>
        <w:pStyle w:val="Grandecitation"/>
      </w:pPr>
      <w:r w:rsidRPr="00DF7886">
        <w:t>Même parmi nous… un nom est quelque chose de personnel et c’est très différent d’un chiffre ou un membre d’une espèce. Il est toujours plus ou moins dérangeant quand d’autres écrivent mal ou prononce mal notre nom : il indique notre honneur, notre valeur, notre personne et notre individualité</w:t>
      </w:r>
      <w:r w:rsidRPr="00DF7886">
        <w:rPr>
          <w:rStyle w:val="Appelnotedebasdep"/>
        </w:rPr>
        <w:footnoteReference w:id="51"/>
      </w:r>
      <w:r w:rsidRPr="00DF7886">
        <w:t>.</w:t>
      </w:r>
    </w:p>
    <w:p w:rsidR="00BA5DD7" w:rsidRPr="00DF7886" w:rsidRDefault="00BA5DD7" w:rsidP="00BA5DD7">
      <w:pPr>
        <w:rPr>
          <w:lang w:val="fr-FR"/>
        </w:rPr>
      </w:pPr>
      <w:r w:rsidRPr="00DF7886">
        <w:rPr>
          <w:lang w:val="fr-FR"/>
        </w:rPr>
        <w:br w:type="column"/>
      </w:r>
      <w:r w:rsidRPr="00DF7886">
        <w:rPr>
          <w:lang w:val="fr-FR"/>
        </w:rPr>
        <w:lastRenderedPageBreak/>
        <w:t>Et dans la Bible, nous voyons un lien très profond entre Dieu et son être. « Dieu est ce qu’il s’appelle, et Dieu s’appelle ce qu’il est</w:t>
      </w:r>
      <w:r w:rsidRPr="00DF7886">
        <w:rPr>
          <w:rStyle w:val="Appelnotedebasdep"/>
          <w:lang w:val="fr-FR"/>
        </w:rPr>
        <w:footnoteReference w:id="52"/>
      </w:r>
      <w:r w:rsidRPr="00DF7886">
        <w:rPr>
          <w:lang w:val="fr-FR"/>
        </w:rPr>
        <w:t>. »</w:t>
      </w:r>
    </w:p>
    <w:p w:rsidR="00BA5DD7" w:rsidRPr="00DF7886" w:rsidRDefault="00BA5DD7" w:rsidP="00BA5DD7">
      <w:pPr>
        <w:ind w:left="709"/>
        <w:rPr>
          <w:rFonts w:cs="Times New Roman"/>
          <w:vertAlign w:val="superscript"/>
          <w:lang w:val="fr-FR"/>
        </w:rPr>
      </w:pPr>
      <w:r w:rsidRPr="00DF7886">
        <w:rPr>
          <w:lang w:val="fr-FR"/>
        </w:rPr>
        <w:t xml:space="preserve">Ez 36.23 : </w:t>
      </w:r>
    </w:p>
    <w:p w:rsidR="00BA5DD7" w:rsidRPr="00DF7886" w:rsidRDefault="00BA5DD7" w:rsidP="00BA5DD7">
      <w:pPr>
        <w:rPr>
          <w:lang w:val="fr-FR"/>
        </w:rPr>
      </w:pPr>
      <w:r w:rsidRPr="00DF7886">
        <w:rPr>
          <w:lang w:val="fr-FR"/>
        </w:rPr>
        <w:t xml:space="preserve">Nous voyons aussi un lien entre l’action et la présence de Dieu et le nom de Dieu. </w:t>
      </w:r>
    </w:p>
    <w:p w:rsidR="00BA5DD7" w:rsidRPr="00DF7886" w:rsidRDefault="00BA5DD7" w:rsidP="00BA5DD7">
      <w:pPr>
        <w:ind w:left="708"/>
        <w:rPr>
          <w:lang w:val="fr-FR"/>
        </w:rPr>
      </w:pPr>
      <w:r w:rsidRPr="00DF7886">
        <w:rPr>
          <w:lang w:val="fr-FR"/>
        </w:rPr>
        <w:t>Ex 20.24 :</w:t>
      </w:r>
    </w:p>
    <w:p w:rsidR="00BA5DD7" w:rsidRPr="00DF7886" w:rsidRDefault="00BA5DD7" w:rsidP="00BA5DD7">
      <w:pPr>
        <w:ind w:left="708"/>
        <w:rPr>
          <w:lang w:val="fr-FR"/>
        </w:rPr>
      </w:pPr>
      <w:r w:rsidRPr="00DF7886">
        <w:rPr>
          <w:lang w:val="fr-FR"/>
        </w:rPr>
        <w:t xml:space="preserve">Dt 12.5 : </w:t>
      </w:r>
    </w:p>
    <w:p w:rsidR="00BA5DD7" w:rsidRPr="00DF7886" w:rsidRDefault="00BA5DD7" w:rsidP="00BA5DD7">
      <w:pPr>
        <w:ind w:left="708"/>
        <w:rPr>
          <w:lang w:val="fr-FR"/>
        </w:rPr>
      </w:pPr>
      <w:r w:rsidRPr="00DF7886">
        <w:rPr>
          <w:lang w:val="fr-FR"/>
        </w:rPr>
        <w:t xml:space="preserve">Ps 54.3 : </w:t>
      </w:r>
    </w:p>
    <w:p w:rsidR="00BA5DD7" w:rsidRPr="00DF7886" w:rsidRDefault="00BA5DD7" w:rsidP="00BA5DD7">
      <w:pPr>
        <w:rPr>
          <w:lang w:val="fr-FR"/>
        </w:rPr>
      </w:pPr>
      <w:r w:rsidRPr="00DF7886">
        <w:rPr>
          <w:lang w:val="fr-FR"/>
        </w:rPr>
        <w:t>Et ce thème continue dans le NT :</w:t>
      </w:r>
    </w:p>
    <w:p w:rsidR="00BA5DD7" w:rsidRPr="00DF7886" w:rsidRDefault="00BA5DD7" w:rsidP="00BA5DD7">
      <w:pPr>
        <w:ind w:left="708"/>
        <w:rPr>
          <w:lang w:val="fr-FR"/>
        </w:rPr>
      </w:pPr>
      <w:r w:rsidRPr="00DF7886">
        <w:rPr>
          <w:lang w:val="fr-FR"/>
        </w:rPr>
        <w:t xml:space="preserve">Mt 18.20 : </w:t>
      </w:r>
    </w:p>
    <w:p w:rsidR="00BA5DD7" w:rsidRPr="00DF7886" w:rsidRDefault="00BA5DD7" w:rsidP="00BA5DD7">
      <w:pPr>
        <w:ind w:left="708"/>
        <w:rPr>
          <w:lang w:val="fr-FR"/>
        </w:rPr>
      </w:pPr>
      <w:r w:rsidRPr="00DF7886">
        <w:rPr>
          <w:lang w:val="fr-FR"/>
        </w:rPr>
        <w:t xml:space="preserve">Mt 28.18 : </w:t>
      </w:r>
    </w:p>
    <w:p w:rsidR="00BA5DD7" w:rsidRPr="00DF7886" w:rsidRDefault="00BA5DD7" w:rsidP="00BA5DD7">
      <w:pPr>
        <w:ind w:left="708"/>
        <w:rPr>
          <w:lang w:val="fr-FR"/>
        </w:rPr>
      </w:pPr>
      <w:r w:rsidRPr="00DF7886">
        <w:rPr>
          <w:lang w:val="fr-FR"/>
        </w:rPr>
        <w:t xml:space="preserve">Jn 14.13 : </w:t>
      </w:r>
    </w:p>
    <w:p w:rsidR="00BA5DD7" w:rsidRPr="00DF7886" w:rsidRDefault="00BA5DD7" w:rsidP="00BA5DD7">
      <w:pPr>
        <w:ind w:left="708"/>
        <w:rPr>
          <w:rFonts w:cs="Times New Roman"/>
          <w:lang w:val="fr-FR"/>
        </w:rPr>
      </w:pPr>
      <w:r w:rsidRPr="00DF7886">
        <w:rPr>
          <w:rFonts w:cs="Times New Roman"/>
          <w:lang w:val="fr-FR"/>
        </w:rPr>
        <w:t xml:space="preserve">Ac 2.21 : </w:t>
      </w:r>
    </w:p>
    <w:p w:rsidR="00BA5DD7" w:rsidRPr="00DF7886" w:rsidRDefault="00BA5DD7" w:rsidP="00BA5DD7">
      <w:pPr>
        <w:rPr>
          <w:lang w:val="fr-FR"/>
        </w:rPr>
      </w:pPr>
      <w:r w:rsidRPr="00DF7886">
        <w:rPr>
          <w:lang w:val="fr-FR"/>
        </w:rPr>
        <w:t xml:space="preserve">De plus, c’est le nom, et pas seulement sa nature, qui est magnifique. </w:t>
      </w:r>
    </w:p>
    <w:p w:rsidR="00BA5DD7" w:rsidRPr="00DF7886" w:rsidRDefault="00BA5DD7" w:rsidP="00BA5DD7">
      <w:pPr>
        <w:ind w:firstLine="708"/>
        <w:rPr>
          <w:lang w:val="fr-FR"/>
        </w:rPr>
      </w:pPr>
      <w:r w:rsidRPr="00DF7886">
        <w:rPr>
          <w:lang w:val="fr-FR"/>
        </w:rPr>
        <w:t xml:space="preserve">Ps 8.2 : </w:t>
      </w:r>
    </w:p>
    <w:p w:rsidR="00BA5DD7" w:rsidRPr="00DF7886" w:rsidRDefault="00BA5DD7" w:rsidP="00BA5DD7">
      <w:pPr>
        <w:rPr>
          <w:lang w:val="fr-FR"/>
        </w:rPr>
      </w:pPr>
      <w:r w:rsidRPr="00DF7886">
        <w:rPr>
          <w:lang w:val="fr-FR"/>
        </w:rPr>
        <w:t xml:space="preserve">Et la sainteté n’est pas simplement un de ses attributs, mais son nom est saint. </w:t>
      </w:r>
    </w:p>
    <w:p w:rsidR="00BA5DD7" w:rsidRPr="00DF7886" w:rsidRDefault="00BA5DD7" w:rsidP="00BA5DD7">
      <w:pPr>
        <w:ind w:firstLine="708"/>
        <w:rPr>
          <w:lang w:val="fr-FR"/>
        </w:rPr>
      </w:pPr>
      <w:r w:rsidRPr="00DF7886">
        <w:rPr>
          <w:lang w:val="fr-FR"/>
        </w:rPr>
        <w:t xml:space="preserve">Ps 111.9 : </w:t>
      </w:r>
    </w:p>
    <w:p w:rsidR="00BA5DD7" w:rsidRPr="00DF7886" w:rsidRDefault="00BA5DD7" w:rsidP="00BA5DD7">
      <w:pPr>
        <w:pStyle w:val="Grandecitation"/>
      </w:pPr>
      <w:r w:rsidRPr="00DF7886">
        <w:t xml:space="preserve">Le ‘nom’ désigne la manière </w:t>
      </w:r>
      <w:r w:rsidR="00686A95" w:rsidRPr="00DF7886">
        <w:t xml:space="preserve">dont </w:t>
      </w:r>
      <w:r w:rsidRPr="00DF7886">
        <w:t xml:space="preserve">Dieu se manifeste à son peuple, ou simplement sa personne, de sorte </w:t>
      </w:r>
      <w:r w:rsidRPr="00DF7886">
        <w:rPr>
          <w:i/>
        </w:rPr>
        <w:t>qu’il devient synonyme de Dieu</w:t>
      </w:r>
      <w:r w:rsidRPr="00DF7886">
        <w:t>. Cet usage est dû au fait que, dans la pensée orientale, un nom n’était jamais considéré comme un simple vocable, mais comme l’expression de la nature de la chose désignée</w:t>
      </w:r>
      <w:r w:rsidRPr="00DF7886">
        <w:rPr>
          <w:rStyle w:val="Appelnotedebasdep"/>
        </w:rPr>
        <w:footnoteReference w:id="53"/>
      </w:r>
      <w:r w:rsidRPr="00DF7886">
        <w:t>.</w:t>
      </w:r>
    </w:p>
    <w:p w:rsidR="00BA5DD7" w:rsidRPr="00DF7886" w:rsidRDefault="00BA5DD7" w:rsidP="00BA5DD7">
      <w:pPr>
        <w:rPr>
          <w:lang w:val="fr-FR"/>
        </w:rPr>
      </w:pPr>
      <w:r w:rsidRPr="00DF7886">
        <w:rPr>
          <w:lang w:val="fr-FR"/>
        </w:rPr>
        <w:t xml:space="preserve"> « Le nom de Dieu est identique avec ses attributs ou ses perfections par lesquels il se révèlent au monde</w:t>
      </w:r>
      <w:r w:rsidRPr="00DF7886">
        <w:rPr>
          <w:rStyle w:val="Appelnotedebasdep"/>
          <w:lang w:val="fr-FR"/>
        </w:rPr>
        <w:footnoteReference w:id="54"/>
      </w:r>
      <w:r w:rsidRPr="00DF7886">
        <w:rPr>
          <w:lang w:val="fr-FR"/>
        </w:rPr>
        <w:t>. »</w:t>
      </w:r>
    </w:p>
    <w:p w:rsidR="00BA5DD7" w:rsidRPr="00DF7886" w:rsidRDefault="00BA5DD7" w:rsidP="00BA5DD7">
      <w:pPr>
        <w:rPr>
          <w:lang w:val="fr-FR"/>
        </w:rPr>
      </w:pPr>
      <w:r w:rsidRPr="00DF7886">
        <w:rPr>
          <w:lang w:val="fr-FR"/>
        </w:rPr>
        <w:lastRenderedPageBreak/>
        <w:t>Cela dit, les attributs de Dieu sont aussi ces noms</w:t>
      </w:r>
      <w:r w:rsidRPr="00DF7886">
        <w:rPr>
          <w:rStyle w:val="Appelnotedebasdep"/>
          <w:lang w:val="fr-FR"/>
        </w:rPr>
        <w:footnoteReference w:id="55"/>
      </w:r>
      <w:r w:rsidRPr="00DF7886">
        <w:rPr>
          <w:lang w:val="fr-FR"/>
        </w:rPr>
        <w:t> :</w:t>
      </w:r>
    </w:p>
    <w:p w:rsidR="00BA5DD7" w:rsidRPr="00DF7886" w:rsidRDefault="00BA5DD7" w:rsidP="00BA5DD7">
      <w:pPr>
        <w:ind w:left="709"/>
        <w:rPr>
          <w:lang w:val="fr-FR"/>
        </w:rPr>
      </w:pPr>
      <w:r w:rsidRPr="00DF7886">
        <w:rPr>
          <w:lang w:val="fr-FR"/>
        </w:rPr>
        <w:t>Ex 34.14</w:t>
      </w:r>
    </w:p>
    <w:p w:rsidR="00BA5DD7" w:rsidRPr="00DF7886" w:rsidRDefault="00BA5DD7" w:rsidP="00BA5DD7">
      <w:pPr>
        <w:ind w:left="709"/>
        <w:rPr>
          <w:lang w:val="fr-FR"/>
        </w:rPr>
      </w:pPr>
      <w:r w:rsidRPr="00DF7886">
        <w:rPr>
          <w:lang w:val="fr-FR"/>
        </w:rPr>
        <w:t xml:space="preserve">Es 1.4 : </w:t>
      </w:r>
    </w:p>
    <w:p w:rsidR="00BA5DD7" w:rsidRPr="00DF7886" w:rsidRDefault="00686A95" w:rsidP="00BA5DD7">
      <w:pPr>
        <w:rPr>
          <w:lang w:val="fr-FR"/>
        </w:rPr>
      </w:pPr>
      <w:r w:rsidRPr="00DF7886">
        <w:rPr>
          <w:lang w:val="fr-FR"/>
        </w:rPr>
        <w:t>De plus, d</w:t>
      </w:r>
      <w:r w:rsidR="00BA5DD7" w:rsidRPr="00DF7886">
        <w:rPr>
          <w:lang w:val="fr-FR"/>
        </w:rPr>
        <w:t xml:space="preserve">onner est un nom est aussi un signe d’autorité. </w:t>
      </w:r>
    </w:p>
    <w:p w:rsidR="00BA5DD7" w:rsidRPr="00DF7886" w:rsidRDefault="00BA5DD7" w:rsidP="00BA5DD7">
      <w:pPr>
        <w:rPr>
          <w:lang w:val="fr-FR"/>
        </w:rPr>
      </w:pPr>
    </w:p>
    <w:p w:rsidR="00BA5DD7" w:rsidRPr="00DF7886" w:rsidRDefault="00BA5DD7" w:rsidP="00BA5DD7">
      <w:pPr>
        <w:rPr>
          <w:lang w:val="fr-FR"/>
        </w:rPr>
      </w:pPr>
      <w:r w:rsidRPr="00DF7886">
        <w:rPr>
          <w:lang w:val="fr-FR"/>
        </w:rPr>
        <w:t xml:space="preserve">Ceci explique le troisième commandement qui nous avertit : </w:t>
      </w:r>
    </w:p>
    <w:p w:rsidR="00BA5DD7" w:rsidRPr="00DF7886" w:rsidRDefault="00BA5DD7" w:rsidP="00BA5DD7">
      <w:pPr>
        <w:ind w:left="709"/>
        <w:rPr>
          <w:lang w:val="fr-FR"/>
        </w:rPr>
      </w:pPr>
      <w:r w:rsidRPr="00DF7886">
        <w:rPr>
          <w:lang w:val="fr-FR"/>
        </w:rPr>
        <w:t>Ex 20.7 :</w:t>
      </w:r>
      <w:r w:rsidR="00686A95" w:rsidRPr="00DF7886">
        <w:rPr>
          <w:lang w:val="fr-FR"/>
        </w:rPr>
        <w:t xml:space="preserve"> </w:t>
      </w:r>
    </w:p>
    <w:p w:rsidR="00BA5DD7" w:rsidRPr="00DF7886" w:rsidRDefault="00BA5DD7" w:rsidP="00BA5DD7">
      <w:pPr>
        <w:rPr>
          <w:lang w:val="fr-FR"/>
        </w:rPr>
      </w:pPr>
      <w:r w:rsidRPr="00DF7886">
        <w:rPr>
          <w:lang w:val="fr-FR"/>
        </w:rPr>
        <w:t>« Israël, donc, ne doit pas blasphémer ou profané ce nom, ou l’utiliser en vain... Au contraire : ce nom doit être invoqué, transmis, magnifié, connu, craint, exalté, attendu, cherché, sanctifié</w:t>
      </w:r>
      <w:r w:rsidRPr="00DF7886">
        <w:rPr>
          <w:rStyle w:val="Appelnotedebasdep"/>
          <w:lang w:val="fr-FR"/>
        </w:rPr>
        <w:footnoteReference w:id="56"/>
      </w:r>
      <w:r w:rsidRPr="00DF7886">
        <w:rPr>
          <w:lang w:val="fr-FR"/>
        </w:rPr>
        <w:t>… »</w:t>
      </w:r>
    </w:p>
    <w:p w:rsidR="00510F6B" w:rsidRPr="00DF7886" w:rsidRDefault="00510F6B" w:rsidP="00510F6B">
      <w:pPr>
        <w:rPr>
          <w:lang w:val="fr-FR"/>
        </w:rPr>
      </w:pPr>
      <w:r w:rsidRPr="00DF7886">
        <w:rPr>
          <w:lang w:val="fr-FR"/>
        </w:rPr>
        <w:t>« Le nom de Dieu dans l’É</w:t>
      </w:r>
      <w:r w:rsidR="00686A95" w:rsidRPr="00DF7886">
        <w:rPr>
          <w:lang w:val="fr-FR"/>
        </w:rPr>
        <w:t>criture ne décrit pas Dieu tel</w:t>
      </w:r>
      <w:r w:rsidRPr="00DF7886">
        <w:rPr>
          <w:lang w:val="fr-FR"/>
        </w:rPr>
        <w:t xml:space="preserve"> qu’il existe en lui-même, mais Dieu dans sa révélation et ses relations diverses avec ses créatures… À ses créatures, il nous donne le privilège de le nommer et de nous adresser à lui sur la base de, et </w:t>
      </w:r>
      <w:r w:rsidRPr="00DF7886">
        <w:rPr>
          <w:i/>
          <w:lang w:val="fr-FR"/>
        </w:rPr>
        <w:t>selon</w:t>
      </w:r>
      <w:r w:rsidRPr="00DF7886">
        <w:rPr>
          <w:lang w:val="fr-FR"/>
        </w:rPr>
        <w:t>, sa révélation</w:t>
      </w:r>
      <w:r w:rsidRPr="00DF7886">
        <w:rPr>
          <w:rStyle w:val="Appelnotedebasdep"/>
          <w:lang w:val="fr-FR"/>
        </w:rPr>
        <w:footnoteReference w:id="57"/>
      </w:r>
      <w:r w:rsidRPr="00DF7886">
        <w:rPr>
          <w:lang w:val="fr-FR"/>
        </w:rPr>
        <w:t>. »</w:t>
      </w:r>
    </w:p>
    <w:p w:rsidR="00510F6B" w:rsidRPr="00DF7886" w:rsidRDefault="00510F6B" w:rsidP="00BA5DD7">
      <w:pPr>
        <w:rPr>
          <w:lang w:val="fr-FR"/>
        </w:rPr>
      </w:pPr>
    </w:p>
    <w:p w:rsidR="00BA5DD7" w:rsidRPr="00DF7886" w:rsidRDefault="00BA5DD7" w:rsidP="00BA5DD7">
      <w:pPr>
        <w:rPr>
          <w:lang w:val="fr-FR"/>
        </w:rPr>
      </w:pPr>
    </w:p>
    <w:p w:rsidR="00BA5DD7" w:rsidRPr="00DF7886" w:rsidRDefault="00BA5DD7" w:rsidP="00BA5DD7">
      <w:pPr>
        <w:rPr>
          <w:lang w:val="fr-FR"/>
        </w:rPr>
      </w:pPr>
      <w:r w:rsidRPr="00DF7886">
        <w:rPr>
          <w:b/>
          <w:lang w:val="fr-FR"/>
        </w:rPr>
        <w:t>Les noms de Dieu dans l’Ancien testament</w:t>
      </w:r>
      <w:r w:rsidRPr="00DF7886">
        <w:rPr>
          <w:rStyle w:val="Appelnotedebasdep"/>
          <w:lang w:val="fr-FR"/>
        </w:rPr>
        <w:footnoteReference w:id="58"/>
      </w:r>
      <w:r w:rsidRPr="00DF7886">
        <w:rPr>
          <w:lang w:val="fr-FR"/>
        </w:rPr>
        <w:t xml:space="preserve"> </w:t>
      </w:r>
    </w:p>
    <w:p w:rsidR="00BA5DD7" w:rsidRPr="00DF7886" w:rsidRDefault="00BA5DD7" w:rsidP="00BA5DD7">
      <w:pPr>
        <w:rPr>
          <w:sz w:val="32"/>
          <w:szCs w:val="32"/>
          <w:lang w:val="fr-FR" w:bidi="he-IL"/>
        </w:rPr>
      </w:pPr>
      <w:r w:rsidRPr="00DF7886">
        <w:rPr>
          <w:sz w:val="32"/>
          <w:szCs w:val="32"/>
          <w:rtl/>
          <w:lang w:val="fr-FR" w:bidi="he-IL"/>
        </w:rPr>
        <w:t>אֵל</w:t>
      </w:r>
      <w:r w:rsidRPr="00DF7886">
        <w:rPr>
          <w:sz w:val="32"/>
          <w:szCs w:val="32"/>
          <w:lang w:val="fr-FR" w:bidi="he-IL"/>
        </w:rPr>
        <w:t xml:space="preserve">  </w:t>
      </w:r>
    </w:p>
    <w:p w:rsidR="00BA5DD7" w:rsidRPr="00DF7886" w:rsidRDefault="00BA5DD7" w:rsidP="00BA5DD7">
      <w:pPr>
        <w:rPr>
          <w:lang w:val="fr-FR" w:bidi="he-IL"/>
        </w:rPr>
      </w:pPr>
      <w:r w:rsidRPr="00DF7886">
        <w:rPr>
          <w:i/>
          <w:lang w:val="fr-FR"/>
        </w:rPr>
        <w:t xml:space="preserve">El </w:t>
      </w:r>
      <w:r w:rsidRPr="00DF7886">
        <w:rPr>
          <w:i/>
          <w:lang w:val="fr-FR"/>
        </w:rPr>
        <w:tab/>
      </w:r>
      <w:r w:rsidRPr="00DF7886">
        <w:rPr>
          <w:lang w:val="fr-FR"/>
        </w:rPr>
        <w:t xml:space="preserve">235 occurrences. </w:t>
      </w:r>
    </w:p>
    <w:p w:rsidR="00BA5DD7" w:rsidRPr="00DF7886" w:rsidRDefault="00BA5DD7" w:rsidP="00BA5DD7">
      <w:pPr>
        <w:rPr>
          <w:lang w:val="fr-FR"/>
        </w:rPr>
      </w:pPr>
      <w:r w:rsidRPr="00DF7886">
        <w:rPr>
          <w:lang w:val="fr-FR"/>
        </w:rPr>
        <w:t xml:space="preserve">Ex 34.6 : « L’Éternel passa devant lui et s’écria: «L’Éternel, l’Éternel est un </w:t>
      </w:r>
      <w:r w:rsidRPr="00DF7886">
        <w:rPr>
          <w:i/>
          <w:u w:val="single"/>
          <w:lang w:val="fr-FR"/>
        </w:rPr>
        <w:t>Dieu</w:t>
      </w:r>
      <w:r w:rsidRPr="00DF7886">
        <w:rPr>
          <w:lang w:val="fr-FR"/>
        </w:rPr>
        <w:t xml:space="preserve"> de grâce et de compassion, lent à la colère, riche en bonté et en vérité »</w:t>
      </w:r>
    </w:p>
    <w:p w:rsidR="00BA5DD7" w:rsidRPr="00DF7886" w:rsidRDefault="00BA5DD7" w:rsidP="00BA5DD7">
      <w:pPr>
        <w:rPr>
          <w:lang w:val="fr-FR"/>
        </w:rPr>
      </w:pPr>
      <w:r w:rsidRPr="00DF7886">
        <w:rPr>
          <w:lang w:val="fr-FR"/>
        </w:rPr>
        <w:lastRenderedPageBreak/>
        <w:t>« </w:t>
      </w:r>
      <w:r w:rsidRPr="00DF7886">
        <w:rPr>
          <w:i/>
          <w:lang w:val="fr-FR"/>
        </w:rPr>
        <w:t>El</w:t>
      </w:r>
      <w:r w:rsidRPr="00DF7886">
        <w:rPr>
          <w:lang w:val="fr-FR"/>
        </w:rPr>
        <w:t xml:space="preserve"> veut simplement dire Dieu ; le mot vient d’une racine signifiant ‘puissance</w:t>
      </w:r>
      <w:r w:rsidRPr="00DF7886">
        <w:rPr>
          <w:rStyle w:val="Appelnotedebasdep"/>
          <w:lang w:val="fr-FR"/>
        </w:rPr>
        <w:footnoteReference w:id="59"/>
      </w:r>
      <w:r w:rsidRPr="00DF7886">
        <w:rPr>
          <w:lang w:val="fr-FR"/>
        </w:rPr>
        <w:t>.’ »</w:t>
      </w:r>
    </w:p>
    <w:p w:rsidR="00BA5DD7" w:rsidRPr="00DF7886" w:rsidRDefault="00BA5DD7" w:rsidP="00BA5DD7">
      <w:pPr>
        <w:rPr>
          <w:lang w:val="fr-FR"/>
        </w:rPr>
      </w:pPr>
      <w:r w:rsidRPr="00DF7886">
        <w:rPr>
          <w:lang w:val="fr-FR"/>
        </w:rPr>
        <w:t xml:space="preserve">« …vient de la racine </w:t>
      </w:r>
      <w:r w:rsidRPr="00DF7886">
        <w:rPr>
          <w:i/>
          <w:lang w:val="fr-FR"/>
        </w:rPr>
        <w:t>ul</w:t>
      </w:r>
      <w:r w:rsidRPr="00DF7886">
        <w:rPr>
          <w:lang w:val="fr-FR"/>
        </w:rPr>
        <w:t xml:space="preserve"> et veut dire, soit le Seigneur le plus important ou celui qui est fort et puisant</w:t>
      </w:r>
      <w:r w:rsidRPr="00DF7886">
        <w:rPr>
          <w:rStyle w:val="Appelnotedebasdep"/>
          <w:lang w:val="fr-FR"/>
        </w:rPr>
        <w:footnoteReference w:id="60"/>
      </w:r>
      <w:r w:rsidRPr="00DF7886">
        <w:rPr>
          <w:lang w:val="fr-FR"/>
        </w:rPr>
        <w:t>. »</w:t>
      </w:r>
    </w:p>
    <w:p w:rsidR="00BA5DD7" w:rsidRPr="00DF7886" w:rsidRDefault="00BA5DD7" w:rsidP="00BA5DD7">
      <w:pPr>
        <w:rPr>
          <w:lang w:val="fr-FR"/>
        </w:rPr>
      </w:pPr>
    </w:p>
    <w:p w:rsidR="00BA5DD7" w:rsidRPr="00DF7886" w:rsidRDefault="00BA5DD7" w:rsidP="00BA5DD7">
      <w:pPr>
        <w:rPr>
          <w:lang w:val="fr-FR"/>
        </w:rPr>
      </w:pPr>
      <w:r w:rsidRPr="00DF7886">
        <w:rPr>
          <w:rFonts w:cs="Times New Roman"/>
          <w:szCs w:val="32"/>
          <w:rtl/>
          <w:lang w:val="fr-FR" w:bidi="he-IL"/>
        </w:rPr>
        <w:t>אֱלֹהִ֔ים</w:t>
      </w:r>
    </w:p>
    <w:p w:rsidR="00BA5DD7" w:rsidRPr="00DF7886" w:rsidRDefault="00BA5DD7" w:rsidP="00BA5DD7">
      <w:pPr>
        <w:rPr>
          <w:lang w:val="fr-FR"/>
        </w:rPr>
      </w:pPr>
      <w:r w:rsidRPr="00DF7886">
        <w:rPr>
          <w:i/>
          <w:lang w:val="fr-FR"/>
        </w:rPr>
        <w:t>Elohim</w:t>
      </w:r>
      <w:r w:rsidRPr="00DF7886">
        <w:rPr>
          <w:lang w:val="fr-FR"/>
        </w:rPr>
        <w:t xml:space="preserve"> est la version plurielle, bien que suivi par un verbe au singulier. 2061 occurrences dans la Bible. </w:t>
      </w:r>
    </w:p>
    <w:p w:rsidR="00BA5DD7" w:rsidRPr="00DF7886" w:rsidRDefault="00BA5DD7" w:rsidP="00BA5DD7">
      <w:pPr>
        <w:rPr>
          <w:lang w:val="fr-FR"/>
        </w:rPr>
      </w:pPr>
      <w:r w:rsidRPr="00DF7886">
        <w:rPr>
          <w:lang w:val="fr-FR"/>
        </w:rPr>
        <w:t xml:space="preserve">Ps 46.10 : </w:t>
      </w:r>
    </w:p>
    <w:p w:rsidR="00BA5DD7" w:rsidRPr="00DF7886" w:rsidRDefault="00BA5DD7" w:rsidP="00BA5DD7">
      <w:pPr>
        <w:ind w:left="708"/>
        <w:rPr>
          <w:lang w:val="fr-FR"/>
        </w:rPr>
      </w:pPr>
      <w:r w:rsidRPr="00DF7886">
        <w:rPr>
          <w:lang w:val="fr-FR"/>
        </w:rPr>
        <w:t>Le pluriel, par contre, ne doit pas être interprété comme un pluriel de majesté, ce qui n’est jamais fait dans l’écriture de Dieu, ni compris comme faisant référence à la trinité… car c’est presque toujours utilisé avec un adjectif et un verbe au singulier… Il vaut mieux comprend comme une plurielle d’abstraction, ou un pluriel de quantité… ou pour exprimer plénitude de pouvoir… Dieu, la plénitude de vie et de pouvoir</w:t>
      </w:r>
      <w:r w:rsidRPr="00DF7886">
        <w:rPr>
          <w:rStyle w:val="Appelnotedebasdep"/>
          <w:lang w:val="fr-FR"/>
        </w:rPr>
        <w:footnoteReference w:id="61"/>
      </w:r>
      <w:r w:rsidRPr="00DF7886">
        <w:rPr>
          <w:lang w:val="fr-FR"/>
        </w:rPr>
        <w:t>.</w:t>
      </w:r>
    </w:p>
    <w:p w:rsidR="00BA5DD7" w:rsidRPr="00DF7886" w:rsidRDefault="00BA5DD7" w:rsidP="00BA5DD7">
      <w:pPr>
        <w:rPr>
          <w:lang w:val="fr-FR"/>
        </w:rPr>
      </w:pPr>
      <w:r w:rsidRPr="00DF7886">
        <w:rPr>
          <w:lang w:val="fr-FR"/>
        </w:rPr>
        <w:t xml:space="preserve">Nous sommes aussi avertis contre la possibilité d’utiliser la nature plurielle de ce mot comme une preuve de la trinité : </w:t>
      </w:r>
    </w:p>
    <w:p w:rsidR="00BA5DD7" w:rsidRPr="00DF7886" w:rsidRDefault="00BA5DD7" w:rsidP="00BA5DD7">
      <w:pPr>
        <w:ind w:left="709"/>
        <w:rPr>
          <w:lang w:val="fr-FR"/>
        </w:rPr>
      </w:pPr>
      <w:r w:rsidRPr="00DF7886">
        <w:rPr>
          <w:lang w:val="fr-FR"/>
        </w:rPr>
        <w:t xml:space="preserve">« Les chrétiens sont souvent porté à prendre le pluriel comme une preuve de la trinité… Mais ce ne sera pas possible de prouver de la pluralité de </w:t>
      </w:r>
      <w:r w:rsidRPr="00DF7886">
        <w:rPr>
          <w:i/>
          <w:lang w:val="fr-FR"/>
        </w:rPr>
        <w:t xml:space="preserve">Elohim </w:t>
      </w:r>
      <w:r w:rsidRPr="00DF7886">
        <w:rPr>
          <w:lang w:val="fr-FR"/>
        </w:rPr>
        <w:t>que Dieu soit trine</w:t>
      </w:r>
      <w:r w:rsidRPr="00DF7886">
        <w:rPr>
          <w:rStyle w:val="Appelnotedebasdep"/>
          <w:lang w:val="fr-FR"/>
        </w:rPr>
        <w:footnoteReference w:id="62"/>
      </w:r>
      <w:r w:rsidRPr="00DF7886">
        <w:rPr>
          <w:lang w:val="fr-FR"/>
        </w:rPr>
        <w:t>… »</w:t>
      </w:r>
    </w:p>
    <w:p w:rsidR="00BA5DD7" w:rsidRPr="00DF7886" w:rsidRDefault="00BA5DD7" w:rsidP="00BA5DD7">
      <w:pPr>
        <w:rPr>
          <w:lang w:val="fr-FR"/>
        </w:rPr>
      </w:pPr>
    </w:p>
    <w:p w:rsidR="00BA5DD7" w:rsidRPr="00DF7886" w:rsidRDefault="00BA5DD7" w:rsidP="00BA5DD7">
      <w:pPr>
        <w:rPr>
          <w:lang w:val="fr-FR"/>
        </w:rPr>
      </w:pPr>
      <w:r w:rsidRPr="00DF7886">
        <w:rPr>
          <w:lang w:val="fr-FR"/>
        </w:rPr>
        <w:t>« L’idée de la transcendance absolue par rapport à l’univers entier</w:t>
      </w:r>
      <w:r w:rsidRPr="00DF7886">
        <w:rPr>
          <w:rStyle w:val="Appelnotedebasdep"/>
          <w:lang w:val="fr-FR"/>
        </w:rPr>
        <w:footnoteReference w:id="63"/>
      </w:r>
      <w:r w:rsidRPr="00DF7886">
        <w:rPr>
          <w:lang w:val="fr-FR"/>
        </w:rPr>
        <w:t>. »</w:t>
      </w:r>
    </w:p>
    <w:p w:rsidR="00BA5DD7" w:rsidRPr="00DF7886" w:rsidRDefault="00BA5DD7" w:rsidP="00BA5DD7">
      <w:pPr>
        <w:rPr>
          <w:lang w:val="fr-FR"/>
        </w:rPr>
      </w:pPr>
      <w:r w:rsidRPr="00DF7886">
        <w:rPr>
          <w:lang w:val="fr-FR"/>
        </w:rPr>
        <w:t xml:space="preserve">Ce mot est aussi utilisé pour décrire des juges (Ex 21.6, Ps 82.1,6), faux dieux (Ps 96.5, 97.7). </w:t>
      </w:r>
    </w:p>
    <w:p w:rsidR="00BA5DD7" w:rsidRPr="00DF7886" w:rsidRDefault="00BA5DD7" w:rsidP="00BA5DD7">
      <w:pPr>
        <w:rPr>
          <w:lang w:val="fr-FR"/>
        </w:rPr>
      </w:pPr>
      <w:r w:rsidRPr="00DF7886">
        <w:rPr>
          <w:lang w:val="fr-FR"/>
        </w:rPr>
        <w:lastRenderedPageBreak/>
        <w:t xml:space="preserve">Souvent en combinaison comme </w:t>
      </w:r>
      <w:r w:rsidRPr="00DF7886">
        <w:rPr>
          <w:sz w:val="32"/>
          <w:szCs w:val="32"/>
          <w:lang w:val="fr-FR"/>
        </w:rPr>
        <w:t xml:space="preserve"> </w:t>
      </w:r>
      <w:r w:rsidRPr="00DF7886">
        <w:rPr>
          <w:sz w:val="32"/>
          <w:szCs w:val="32"/>
          <w:rtl/>
          <w:lang w:val="fr-FR" w:bidi="he-IL"/>
        </w:rPr>
        <w:t>יְהוָ֤ה אֱלֹהִים֙</w:t>
      </w:r>
      <w:r w:rsidRPr="00DF7886">
        <w:rPr>
          <w:sz w:val="32"/>
          <w:szCs w:val="32"/>
          <w:lang w:val="fr-FR"/>
        </w:rPr>
        <w:t xml:space="preserve"> </w:t>
      </w:r>
      <w:r w:rsidRPr="00DF7886">
        <w:rPr>
          <w:lang w:val="fr-FR"/>
        </w:rPr>
        <w:t>mais aussi…</w:t>
      </w:r>
    </w:p>
    <w:p w:rsidR="00BA5DD7" w:rsidRPr="00DF7886" w:rsidRDefault="00BA5DD7" w:rsidP="00BA5DD7">
      <w:pPr>
        <w:rPr>
          <w:sz w:val="32"/>
          <w:szCs w:val="32"/>
          <w:lang w:val="fr-FR"/>
        </w:rPr>
      </w:pPr>
    </w:p>
    <w:p w:rsidR="00BA5DD7" w:rsidRPr="00DF7886" w:rsidRDefault="00BA5DD7" w:rsidP="00BA5DD7">
      <w:pPr>
        <w:rPr>
          <w:sz w:val="32"/>
          <w:szCs w:val="32"/>
          <w:lang w:val="fr-FR"/>
        </w:rPr>
      </w:pPr>
      <w:r w:rsidRPr="00DF7886">
        <w:rPr>
          <w:rFonts w:cs="Times New Roman"/>
          <w:sz w:val="32"/>
          <w:szCs w:val="32"/>
          <w:rtl/>
          <w:lang w:val="fr-FR" w:bidi="he-IL"/>
        </w:rPr>
        <w:t>עֶלְיוֹן</w:t>
      </w:r>
      <w:r w:rsidRPr="00DF7886">
        <w:rPr>
          <w:sz w:val="32"/>
          <w:szCs w:val="32"/>
          <w:lang w:val="fr-FR"/>
        </w:rPr>
        <w:t xml:space="preserve"> </w:t>
      </w:r>
    </w:p>
    <w:p w:rsidR="00BA5DD7" w:rsidRPr="00DF7886" w:rsidRDefault="00BA5DD7" w:rsidP="00BA5DD7">
      <w:pPr>
        <w:rPr>
          <w:lang w:val="fr-FR"/>
        </w:rPr>
      </w:pPr>
      <w:r w:rsidRPr="00DF7886">
        <w:rPr>
          <w:i/>
          <w:lang w:val="fr-FR"/>
        </w:rPr>
        <w:t>Elyon.</w:t>
      </w:r>
      <w:r w:rsidRPr="00DF7886">
        <w:rPr>
          <w:lang w:val="fr-FR"/>
        </w:rPr>
        <w:t xml:space="preserve"> 52 occurrences. </w:t>
      </w:r>
      <w:r w:rsidRPr="00DF7886">
        <w:rPr>
          <w:lang w:val="fr-FR"/>
        </w:rPr>
        <w:br/>
        <w:t xml:space="preserve">Dieu le plus haut, celui qui est au-dessus de tout. </w:t>
      </w:r>
    </w:p>
    <w:p w:rsidR="00BA5DD7" w:rsidRPr="00DF7886" w:rsidRDefault="00BA5DD7" w:rsidP="00BA5DD7">
      <w:pPr>
        <w:rPr>
          <w:lang w:val="fr-FR"/>
        </w:rPr>
      </w:pPr>
      <w:r w:rsidRPr="00DF7886">
        <w:rPr>
          <w:lang w:val="fr-FR"/>
        </w:rPr>
        <w:t>Souvent utilisé par des étrangers : Melchisédek (Gn 14.18), Balaam (No 24.16), le roi de Babylon</w:t>
      </w:r>
      <w:r w:rsidRPr="00DF7886">
        <w:rPr>
          <w:rStyle w:val="Appelnotedebasdep"/>
          <w:lang w:val="fr-FR"/>
        </w:rPr>
        <w:footnoteReference w:id="64"/>
      </w:r>
      <w:r w:rsidRPr="00DF7886">
        <w:rPr>
          <w:lang w:val="fr-FR"/>
        </w:rPr>
        <w:t xml:space="preserve"> (Es 14.14).</w:t>
      </w:r>
    </w:p>
    <w:p w:rsidR="00BA5DD7" w:rsidRPr="00DF7886" w:rsidRDefault="00BA5DD7" w:rsidP="00BA5DD7">
      <w:pPr>
        <w:rPr>
          <w:lang w:val="fr-FR"/>
        </w:rPr>
      </w:pPr>
      <w:r w:rsidRPr="00DF7886">
        <w:rPr>
          <w:lang w:val="fr-FR"/>
        </w:rPr>
        <w:t xml:space="preserve">Gn 14.18 : </w:t>
      </w:r>
      <w:r w:rsidRPr="00DF7886">
        <w:rPr>
          <w:lang w:val="fr-FR"/>
        </w:rPr>
        <w:br/>
        <w:t xml:space="preserve">Dn 4.31-32 : </w:t>
      </w:r>
      <w:r w:rsidRPr="00DF7886">
        <w:rPr>
          <w:lang w:val="fr-FR"/>
        </w:rPr>
        <w:br/>
      </w:r>
    </w:p>
    <w:p w:rsidR="00BA5DD7" w:rsidRPr="00DF7886" w:rsidRDefault="00BA5DD7" w:rsidP="00BA5DD7">
      <w:pPr>
        <w:rPr>
          <w:sz w:val="32"/>
          <w:szCs w:val="32"/>
          <w:rtl/>
          <w:lang w:val="fr-FR" w:bidi="he-IL"/>
        </w:rPr>
      </w:pPr>
      <w:r w:rsidRPr="00DF7886">
        <w:rPr>
          <w:sz w:val="32"/>
          <w:szCs w:val="32"/>
          <w:rtl/>
          <w:lang w:val="fr-FR" w:bidi="he-IL"/>
        </w:rPr>
        <w:t>אֵל שַׁדַּי</w:t>
      </w:r>
    </w:p>
    <w:p w:rsidR="00BA5DD7" w:rsidRPr="00DF7886" w:rsidRDefault="00BA5DD7" w:rsidP="00BA5DD7">
      <w:pPr>
        <w:rPr>
          <w:lang w:val="fr-FR"/>
        </w:rPr>
      </w:pPr>
      <w:r w:rsidRPr="00DF7886">
        <w:rPr>
          <w:i/>
          <w:lang w:val="fr-FR"/>
        </w:rPr>
        <w:t>El Shadday</w:t>
      </w:r>
      <w:r w:rsidRPr="00DF7886">
        <w:rPr>
          <w:i/>
          <w:lang w:val="fr-FR"/>
        </w:rPr>
        <w:tab/>
      </w:r>
      <w:r w:rsidRPr="00DF7886">
        <w:rPr>
          <w:lang w:val="fr-FR"/>
        </w:rPr>
        <w:t>48 fois.</w:t>
      </w:r>
    </w:p>
    <w:p w:rsidR="00BA5DD7" w:rsidRPr="00DF7886" w:rsidRDefault="00BA5DD7" w:rsidP="00BA5DD7">
      <w:pPr>
        <w:rPr>
          <w:sz w:val="32"/>
          <w:szCs w:val="32"/>
          <w:lang w:val="fr-FR" w:bidi="he-IL"/>
        </w:rPr>
      </w:pPr>
      <w:r w:rsidRPr="00DF7886">
        <w:rPr>
          <w:lang w:val="fr-FR"/>
        </w:rPr>
        <w:t xml:space="preserve">Tout puissant. </w:t>
      </w:r>
    </w:p>
    <w:p w:rsidR="00BA5DD7" w:rsidRPr="00DF7886" w:rsidRDefault="00BA5DD7" w:rsidP="00BA5DD7">
      <w:pPr>
        <w:rPr>
          <w:rFonts w:ascii="Open Sans" w:hAnsi="Open Sans" w:cs="Times New Roman"/>
          <w:sz w:val="20"/>
          <w:vertAlign w:val="superscript"/>
          <w:lang w:val="fr-FR"/>
        </w:rPr>
      </w:pPr>
      <w:r w:rsidRPr="00DF7886">
        <w:rPr>
          <w:lang w:val="fr-FR"/>
        </w:rPr>
        <w:t xml:space="preserve">Gn 17.1 : </w:t>
      </w:r>
      <w:r w:rsidRPr="00DF7886">
        <w:rPr>
          <w:lang w:val="fr-FR"/>
        </w:rPr>
        <w:br/>
        <w:t xml:space="preserve">Ex 6.3 : </w:t>
      </w:r>
      <w:r w:rsidRPr="00DF7886">
        <w:rPr>
          <w:lang w:val="fr-FR"/>
        </w:rPr>
        <w:br/>
        <w:t xml:space="preserve">Es 13.6 : </w:t>
      </w:r>
      <w:r w:rsidRPr="00DF7886">
        <w:rPr>
          <w:rFonts w:ascii="Open Sans" w:hAnsi="Open Sans" w:cs="Times New Roman"/>
          <w:sz w:val="20"/>
          <w:vertAlign w:val="superscript"/>
          <w:lang w:val="fr-FR"/>
        </w:rPr>
        <w:br/>
      </w:r>
      <w:r w:rsidRPr="00DF7886">
        <w:rPr>
          <w:rFonts w:cs="Times New Roman"/>
          <w:lang w:val="fr-FR"/>
        </w:rPr>
        <w:t>Un jeu de mot avec שֹׁד destruction et שׁדד détruire.</w:t>
      </w:r>
    </w:p>
    <w:p w:rsidR="00BA5DD7" w:rsidRPr="00DF7886" w:rsidRDefault="00BA5DD7" w:rsidP="00BA5DD7">
      <w:pPr>
        <w:rPr>
          <w:lang w:val="fr-FR"/>
        </w:rPr>
      </w:pPr>
      <w:r w:rsidRPr="00DF7886">
        <w:rPr>
          <w:lang w:val="fr-FR"/>
        </w:rPr>
        <w:t xml:space="preserve">« …souligne toujours l’idée de puissance et de force invincible… Dans ce nom, la divinité de Dieu et sa puissance éternelle ne sont plus une source de terreur mais une source de bien-être et de réconfort… Dieu est… le tout-puissant, mais au même temps il demeure dans une relation spéciale et bienfaisante avec son peuple </w:t>
      </w:r>
      <w:r w:rsidRPr="00DF7886">
        <w:rPr>
          <w:rStyle w:val="Appelnotedebasdep"/>
          <w:lang w:val="fr-FR"/>
        </w:rPr>
        <w:footnoteReference w:id="65"/>
      </w:r>
      <w:r w:rsidRPr="00DF7886">
        <w:rPr>
          <w:lang w:val="fr-FR"/>
        </w:rPr>
        <w:t>. »</w:t>
      </w:r>
    </w:p>
    <w:p w:rsidR="00BA5DD7" w:rsidRPr="00DF7886" w:rsidRDefault="00BA5DD7" w:rsidP="00BA5DD7">
      <w:pPr>
        <w:rPr>
          <w:lang w:val="fr-FR"/>
        </w:rPr>
      </w:pPr>
      <w:r w:rsidRPr="00DF7886">
        <w:rPr>
          <w:lang w:val="fr-FR"/>
        </w:rPr>
        <w:t xml:space="preserve">Aussi :  </w:t>
      </w:r>
    </w:p>
    <w:p w:rsidR="00BA5DD7" w:rsidRPr="00DF7886" w:rsidRDefault="00BA5DD7" w:rsidP="00BD5503">
      <w:pPr>
        <w:pStyle w:val="Paragraphedeliste"/>
        <w:numPr>
          <w:ilvl w:val="0"/>
          <w:numId w:val="12"/>
        </w:numPr>
        <w:rPr>
          <w:lang w:val="fr-FR"/>
        </w:rPr>
      </w:pPr>
      <w:r w:rsidRPr="00DF7886">
        <w:rPr>
          <w:lang w:val="fr-FR"/>
        </w:rPr>
        <w:lastRenderedPageBreak/>
        <w:t xml:space="preserve">אֵל עוֹלָם </w:t>
      </w:r>
      <w:r w:rsidRPr="00DF7886">
        <w:rPr>
          <w:i/>
          <w:lang w:val="fr-FR"/>
        </w:rPr>
        <w:t xml:space="preserve">El-Olam </w:t>
      </w:r>
      <w:r w:rsidRPr="00DF7886">
        <w:rPr>
          <w:lang w:val="fr-FR"/>
        </w:rPr>
        <w:t xml:space="preserve">(Gn 21.33) : </w:t>
      </w:r>
    </w:p>
    <w:p w:rsidR="00BA5DD7" w:rsidRPr="00DF7886" w:rsidRDefault="00BA5DD7" w:rsidP="00BD5503">
      <w:pPr>
        <w:pStyle w:val="Paragraphedeliste"/>
        <w:numPr>
          <w:ilvl w:val="0"/>
          <w:numId w:val="12"/>
        </w:numPr>
        <w:rPr>
          <w:lang w:val="fr-FR"/>
        </w:rPr>
      </w:pPr>
      <w:r w:rsidRPr="00DF7886">
        <w:rPr>
          <w:lang w:val="fr-FR"/>
        </w:rPr>
        <w:t xml:space="preserve">אֱלֹהִים חַי </w:t>
      </w:r>
      <w:r w:rsidRPr="00DF7886">
        <w:rPr>
          <w:i/>
          <w:lang w:val="fr-FR"/>
        </w:rPr>
        <w:t>Elohim hai</w:t>
      </w:r>
      <w:r w:rsidRPr="00DF7886">
        <w:rPr>
          <w:lang w:val="fr-FR"/>
        </w:rPr>
        <w:t xml:space="preserve"> (Es 37.4) : </w:t>
      </w:r>
    </w:p>
    <w:p w:rsidR="00BA5DD7" w:rsidRPr="00DF7886" w:rsidRDefault="00BA5DD7" w:rsidP="00BD5503">
      <w:pPr>
        <w:pStyle w:val="Paragraphedeliste"/>
        <w:numPr>
          <w:ilvl w:val="0"/>
          <w:numId w:val="12"/>
        </w:numPr>
        <w:rPr>
          <w:lang w:val="fr-FR"/>
        </w:rPr>
      </w:pPr>
      <w:r w:rsidRPr="00DF7886">
        <w:rPr>
          <w:lang w:val="fr-FR"/>
        </w:rPr>
        <w:t xml:space="preserve">אֵל רֳאִי </w:t>
      </w:r>
      <w:r w:rsidRPr="00DF7886">
        <w:rPr>
          <w:i/>
          <w:lang w:val="fr-FR"/>
        </w:rPr>
        <w:t>El-Roéh</w:t>
      </w:r>
      <w:r w:rsidRPr="00DF7886">
        <w:rPr>
          <w:lang w:val="fr-FR"/>
        </w:rPr>
        <w:t xml:space="preserve"> (Gn 16.13) : </w:t>
      </w:r>
      <w:r w:rsidRPr="00DF7886">
        <w:rPr>
          <w:lang w:val="fr-FR"/>
        </w:rPr>
        <w:br/>
        <w:t>« Met en lumière l’omniscience bienfaisante de Dieu, un Dieu qui voit les besoins de son peuple et s’en soucie assez pour répondre en l’aidant et en le délivrant</w:t>
      </w:r>
      <w:r w:rsidRPr="00DF7886">
        <w:rPr>
          <w:rStyle w:val="Appelnotedebasdep"/>
          <w:lang w:val="fr-FR"/>
        </w:rPr>
        <w:footnoteReference w:id="66"/>
      </w:r>
      <w:r w:rsidRPr="00DF7886">
        <w:rPr>
          <w:lang w:val="fr-FR"/>
        </w:rPr>
        <w:t xml:space="preserve">. » </w:t>
      </w:r>
    </w:p>
    <w:p w:rsidR="00BA5DD7" w:rsidRPr="00DF7886" w:rsidRDefault="00BA5DD7" w:rsidP="00BD5503">
      <w:pPr>
        <w:pStyle w:val="Paragraphedeliste"/>
        <w:numPr>
          <w:ilvl w:val="0"/>
          <w:numId w:val="12"/>
        </w:numPr>
        <w:rPr>
          <w:lang w:val="fr-FR"/>
        </w:rPr>
      </w:pPr>
      <w:r w:rsidRPr="00DF7886">
        <w:rPr>
          <w:rtl/>
          <w:lang w:val="fr-FR" w:bidi="he-IL"/>
        </w:rPr>
        <w:t>אֵ֖ל אֱלֹהֵ֥י יִשְׂרָאֵֽל</w:t>
      </w:r>
      <w:r w:rsidRPr="00DF7886">
        <w:rPr>
          <w:lang w:val="fr-FR"/>
        </w:rPr>
        <w:t xml:space="preserve"> </w:t>
      </w:r>
      <w:r w:rsidRPr="00DF7886">
        <w:rPr>
          <w:i/>
          <w:lang w:val="fr-FR"/>
        </w:rPr>
        <w:t>El Elohé Israël</w:t>
      </w:r>
      <w:r w:rsidRPr="00DF7886">
        <w:rPr>
          <w:lang w:val="fr-FR"/>
        </w:rPr>
        <w:t xml:space="preserve"> (Gn 33.19-20) : </w:t>
      </w:r>
      <w:r w:rsidRPr="00DF7886">
        <w:rPr>
          <w:lang w:val="fr-FR"/>
        </w:rPr>
        <w:br/>
        <w:t>« Atteste la souveraineté de Dieu, son soin providentiel et son souci pour Israël, le peuple élu de Dieu</w:t>
      </w:r>
      <w:r w:rsidRPr="00DF7886">
        <w:rPr>
          <w:rStyle w:val="Appelnotedebasdep"/>
          <w:lang w:val="fr-FR"/>
        </w:rPr>
        <w:footnoteReference w:id="67"/>
      </w:r>
      <w:r w:rsidRPr="00DF7886">
        <w:rPr>
          <w:lang w:val="fr-FR"/>
        </w:rPr>
        <w:t>. »</w:t>
      </w:r>
    </w:p>
    <w:p w:rsidR="00BA5DD7" w:rsidRPr="00DF7886" w:rsidRDefault="00BA5DD7" w:rsidP="00BA5DD7">
      <w:pPr>
        <w:rPr>
          <w:lang w:val="fr-FR"/>
        </w:rPr>
      </w:pPr>
    </w:p>
    <w:p w:rsidR="00BA5DD7" w:rsidRPr="00DF7886" w:rsidRDefault="00BA5DD7" w:rsidP="00BA5DD7">
      <w:pPr>
        <w:rPr>
          <w:sz w:val="32"/>
          <w:szCs w:val="32"/>
          <w:lang w:val="fr-FR"/>
        </w:rPr>
      </w:pPr>
      <w:r w:rsidRPr="00DF7886">
        <w:rPr>
          <w:rFonts w:cs="Times New Roman"/>
          <w:sz w:val="32"/>
          <w:szCs w:val="32"/>
          <w:rtl/>
          <w:lang w:val="fr-FR" w:bidi="he-IL"/>
        </w:rPr>
        <w:t>אָדוֹן</w:t>
      </w:r>
    </w:p>
    <w:p w:rsidR="00BA5DD7" w:rsidRPr="00DF7886" w:rsidRDefault="00BA5DD7" w:rsidP="00BA5DD7">
      <w:pPr>
        <w:rPr>
          <w:lang w:val="fr-FR"/>
        </w:rPr>
      </w:pPr>
      <w:r w:rsidRPr="00DF7886">
        <w:rPr>
          <w:i/>
          <w:lang w:val="fr-FR"/>
        </w:rPr>
        <w:t xml:space="preserve">Adon </w:t>
      </w:r>
      <w:r w:rsidRPr="00DF7886">
        <w:rPr>
          <w:lang w:val="fr-FR"/>
        </w:rPr>
        <w:t>334 occurrences</w:t>
      </w:r>
    </w:p>
    <w:p w:rsidR="00BA5DD7" w:rsidRPr="00DF7886" w:rsidRDefault="00BA5DD7" w:rsidP="00BA5DD7">
      <w:pPr>
        <w:rPr>
          <w:lang w:val="fr-FR"/>
        </w:rPr>
      </w:pPr>
      <w:r w:rsidRPr="00DF7886">
        <w:rPr>
          <w:lang w:val="fr-FR"/>
        </w:rPr>
        <w:t xml:space="preserve">Adonai = Mon Seigneur. Selon Berkhof il est dérivé « soit de </w:t>
      </w:r>
      <w:r w:rsidRPr="00DF7886">
        <w:rPr>
          <w:i/>
          <w:lang w:val="fr-FR"/>
        </w:rPr>
        <w:t xml:space="preserve">dun (din), </w:t>
      </w:r>
      <w:r w:rsidRPr="00DF7886">
        <w:rPr>
          <w:lang w:val="fr-FR"/>
        </w:rPr>
        <w:t>soit de ’</w:t>
      </w:r>
      <w:r w:rsidRPr="00DF7886">
        <w:rPr>
          <w:i/>
          <w:lang w:val="fr-FR"/>
        </w:rPr>
        <w:t>adan</w:t>
      </w:r>
      <w:r w:rsidRPr="00DF7886">
        <w:rPr>
          <w:lang w:val="fr-FR"/>
        </w:rPr>
        <w:t>, qui signifient tous les deux juger, régner</w:t>
      </w:r>
      <w:r w:rsidRPr="00DF7886">
        <w:rPr>
          <w:rStyle w:val="Appelnotedebasdep"/>
          <w:lang w:val="fr-FR"/>
        </w:rPr>
        <w:footnoteReference w:id="68"/>
      </w:r>
      <w:r w:rsidRPr="00DF7886">
        <w:rPr>
          <w:lang w:val="fr-FR"/>
        </w:rPr>
        <w:t>… »</w:t>
      </w:r>
    </w:p>
    <w:p w:rsidR="00BA5DD7" w:rsidRPr="00DF7886" w:rsidRDefault="00BA5DD7" w:rsidP="00BA5DD7">
      <w:pPr>
        <w:rPr>
          <w:lang w:val="fr-FR"/>
        </w:rPr>
      </w:pPr>
      <w:r w:rsidRPr="00DF7886">
        <w:rPr>
          <w:lang w:val="fr-FR"/>
        </w:rPr>
        <w:t xml:space="preserve">Souvent un maitre humain. P. ex. Gn 18.12, Gn 45.8, </w:t>
      </w:r>
    </w:p>
    <w:p w:rsidR="00BA5DD7" w:rsidRPr="00DF7886" w:rsidRDefault="00BA5DD7" w:rsidP="00BA5DD7">
      <w:pPr>
        <w:ind w:left="360"/>
        <w:rPr>
          <w:lang w:val="fr-FR"/>
        </w:rPr>
      </w:pPr>
      <w:r w:rsidRPr="00DF7886">
        <w:rPr>
          <w:lang w:val="fr-FR"/>
        </w:rPr>
        <w:t xml:space="preserve">Cf. Mal 1.6 : </w:t>
      </w:r>
      <w:r w:rsidRPr="00DF7886">
        <w:rPr>
          <w:vertAlign w:val="superscript"/>
          <w:lang w:val="fr-FR"/>
        </w:rPr>
        <w:t>6</w:t>
      </w:r>
      <w:r w:rsidRPr="00DF7886">
        <w:rPr>
          <w:lang w:val="fr-FR"/>
        </w:rPr>
        <w:t>Un fils honore son père, et un serviteur son maître [Seigneur]. Si je suis père, où est l’honneur qui me revient? Si je suis maître [Seigneur], où est la crainte qui m’est due?</w:t>
      </w:r>
    </w:p>
    <w:p w:rsidR="00BA5DD7" w:rsidRPr="00DF7886" w:rsidRDefault="00BA5DD7" w:rsidP="00BA5DD7">
      <w:pPr>
        <w:rPr>
          <w:lang w:val="fr-FR"/>
        </w:rPr>
      </w:pPr>
      <w:r w:rsidRPr="00DF7886">
        <w:rPr>
          <w:lang w:val="fr-FR"/>
        </w:rPr>
        <w:t xml:space="preserve">Donc autorité, appartenance. Mais, utilisé pour Dieu : </w:t>
      </w:r>
    </w:p>
    <w:p w:rsidR="00BA5DD7" w:rsidRPr="00DF7886" w:rsidRDefault="00BA5DD7" w:rsidP="00BA5DD7">
      <w:pPr>
        <w:rPr>
          <w:lang w:val="fr-FR"/>
        </w:rPr>
      </w:pPr>
      <w:r w:rsidRPr="00DF7886">
        <w:rPr>
          <w:lang w:val="fr-FR"/>
        </w:rPr>
        <w:t xml:space="preserve">Gn 15.2 : </w:t>
      </w:r>
      <w:r w:rsidRPr="00DF7886">
        <w:rPr>
          <w:lang w:val="fr-FR"/>
        </w:rPr>
        <w:br/>
        <w:t xml:space="preserve">Gn 18.27 : </w:t>
      </w:r>
    </w:p>
    <w:p w:rsidR="00BA5DD7" w:rsidRPr="00DF7886" w:rsidRDefault="00BA5DD7" w:rsidP="00BA5DD7">
      <w:pPr>
        <w:rPr>
          <w:lang w:val="fr-FR"/>
        </w:rPr>
      </w:pPr>
      <w:r w:rsidRPr="00DF7886">
        <w:rPr>
          <w:i/>
          <w:lang w:val="fr-FR"/>
        </w:rPr>
        <w:t>Adonai</w:t>
      </w:r>
      <w:r w:rsidRPr="00DF7886">
        <w:rPr>
          <w:lang w:val="fr-FR"/>
        </w:rPr>
        <w:t xml:space="preserve"> « évoque l’autorité de Dieu sur les êtres humains, sa souveraineté</w:t>
      </w:r>
      <w:r w:rsidRPr="00DF7886">
        <w:rPr>
          <w:rStyle w:val="Appelnotedebasdep"/>
          <w:lang w:val="fr-FR"/>
        </w:rPr>
        <w:footnoteReference w:id="69"/>
      </w:r>
      <w:r w:rsidRPr="00DF7886">
        <w:rPr>
          <w:lang w:val="fr-FR"/>
        </w:rPr>
        <w:t>. »</w:t>
      </w:r>
    </w:p>
    <w:p w:rsidR="00BA5DD7" w:rsidRPr="00DF7886" w:rsidRDefault="00BA5DD7" w:rsidP="00BA5DD7">
      <w:pPr>
        <w:rPr>
          <w:lang w:val="fr-FR"/>
        </w:rPr>
      </w:pPr>
      <w:r w:rsidRPr="00DF7886">
        <w:rPr>
          <w:lang w:val="fr-FR"/>
        </w:rPr>
        <w:lastRenderedPageBreak/>
        <w:t>« …Dieu comme le Chef à qui toutes choses sont soumises et à qui tous les êtres humains sont les serviteurs (Gn 18.27). »</w:t>
      </w:r>
    </w:p>
    <w:p w:rsidR="00BA5DD7" w:rsidRPr="00DF7886" w:rsidRDefault="00BA5DD7" w:rsidP="00BA5DD7">
      <w:pPr>
        <w:rPr>
          <w:lang w:val="fr-FR"/>
        </w:rPr>
      </w:pPr>
      <w:r w:rsidRPr="00DF7886">
        <w:rPr>
          <w:lang w:val="fr-FR"/>
        </w:rPr>
        <w:t>Souvent en combinaison</w:t>
      </w:r>
      <w:r w:rsidRPr="00DF7886">
        <w:rPr>
          <w:sz w:val="32"/>
          <w:szCs w:val="32"/>
          <w:lang w:val="fr-FR"/>
        </w:rPr>
        <w:t xml:space="preserve"> </w:t>
      </w:r>
      <w:r w:rsidRPr="00DF7886">
        <w:rPr>
          <w:sz w:val="32"/>
          <w:szCs w:val="32"/>
          <w:rtl/>
          <w:lang w:val="fr-FR" w:bidi="he-IL"/>
        </w:rPr>
        <w:t>אֲדֹנָי יהוה</w:t>
      </w:r>
      <w:r w:rsidRPr="00DF7886">
        <w:rPr>
          <w:rStyle w:val="Appelnotedebasdep"/>
          <w:rtl/>
          <w:lang w:val="fr-FR" w:bidi="he-IL"/>
        </w:rPr>
        <w:footnoteReference w:id="70"/>
      </w:r>
    </w:p>
    <w:p w:rsidR="00BA5DD7" w:rsidRPr="00DF7886" w:rsidRDefault="00BA5DD7" w:rsidP="00BA5DD7">
      <w:pPr>
        <w:rPr>
          <w:lang w:val="fr-FR"/>
        </w:rPr>
      </w:pPr>
    </w:p>
    <w:p w:rsidR="00BA5DD7" w:rsidRPr="00DF7886" w:rsidRDefault="00BA5DD7" w:rsidP="00BA5DD7">
      <w:pPr>
        <w:rPr>
          <w:rFonts w:cs="Times New Roman"/>
          <w:sz w:val="32"/>
          <w:szCs w:val="32"/>
          <w:rtl/>
          <w:lang w:val="fr-FR" w:bidi="he-IL"/>
        </w:rPr>
      </w:pPr>
    </w:p>
    <w:p w:rsidR="00BA5DD7" w:rsidRPr="00DF7886" w:rsidRDefault="00BA5DD7" w:rsidP="00BA5DD7">
      <w:pPr>
        <w:rPr>
          <w:sz w:val="32"/>
          <w:szCs w:val="32"/>
          <w:lang w:val="fr-FR"/>
        </w:rPr>
      </w:pPr>
      <w:r w:rsidRPr="00DF7886">
        <w:rPr>
          <w:rFonts w:cs="Times New Roman"/>
          <w:sz w:val="32"/>
          <w:szCs w:val="32"/>
          <w:rtl/>
          <w:lang w:val="fr-FR" w:bidi="he-IL"/>
        </w:rPr>
        <w:t>יהוה</w:t>
      </w:r>
    </w:p>
    <w:p w:rsidR="00BA5DD7" w:rsidRPr="00DF7886" w:rsidRDefault="00BA5DD7" w:rsidP="00BA5DD7">
      <w:pPr>
        <w:rPr>
          <w:lang w:val="fr-FR"/>
        </w:rPr>
      </w:pPr>
      <w:r w:rsidRPr="00DF7886">
        <w:rPr>
          <w:i/>
          <w:lang w:val="fr-FR"/>
        </w:rPr>
        <w:t>YHWH</w:t>
      </w:r>
      <w:r w:rsidRPr="00DF7886">
        <w:rPr>
          <w:i/>
          <w:lang w:val="fr-FR"/>
        </w:rPr>
        <w:tab/>
      </w:r>
      <w:r w:rsidRPr="00DF7886">
        <w:rPr>
          <w:i/>
          <w:lang w:val="fr-FR"/>
        </w:rPr>
        <w:tab/>
      </w:r>
      <w:r w:rsidRPr="00DF7886">
        <w:rPr>
          <w:lang w:val="fr-FR"/>
        </w:rPr>
        <w:t>6828 occurrences.</w:t>
      </w:r>
    </w:p>
    <w:p w:rsidR="00BA5DD7" w:rsidRPr="00DF7886" w:rsidRDefault="00BA5DD7" w:rsidP="00BA5DD7">
      <w:pPr>
        <w:rPr>
          <w:lang w:val="fr-FR"/>
        </w:rPr>
      </w:pPr>
      <w:r w:rsidRPr="00DF7886">
        <w:rPr>
          <w:lang w:val="fr-FR"/>
        </w:rPr>
        <w:t xml:space="preserve">Ex 3.13-15 : Dieu dit à Moïse: «Je suis celui qui suis.» Et il ajouta: «Voici ce que tu diras aux Israélites: ‘Je suis m’a envoyé vers vous.’» </w:t>
      </w:r>
      <w:r w:rsidRPr="00DF7886">
        <w:rPr>
          <w:vertAlign w:val="superscript"/>
          <w:lang w:val="fr-FR"/>
        </w:rPr>
        <w:t>15</w:t>
      </w:r>
      <w:r w:rsidRPr="00DF7886">
        <w:rPr>
          <w:lang w:val="fr-FR"/>
        </w:rPr>
        <w:t>Dieu dit encore à Moïse: «Voici ce que tu diras aux Israélites: ‘L’Éternel, le Dieu de vos ancêtres, le Dieu d’Abraham, le Dieu d’Isaac et le Dieu de Jacob, m’envoie vers vous.’ Tel est mon nom pour toujours, tel est le nom sous lequel on fera appel à moi de génération en génération.</w:t>
      </w:r>
    </w:p>
    <w:p w:rsidR="00BA5DD7" w:rsidRPr="00DF7886" w:rsidRDefault="00BA5DD7" w:rsidP="00BA5DD7">
      <w:pPr>
        <w:tabs>
          <w:tab w:val="left" w:pos="540"/>
        </w:tabs>
        <w:autoSpaceDE w:val="0"/>
        <w:autoSpaceDN w:val="0"/>
        <w:bidi/>
        <w:adjustRightInd w:val="0"/>
        <w:spacing w:before="180"/>
        <w:ind w:right="540" w:hanging="540"/>
        <w:rPr>
          <w:rFonts w:cs="Times New Roman"/>
          <w:lang w:val="fr-FR"/>
        </w:rPr>
      </w:pPr>
      <w:r w:rsidRPr="00DF7886">
        <w:rPr>
          <w:rFonts w:cs="SBL Hebrew"/>
          <w:szCs w:val="32"/>
          <w:rtl/>
          <w:lang w:val="fr-FR" w:bidi="he-IL"/>
        </w:rPr>
        <w:tab/>
      </w:r>
      <w:r w:rsidRPr="00DF7886">
        <w:rPr>
          <w:rFonts w:cs="Times New Roman"/>
          <w:szCs w:val="32"/>
          <w:rtl/>
          <w:lang w:val="fr-FR" w:bidi="he-IL"/>
        </w:rPr>
        <w:t>וַיֹּ֤אמֶר</w:t>
      </w:r>
      <w:r w:rsidRPr="00DF7886">
        <w:rPr>
          <w:rFonts w:cs="SBL Hebrew"/>
          <w:szCs w:val="32"/>
          <w:rtl/>
          <w:lang w:val="fr-FR" w:bidi="he-IL"/>
        </w:rPr>
        <w:t xml:space="preserve"> </w:t>
      </w:r>
      <w:r w:rsidRPr="00DF7886">
        <w:rPr>
          <w:rFonts w:cs="Times New Roman"/>
          <w:szCs w:val="32"/>
          <w:rtl/>
          <w:lang w:val="fr-FR" w:bidi="he-IL"/>
        </w:rPr>
        <w:t>אֱלֹהִים֙</w:t>
      </w:r>
      <w:r w:rsidRPr="00DF7886">
        <w:rPr>
          <w:rFonts w:cs="SBL Hebrew"/>
          <w:szCs w:val="32"/>
          <w:rtl/>
          <w:lang w:val="fr-FR" w:bidi="he-IL"/>
        </w:rPr>
        <w:t xml:space="preserve"> </w:t>
      </w:r>
      <w:r w:rsidRPr="00DF7886">
        <w:rPr>
          <w:rFonts w:cs="Times New Roman"/>
          <w:szCs w:val="32"/>
          <w:rtl/>
          <w:lang w:val="fr-FR" w:bidi="he-IL"/>
        </w:rPr>
        <w:t>אֶל־מֹשֶׁ֔ה</w:t>
      </w:r>
      <w:r w:rsidRPr="00DF7886">
        <w:rPr>
          <w:rFonts w:cs="SBL Hebrew"/>
          <w:szCs w:val="32"/>
          <w:rtl/>
          <w:lang w:val="fr-FR" w:bidi="he-IL"/>
        </w:rPr>
        <w:t xml:space="preserve"> </w:t>
      </w:r>
      <w:r w:rsidRPr="00DF7886">
        <w:rPr>
          <w:rFonts w:cs="Times New Roman"/>
          <w:szCs w:val="32"/>
          <w:rtl/>
          <w:lang w:val="fr-FR" w:bidi="he-IL"/>
        </w:rPr>
        <w:t>אֶֽהְיֶ֖ה</w:t>
      </w:r>
      <w:r w:rsidRPr="00DF7886">
        <w:rPr>
          <w:rFonts w:cs="SBL Hebrew"/>
          <w:szCs w:val="32"/>
          <w:rtl/>
          <w:lang w:val="fr-FR" w:bidi="he-IL"/>
        </w:rPr>
        <w:t xml:space="preserve"> </w:t>
      </w:r>
      <w:r w:rsidRPr="00DF7886">
        <w:rPr>
          <w:rFonts w:cs="Times New Roman"/>
          <w:szCs w:val="32"/>
          <w:rtl/>
          <w:lang w:val="fr-FR" w:bidi="he-IL"/>
        </w:rPr>
        <w:t>אֲשֶׁ֣ר</w:t>
      </w:r>
      <w:r w:rsidRPr="00DF7886">
        <w:rPr>
          <w:rFonts w:cs="SBL Hebrew"/>
          <w:szCs w:val="32"/>
          <w:rtl/>
          <w:lang w:val="fr-FR" w:bidi="he-IL"/>
        </w:rPr>
        <w:t xml:space="preserve"> </w:t>
      </w:r>
      <w:r w:rsidRPr="00DF7886">
        <w:rPr>
          <w:rFonts w:cs="Times New Roman"/>
          <w:szCs w:val="32"/>
          <w:rtl/>
          <w:lang w:val="fr-FR" w:bidi="he-IL"/>
        </w:rPr>
        <w:t>אֶֽהְיֶ֑ה</w:t>
      </w:r>
      <w:r w:rsidRPr="00DF7886">
        <w:rPr>
          <w:rFonts w:cs="SBL Hebrew"/>
          <w:szCs w:val="32"/>
          <w:rtl/>
          <w:lang w:val="fr-FR" w:bidi="he-IL"/>
        </w:rPr>
        <w:t xml:space="preserve"> </w:t>
      </w:r>
      <w:r w:rsidRPr="00DF7886">
        <w:rPr>
          <w:rFonts w:cs="Times New Roman"/>
          <w:szCs w:val="32"/>
          <w:rtl/>
          <w:lang w:val="fr-FR" w:bidi="he-IL"/>
        </w:rPr>
        <w:t>וַיֹּ֗אמֶר</w:t>
      </w:r>
      <w:r w:rsidRPr="00DF7886">
        <w:rPr>
          <w:rFonts w:cs="SBL Hebrew"/>
          <w:szCs w:val="32"/>
          <w:rtl/>
          <w:lang w:val="fr-FR" w:bidi="he-IL"/>
        </w:rPr>
        <w:t xml:space="preserve"> </w:t>
      </w:r>
      <w:r w:rsidRPr="00DF7886">
        <w:rPr>
          <w:rFonts w:cs="Times New Roman"/>
          <w:szCs w:val="32"/>
          <w:rtl/>
          <w:lang w:val="fr-FR" w:bidi="he-IL"/>
        </w:rPr>
        <w:t>כֹּ֤ה</w:t>
      </w:r>
      <w:r w:rsidRPr="00DF7886">
        <w:rPr>
          <w:rFonts w:cs="SBL Hebrew"/>
          <w:szCs w:val="32"/>
          <w:rtl/>
          <w:lang w:val="fr-FR" w:bidi="he-IL"/>
        </w:rPr>
        <w:t xml:space="preserve"> </w:t>
      </w:r>
      <w:r w:rsidRPr="00DF7886">
        <w:rPr>
          <w:rFonts w:cs="Times New Roman"/>
          <w:szCs w:val="32"/>
          <w:rtl/>
          <w:lang w:val="fr-FR" w:bidi="he-IL"/>
        </w:rPr>
        <w:t>תֹאמַר֙</w:t>
      </w:r>
      <w:r w:rsidRPr="00DF7886">
        <w:rPr>
          <w:rFonts w:cs="SBL Hebrew"/>
          <w:szCs w:val="32"/>
          <w:rtl/>
          <w:lang w:val="fr-FR" w:bidi="he-IL"/>
        </w:rPr>
        <w:t xml:space="preserve"> </w:t>
      </w:r>
      <w:r w:rsidRPr="00DF7886">
        <w:rPr>
          <w:rFonts w:cs="Times New Roman"/>
          <w:szCs w:val="32"/>
          <w:rtl/>
          <w:lang w:val="fr-FR" w:bidi="he-IL"/>
        </w:rPr>
        <w:t>לִבְנֵ֣י</w:t>
      </w:r>
      <w:r w:rsidRPr="00DF7886">
        <w:rPr>
          <w:rFonts w:cs="SBL Hebrew"/>
          <w:szCs w:val="32"/>
          <w:rtl/>
          <w:lang w:val="fr-FR" w:bidi="he-IL"/>
        </w:rPr>
        <w:t xml:space="preserve"> </w:t>
      </w:r>
      <w:r w:rsidRPr="00DF7886">
        <w:rPr>
          <w:rFonts w:cs="Times New Roman"/>
          <w:szCs w:val="32"/>
          <w:rtl/>
          <w:lang w:val="fr-FR" w:bidi="he-IL"/>
        </w:rPr>
        <w:t>יִשְׂרָאֵ֔ל</w:t>
      </w:r>
      <w:r w:rsidRPr="00DF7886">
        <w:rPr>
          <w:rFonts w:cs="SBL Hebrew"/>
          <w:szCs w:val="32"/>
          <w:rtl/>
          <w:lang w:val="fr-FR" w:bidi="he-IL"/>
        </w:rPr>
        <w:t xml:space="preserve"> </w:t>
      </w:r>
      <w:r w:rsidRPr="00DF7886">
        <w:rPr>
          <w:rFonts w:cs="Times New Roman"/>
          <w:szCs w:val="32"/>
          <w:rtl/>
          <w:lang w:val="fr-FR" w:bidi="he-IL"/>
        </w:rPr>
        <w:t>אֶֽהְיֶ֖ה</w:t>
      </w:r>
      <w:r w:rsidRPr="00DF7886">
        <w:rPr>
          <w:rFonts w:cs="SBL Hebrew"/>
          <w:szCs w:val="32"/>
          <w:rtl/>
          <w:lang w:val="fr-FR" w:bidi="he-IL"/>
        </w:rPr>
        <w:t xml:space="preserve"> </w:t>
      </w:r>
      <w:r w:rsidRPr="00DF7886">
        <w:rPr>
          <w:rFonts w:cs="Times New Roman"/>
          <w:szCs w:val="32"/>
          <w:rtl/>
          <w:lang w:val="fr-FR" w:bidi="he-IL"/>
        </w:rPr>
        <w:t>שְׁלָחַ֥נִי</w:t>
      </w:r>
      <w:r w:rsidRPr="00DF7886">
        <w:rPr>
          <w:rFonts w:cs="SBL Hebrew"/>
          <w:szCs w:val="32"/>
          <w:rtl/>
          <w:lang w:val="fr-FR" w:bidi="he-IL"/>
        </w:rPr>
        <w:t xml:space="preserve"> </w:t>
      </w:r>
      <w:r w:rsidRPr="00DF7886">
        <w:rPr>
          <w:rFonts w:cs="Times New Roman"/>
          <w:szCs w:val="32"/>
          <w:rtl/>
          <w:lang w:val="fr-FR" w:bidi="he-IL"/>
        </w:rPr>
        <w:t>אֲלֵיכֶֽם׃</w:t>
      </w:r>
    </w:p>
    <w:p w:rsidR="00BA5DD7" w:rsidRPr="00DF7886" w:rsidRDefault="00BA5DD7" w:rsidP="00BA5DD7">
      <w:pPr>
        <w:tabs>
          <w:tab w:val="left" w:pos="540"/>
        </w:tabs>
        <w:autoSpaceDE w:val="0"/>
        <w:autoSpaceDN w:val="0"/>
        <w:bidi/>
        <w:adjustRightInd w:val="0"/>
        <w:spacing w:before="180"/>
        <w:ind w:right="540" w:hanging="540"/>
        <w:rPr>
          <w:rFonts w:cs="Times New Roman"/>
          <w:lang w:val="fr-FR"/>
        </w:rPr>
      </w:pPr>
      <w:r w:rsidRPr="00DF7886">
        <w:rPr>
          <w:rFonts w:cs="SBL Hebrew"/>
          <w:szCs w:val="32"/>
          <w:rtl/>
          <w:lang w:val="fr-FR" w:bidi="he-IL"/>
        </w:rPr>
        <w:tab/>
      </w:r>
      <w:r w:rsidRPr="00DF7886">
        <w:rPr>
          <w:rFonts w:cs="Times New Roman"/>
          <w:szCs w:val="32"/>
          <w:rtl/>
          <w:lang w:val="fr-FR" w:bidi="he-IL"/>
        </w:rPr>
        <w:t>וַיֹּאמֶר֩</w:t>
      </w:r>
      <w:r w:rsidRPr="00DF7886">
        <w:rPr>
          <w:rFonts w:cs="SBL Hebrew"/>
          <w:szCs w:val="32"/>
          <w:rtl/>
          <w:lang w:val="fr-FR" w:bidi="he-IL"/>
        </w:rPr>
        <w:t xml:space="preserve"> </w:t>
      </w:r>
      <w:r w:rsidRPr="00DF7886">
        <w:rPr>
          <w:rFonts w:cs="Times New Roman"/>
          <w:szCs w:val="32"/>
          <w:rtl/>
          <w:lang w:val="fr-FR" w:bidi="he-IL"/>
        </w:rPr>
        <w:t>ע֨וֹד</w:t>
      </w:r>
      <w:r w:rsidRPr="00DF7886">
        <w:rPr>
          <w:rFonts w:cs="SBL Hebrew"/>
          <w:szCs w:val="32"/>
          <w:rtl/>
          <w:lang w:val="fr-FR" w:bidi="he-IL"/>
        </w:rPr>
        <w:t xml:space="preserve"> </w:t>
      </w:r>
      <w:r w:rsidRPr="00DF7886">
        <w:rPr>
          <w:rFonts w:cs="Times New Roman"/>
          <w:szCs w:val="32"/>
          <w:rtl/>
          <w:lang w:val="fr-FR" w:bidi="he-IL"/>
        </w:rPr>
        <w:t>אֱלֹהִ֜ים</w:t>
      </w:r>
      <w:r w:rsidRPr="00DF7886">
        <w:rPr>
          <w:rFonts w:cs="SBL Hebrew"/>
          <w:szCs w:val="32"/>
          <w:rtl/>
          <w:lang w:val="fr-FR" w:bidi="he-IL"/>
        </w:rPr>
        <w:t xml:space="preserve"> </w:t>
      </w:r>
      <w:r w:rsidRPr="00DF7886">
        <w:rPr>
          <w:rFonts w:cs="Times New Roman"/>
          <w:szCs w:val="32"/>
          <w:rtl/>
          <w:lang w:val="fr-FR" w:bidi="he-IL"/>
        </w:rPr>
        <w:t>אֶל־מֹשֶׁ֗ה</w:t>
      </w:r>
      <w:r w:rsidRPr="00DF7886">
        <w:rPr>
          <w:rFonts w:cs="SBL Hebrew"/>
          <w:szCs w:val="32"/>
          <w:rtl/>
          <w:lang w:val="fr-FR" w:bidi="he-IL"/>
        </w:rPr>
        <w:t xml:space="preserve"> </w:t>
      </w:r>
      <w:r w:rsidRPr="00DF7886">
        <w:rPr>
          <w:rFonts w:cs="Times New Roman"/>
          <w:szCs w:val="32"/>
          <w:rtl/>
          <w:lang w:val="fr-FR" w:bidi="he-IL"/>
        </w:rPr>
        <w:t>כֹּֽה־תֹאמַר֮</w:t>
      </w:r>
      <w:r w:rsidRPr="00DF7886">
        <w:rPr>
          <w:rFonts w:cs="SBL Hebrew"/>
          <w:szCs w:val="32"/>
          <w:rtl/>
          <w:lang w:val="fr-FR" w:bidi="he-IL"/>
        </w:rPr>
        <w:t xml:space="preserve"> </w:t>
      </w:r>
      <w:r w:rsidRPr="00DF7886">
        <w:rPr>
          <w:rFonts w:cs="Times New Roman"/>
          <w:szCs w:val="32"/>
          <w:rtl/>
          <w:lang w:val="fr-FR" w:bidi="he-IL"/>
        </w:rPr>
        <w:t>אֶל־בְּנֵ֣י</w:t>
      </w:r>
      <w:r w:rsidRPr="00DF7886">
        <w:rPr>
          <w:rFonts w:cs="SBL Hebrew"/>
          <w:szCs w:val="32"/>
          <w:rtl/>
          <w:lang w:val="fr-FR" w:bidi="he-IL"/>
        </w:rPr>
        <w:t xml:space="preserve"> </w:t>
      </w:r>
      <w:r w:rsidRPr="00DF7886">
        <w:rPr>
          <w:rFonts w:cs="Times New Roman"/>
          <w:szCs w:val="32"/>
          <w:rtl/>
          <w:lang w:val="fr-FR" w:bidi="he-IL"/>
        </w:rPr>
        <w:t>יִשְׂרָאֵל֒</w:t>
      </w:r>
      <w:r w:rsidRPr="00DF7886">
        <w:rPr>
          <w:rFonts w:cs="SBL Hebrew"/>
          <w:szCs w:val="32"/>
          <w:rtl/>
          <w:lang w:val="fr-FR" w:bidi="he-IL"/>
        </w:rPr>
        <w:t xml:space="preserve"> </w:t>
      </w:r>
      <w:r w:rsidRPr="00DF7886">
        <w:rPr>
          <w:rFonts w:cs="Times New Roman"/>
          <w:szCs w:val="32"/>
          <w:rtl/>
          <w:lang w:val="fr-FR" w:bidi="he-IL"/>
        </w:rPr>
        <w:t>יְהוָ֞ה</w:t>
      </w:r>
      <w:r w:rsidRPr="00DF7886">
        <w:rPr>
          <w:rFonts w:cs="SBL Hebrew"/>
          <w:szCs w:val="32"/>
          <w:rtl/>
          <w:lang w:val="fr-FR" w:bidi="he-IL"/>
        </w:rPr>
        <w:t xml:space="preserve"> </w:t>
      </w:r>
      <w:r w:rsidRPr="00DF7886">
        <w:rPr>
          <w:rFonts w:cs="Times New Roman"/>
          <w:szCs w:val="32"/>
          <w:rtl/>
          <w:lang w:val="fr-FR" w:bidi="he-IL"/>
        </w:rPr>
        <w:t>אֱלֹהֵ֣י</w:t>
      </w:r>
      <w:r w:rsidRPr="00DF7886">
        <w:rPr>
          <w:rFonts w:cs="SBL Hebrew"/>
          <w:szCs w:val="32"/>
          <w:rtl/>
          <w:lang w:val="fr-FR" w:bidi="he-IL"/>
        </w:rPr>
        <w:t xml:space="preserve"> </w:t>
      </w:r>
      <w:r w:rsidRPr="00DF7886">
        <w:rPr>
          <w:rFonts w:cs="Times New Roman"/>
          <w:szCs w:val="32"/>
          <w:rtl/>
          <w:lang w:val="fr-FR" w:bidi="he-IL"/>
        </w:rPr>
        <w:t>אֲבֹתֵיכֶ֗ם</w:t>
      </w:r>
      <w:r w:rsidRPr="00DF7886">
        <w:rPr>
          <w:rFonts w:cs="SBL Hebrew"/>
          <w:szCs w:val="32"/>
          <w:rtl/>
          <w:lang w:val="fr-FR" w:bidi="he-IL"/>
        </w:rPr>
        <w:t xml:space="preserve"> </w:t>
      </w:r>
      <w:r w:rsidRPr="00DF7886">
        <w:rPr>
          <w:rFonts w:cs="Times New Roman"/>
          <w:szCs w:val="32"/>
          <w:rtl/>
          <w:lang w:val="fr-FR" w:bidi="he-IL"/>
        </w:rPr>
        <w:t>אֱלֹהֵ֨י</w:t>
      </w:r>
      <w:r w:rsidRPr="00DF7886">
        <w:rPr>
          <w:rFonts w:cs="SBL Hebrew"/>
          <w:szCs w:val="32"/>
          <w:rtl/>
          <w:lang w:val="fr-FR" w:bidi="he-IL"/>
        </w:rPr>
        <w:t xml:space="preserve"> </w:t>
      </w:r>
      <w:r w:rsidRPr="00DF7886">
        <w:rPr>
          <w:rFonts w:cs="Times New Roman"/>
          <w:szCs w:val="32"/>
          <w:rtl/>
          <w:lang w:val="fr-FR" w:bidi="he-IL"/>
        </w:rPr>
        <w:t>אַבְרָהָ֜ם</w:t>
      </w:r>
      <w:r w:rsidRPr="00DF7886">
        <w:rPr>
          <w:rFonts w:cs="SBL Hebrew"/>
          <w:szCs w:val="32"/>
          <w:rtl/>
          <w:lang w:val="fr-FR" w:bidi="he-IL"/>
        </w:rPr>
        <w:t xml:space="preserve"> </w:t>
      </w:r>
      <w:r w:rsidRPr="00DF7886">
        <w:rPr>
          <w:rFonts w:cs="Times New Roman"/>
          <w:szCs w:val="32"/>
          <w:rtl/>
          <w:lang w:val="fr-FR" w:bidi="he-IL"/>
        </w:rPr>
        <w:t>אֱלֹהֵ֥י</w:t>
      </w:r>
      <w:r w:rsidRPr="00DF7886">
        <w:rPr>
          <w:rFonts w:cs="SBL Hebrew"/>
          <w:szCs w:val="32"/>
          <w:rtl/>
          <w:lang w:val="fr-FR" w:bidi="he-IL"/>
        </w:rPr>
        <w:t xml:space="preserve"> </w:t>
      </w:r>
      <w:r w:rsidRPr="00DF7886">
        <w:rPr>
          <w:rFonts w:cs="Times New Roman"/>
          <w:szCs w:val="32"/>
          <w:rtl/>
          <w:lang w:val="fr-FR" w:bidi="he-IL"/>
        </w:rPr>
        <w:t>יִצְחָ֛ק</w:t>
      </w:r>
      <w:r w:rsidRPr="00DF7886">
        <w:rPr>
          <w:rFonts w:cs="SBL Hebrew"/>
          <w:szCs w:val="32"/>
          <w:rtl/>
          <w:lang w:val="fr-FR" w:bidi="he-IL"/>
        </w:rPr>
        <w:t xml:space="preserve"> </w:t>
      </w:r>
      <w:r w:rsidRPr="00DF7886">
        <w:rPr>
          <w:rFonts w:cs="Times New Roman"/>
          <w:szCs w:val="32"/>
          <w:rtl/>
          <w:lang w:val="fr-FR" w:bidi="he-IL"/>
        </w:rPr>
        <w:t>וֵאלֹהֵ֥י</w:t>
      </w:r>
      <w:r w:rsidRPr="00DF7886">
        <w:rPr>
          <w:rFonts w:cs="SBL Hebrew"/>
          <w:szCs w:val="32"/>
          <w:rtl/>
          <w:lang w:val="fr-FR" w:bidi="he-IL"/>
        </w:rPr>
        <w:t xml:space="preserve"> </w:t>
      </w:r>
      <w:r w:rsidRPr="00DF7886">
        <w:rPr>
          <w:rFonts w:cs="Times New Roman"/>
          <w:szCs w:val="32"/>
          <w:rtl/>
          <w:lang w:val="fr-FR" w:bidi="he-IL"/>
        </w:rPr>
        <w:t>יַעֲקֹ֖ב</w:t>
      </w:r>
      <w:r w:rsidRPr="00DF7886">
        <w:rPr>
          <w:rFonts w:cs="SBL Hebrew"/>
          <w:szCs w:val="32"/>
          <w:rtl/>
          <w:lang w:val="fr-FR" w:bidi="he-IL"/>
        </w:rPr>
        <w:t xml:space="preserve"> </w:t>
      </w:r>
      <w:r w:rsidRPr="00DF7886">
        <w:rPr>
          <w:rFonts w:cs="Times New Roman"/>
          <w:szCs w:val="32"/>
          <w:rtl/>
          <w:lang w:val="fr-FR" w:bidi="he-IL"/>
        </w:rPr>
        <w:t>שְׁלָחַ֣נִי</w:t>
      </w:r>
      <w:r w:rsidRPr="00DF7886">
        <w:rPr>
          <w:rFonts w:cs="SBL Hebrew"/>
          <w:szCs w:val="32"/>
          <w:rtl/>
          <w:lang w:val="fr-FR" w:bidi="he-IL"/>
        </w:rPr>
        <w:t xml:space="preserve"> </w:t>
      </w:r>
      <w:r w:rsidRPr="00DF7886">
        <w:rPr>
          <w:rFonts w:cs="Times New Roman"/>
          <w:szCs w:val="32"/>
          <w:rtl/>
          <w:lang w:val="fr-FR" w:bidi="he-IL"/>
        </w:rPr>
        <w:t>אֲלֵיכֶ֑ם</w:t>
      </w:r>
      <w:r w:rsidRPr="00DF7886">
        <w:rPr>
          <w:rFonts w:cs="SBL Hebrew"/>
          <w:szCs w:val="32"/>
          <w:rtl/>
          <w:lang w:val="fr-FR" w:bidi="he-IL"/>
        </w:rPr>
        <w:t xml:space="preserve"> </w:t>
      </w:r>
      <w:r w:rsidRPr="00DF7886">
        <w:rPr>
          <w:rFonts w:cs="Times New Roman"/>
          <w:szCs w:val="32"/>
          <w:rtl/>
          <w:lang w:val="fr-FR" w:bidi="he-IL"/>
        </w:rPr>
        <w:t>זֶה־שְּׁמִ֣י</w:t>
      </w:r>
      <w:r w:rsidRPr="00DF7886">
        <w:rPr>
          <w:rFonts w:cs="SBL Hebrew"/>
          <w:szCs w:val="32"/>
          <w:rtl/>
          <w:lang w:val="fr-FR" w:bidi="he-IL"/>
        </w:rPr>
        <w:t xml:space="preserve"> </w:t>
      </w:r>
      <w:r w:rsidRPr="00DF7886">
        <w:rPr>
          <w:rFonts w:cs="Times New Roman"/>
          <w:szCs w:val="32"/>
          <w:rtl/>
          <w:lang w:val="fr-FR" w:bidi="he-IL"/>
        </w:rPr>
        <w:t>לְעֹלָ֔ם</w:t>
      </w:r>
      <w:r w:rsidRPr="00DF7886">
        <w:rPr>
          <w:rFonts w:cs="SBL Hebrew"/>
          <w:szCs w:val="32"/>
          <w:rtl/>
          <w:lang w:val="fr-FR" w:bidi="he-IL"/>
        </w:rPr>
        <w:t xml:space="preserve"> </w:t>
      </w:r>
      <w:r w:rsidRPr="00DF7886">
        <w:rPr>
          <w:rFonts w:cs="Times New Roman"/>
          <w:szCs w:val="32"/>
          <w:rtl/>
          <w:lang w:val="fr-FR" w:bidi="he-IL"/>
        </w:rPr>
        <w:t>וְזֶ֥ה</w:t>
      </w:r>
      <w:r w:rsidRPr="00DF7886">
        <w:rPr>
          <w:rFonts w:cs="SBL Hebrew"/>
          <w:szCs w:val="32"/>
          <w:rtl/>
          <w:lang w:val="fr-FR" w:bidi="he-IL"/>
        </w:rPr>
        <w:t xml:space="preserve"> </w:t>
      </w:r>
      <w:r w:rsidRPr="00DF7886">
        <w:rPr>
          <w:rFonts w:cs="Times New Roman"/>
          <w:szCs w:val="32"/>
          <w:rtl/>
          <w:lang w:val="fr-FR" w:bidi="he-IL"/>
        </w:rPr>
        <w:t>זִכְרִ֖י</w:t>
      </w:r>
      <w:r w:rsidRPr="00DF7886">
        <w:rPr>
          <w:rFonts w:cs="SBL Hebrew"/>
          <w:szCs w:val="32"/>
          <w:rtl/>
          <w:lang w:val="fr-FR" w:bidi="he-IL"/>
        </w:rPr>
        <w:t xml:space="preserve"> </w:t>
      </w:r>
      <w:r w:rsidRPr="00DF7886">
        <w:rPr>
          <w:rFonts w:cs="Times New Roman"/>
          <w:szCs w:val="32"/>
          <w:rtl/>
          <w:lang w:val="fr-FR" w:bidi="he-IL"/>
        </w:rPr>
        <w:t>לְדֹ֥ר</w:t>
      </w:r>
      <w:r w:rsidRPr="00DF7886">
        <w:rPr>
          <w:rFonts w:cs="SBL Hebrew"/>
          <w:szCs w:val="32"/>
          <w:rtl/>
          <w:lang w:val="fr-FR" w:bidi="he-IL"/>
        </w:rPr>
        <w:t xml:space="preserve"> </w:t>
      </w:r>
      <w:r w:rsidRPr="00DF7886">
        <w:rPr>
          <w:rFonts w:cs="Times New Roman"/>
          <w:szCs w:val="32"/>
          <w:rtl/>
          <w:lang w:val="fr-FR" w:bidi="he-IL"/>
        </w:rPr>
        <w:t>דֹּֽר׃</w:t>
      </w:r>
    </w:p>
    <w:p w:rsidR="00BA5DD7" w:rsidRPr="00DF7886" w:rsidRDefault="00BA5DD7" w:rsidP="00BA5DD7">
      <w:pPr>
        <w:rPr>
          <w:lang w:val="fr-FR"/>
        </w:rPr>
      </w:pPr>
      <w:r w:rsidRPr="00DF7886">
        <w:rPr>
          <w:lang w:val="fr-FR"/>
        </w:rPr>
        <w:t>Traductions proposées :</w:t>
      </w:r>
    </w:p>
    <w:p w:rsidR="00BA5DD7" w:rsidRPr="00DF7886" w:rsidRDefault="00BA5DD7" w:rsidP="00BD5503">
      <w:pPr>
        <w:pStyle w:val="Paragraphedeliste"/>
        <w:numPr>
          <w:ilvl w:val="0"/>
          <w:numId w:val="13"/>
        </w:numPr>
        <w:rPr>
          <w:lang w:val="fr-FR"/>
        </w:rPr>
      </w:pPr>
      <w:r w:rsidRPr="00DF7886">
        <w:rPr>
          <w:lang w:val="fr-FR"/>
        </w:rPr>
        <w:t>Je suis celui qui suis. (Darby, Sg 1910, Sg21, NEG, Colombes)</w:t>
      </w:r>
    </w:p>
    <w:p w:rsidR="00BA5DD7" w:rsidRPr="00DF7886" w:rsidRDefault="00BA5DD7" w:rsidP="00BD5503">
      <w:pPr>
        <w:pStyle w:val="Paragraphedeliste"/>
        <w:numPr>
          <w:ilvl w:val="0"/>
          <w:numId w:val="13"/>
        </w:numPr>
        <w:rPr>
          <w:lang w:val="fr-FR"/>
        </w:rPr>
      </w:pPr>
      <w:r w:rsidRPr="00DF7886">
        <w:rPr>
          <w:lang w:val="fr-FR"/>
        </w:rPr>
        <w:t>Je suis celui qui est. (Semeur)</w:t>
      </w:r>
    </w:p>
    <w:p w:rsidR="00BA5DD7" w:rsidRPr="00DF7886" w:rsidRDefault="00BA5DD7" w:rsidP="00BD5503">
      <w:pPr>
        <w:pStyle w:val="Paragraphedeliste"/>
        <w:numPr>
          <w:ilvl w:val="0"/>
          <w:numId w:val="13"/>
        </w:numPr>
        <w:rPr>
          <w:lang w:val="fr-FR"/>
        </w:rPr>
      </w:pPr>
      <w:r w:rsidRPr="00DF7886">
        <w:rPr>
          <w:lang w:val="fr-FR"/>
        </w:rPr>
        <w:t>Je suis qui je suis (BFC, PDV)</w:t>
      </w:r>
    </w:p>
    <w:p w:rsidR="00BA5DD7" w:rsidRPr="00DF7886" w:rsidRDefault="00BA5DD7" w:rsidP="00BD5503">
      <w:pPr>
        <w:pStyle w:val="Paragraphedeliste"/>
        <w:numPr>
          <w:ilvl w:val="0"/>
          <w:numId w:val="13"/>
        </w:numPr>
        <w:rPr>
          <w:lang w:val="fr-FR"/>
        </w:rPr>
      </w:pPr>
      <w:r w:rsidRPr="00DF7886">
        <w:rPr>
          <w:lang w:val="fr-FR"/>
        </w:rPr>
        <w:t>Je serai qui je serai (NBS)</w:t>
      </w:r>
    </w:p>
    <w:p w:rsidR="00BA5DD7" w:rsidRPr="00DF7886" w:rsidRDefault="00BA5DD7" w:rsidP="00BD5503">
      <w:pPr>
        <w:pStyle w:val="Paragraphedeliste"/>
        <w:numPr>
          <w:ilvl w:val="0"/>
          <w:numId w:val="13"/>
        </w:numPr>
        <w:rPr>
          <w:lang w:val="fr-FR"/>
        </w:rPr>
      </w:pPr>
      <w:r w:rsidRPr="00DF7886">
        <w:rPr>
          <w:lang w:val="fr-FR"/>
        </w:rPr>
        <w:t>Je suis : Je suis (Romerowski</w:t>
      </w:r>
      <w:r w:rsidRPr="00DF7886">
        <w:rPr>
          <w:rStyle w:val="Appelnotedebasdep"/>
          <w:lang w:val="fr-FR"/>
        </w:rPr>
        <w:footnoteReference w:id="71"/>
      </w:r>
      <w:r w:rsidRPr="00DF7886">
        <w:rPr>
          <w:lang w:val="fr-FR"/>
        </w:rPr>
        <w:t>)</w:t>
      </w:r>
    </w:p>
    <w:p w:rsidR="00BA5DD7" w:rsidRPr="00DF7886" w:rsidRDefault="00BA5DD7" w:rsidP="00BA5DD7">
      <w:pPr>
        <w:rPr>
          <w:lang w:val="fr-FR"/>
        </w:rPr>
      </w:pPr>
      <w:r w:rsidRPr="00DF7886">
        <w:rPr>
          <w:lang w:val="fr-FR"/>
        </w:rPr>
        <w:lastRenderedPageBreak/>
        <w:t>Dans les Bibles françaises, par la suite, c’est Éternel ou SEIGNEUR ou SEIGNEUR (YHWH).</w:t>
      </w:r>
    </w:p>
    <w:p w:rsidR="00BA5DD7" w:rsidRPr="00DF7886" w:rsidRDefault="00BA5DD7" w:rsidP="00BA5DD7">
      <w:pPr>
        <w:rPr>
          <w:lang w:val="fr-FR"/>
        </w:rPr>
      </w:pPr>
      <w:r w:rsidRPr="00DF7886">
        <w:rPr>
          <w:lang w:val="fr-FR"/>
        </w:rPr>
        <w:t>Dans le LXX :</w:t>
      </w:r>
      <w:r w:rsidRPr="00DF7886">
        <w:rPr>
          <w:lang w:val="fr-FR"/>
        </w:rPr>
        <w:tab/>
      </w:r>
    </w:p>
    <w:p w:rsidR="00BA5DD7" w:rsidRPr="00DF7886" w:rsidRDefault="00BA5DD7" w:rsidP="00BA5DD7">
      <w:pPr>
        <w:ind w:left="709"/>
        <w:rPr>
          <w:lang w:val="fr-FR"/>
        </w:rPr>
      </w:pPr>
      <w:r w:rsidRPr="00DF7886">
        <w:rPr>
          <w:lang w:val="fr-FR"/>
        </w:rPr>
        <w:t>Ex 3.13 : καὶ εἶπεν ὁ θεὸς πρὸς Μωυσῆν Ἐγώ εἰμι ὁ ὤν, καὶ εἶπεν Οὕτως ἐρεῖς τοῖς υἱοῖς Ισραηλ Ὁ ὢν ἀπέσταλκέν με πρὸς ὑμᾶς.</w:t>
      </w:r>
    </w:p>
    <w:p w:rsidR="00BA5DD7" w:rsidRPr="00DF7886" w:rsidRDefault="00BA5DD7" w:rsidP="00BA5DD7">
      <w:pPr>
        <w:rPr>
          <w:lang w:val="fr-FR"/>
        </w:rPr>
      </w:pPr>
      <w:r w:rsidRPr="00DF7886">
        <w:rPr>
          <w:lang w:val="fr-FR"/>
        </w:rPr>
        <w:t>Et puis, par la suite, κυριος</w:t>
      </w:r>
    </w:p>
    <w:p w:rsidR="00BA5DD7" w:rsidRPr="00DF7886" w:rsidRDefault="00BA5DD7" w:rsidP="00BA5DD7">
      <w:pPr>
        <w:rPr>
          <w:lang w:val="fr-FR"/>
        </w:rPr>
      </w:pPr>
      <w:r w:rsidRPr="00DF7886">
        <w:rPr>
          <w:lang w:val="fr-FR"/>
        </w:rPr>
        <w:t>« Un terme qui est de la même famille que le verbe ‘être’ en hébreu</w:t>
      </w:r>
      <w:r w:rsidRPr="00DF7886">
        <w:rPr>
          <w:rStyle w:val="Appelnotedebasdep"/>
          <w:lang w:val="fr-FR"/>
        </w:rPr>
        <w:footnoteReference w:id="72"/>
      </w:r>
      <w:r w:rsidRPr="00DF7886">
        <w:rPr>
          <w:lang w:val="fr-FR"/>
        </w:rPr>
        <w:t> »</w:t>
      </w:r>
    </w:p>
    <w:p w:rsidR="00BA5DD7" w:rsidRPr="00DF7886" w:rsidRDefault="00BA5DD7" w:rsidP="00BA5DD7">
      <w:pPr>
        <w:rPr>
          <w:lang w:val="fr-FR"/>
        </w:rPr>
      </w:pPr>
      <w:r w:rsidRPr="00DF7886">
        <w:rPr>
          <w:lang w:val="fr-FR"/>
        </w:rPr>
        <w:t xml:space="preserve"> « Yahweh, le nom propre du Dieu d’Israël</w:t>
      </w:r>
      <w:r w:rsidRPr="00DF7886">
        <w:rPr>
          <w:vertAlign w:val="superscript"/>
          <w:lang w:val="fr-FR"/>
        </w:rPr>
        <w:footnoteReference w:id="73"/>
      </w:r>
      <w:r w:rsidRPr="00DF7886">
        <w:rPr>
          <w:lang w:val="fr-FR"/>
        </w:rPr>
        <w:t xml:space="preserve"> »  </w:t>
      </w:r>
    </w:p>
    <w:p w:rsidR="00BA5DD7" w:rsidRPr="00DF7886" w:rsidRDefault="00BA5DD7" w:rsidP="00BA5DD7">
      <w:pPr>
        <w:rPr>
          <w:lang w:val="fr-FR"/>
        </w:rPr>
      </w:pPr>
      <w:r w:rsidRPr="00DF7886">
        <w:rPr>
          <w:lang w:val="fr-FR"/>
        </w:rPr>
        <w:t>Le nom personnel de Dieu. « C’est sous ce nom que Dieu s’est révélé comme étant le Dieu de grâce</w:t>
      </w:r>
      <w:r w:rsidRPr="00DF7886">
        <w:rPr>
          <w:rStyle w:val="Appelnotedebasdep"/>
          <w:lang w:val="fr-FR"/>
        </w:rPr>
        <w:footnoteReference w:id="74"/>
      </w:r>
      <w:r w:rsidRPr="00DF7886">
        <w:rPr>
          <w:lang w:val="fr-FR"/>
        </w:rPr>
        <w:t xml:space="preserve"> (Ex 6.3). » Pourtant utilisé pour la première fois dans Gn 2.5 et utilisé par Abraham (Gn 15.2). </w:t>
      </w:r>
    </w:p>
    <w:p w:rsidR="00BA5DD7" w:rsidRPr="00DF7886" w:rsidRDefault="00BA5DD7" w:rsidP="00BA5DD7">
      <w:pPr>
        <w:rPr>
          <w:lang w:val="fr-FR"/>
        </w:rPr>
      </w:pPr>
      <w:r w:rsidRPr="00DF7886">
        <w:rPr>
          <w:lang w:val="fr-FR"/>
        </w:rPr>
        <w:tab/>
        <w:t>Alors, comment comprendre Ex 6.3 ?</w:t>
      </w:r>
    </w:p>
    <w:p w:rsidR="00BA5DD7" w:rsidRPr="00DF7886" w:rsidRDefault="00BA5DD7" w:rsidP="00BA5DD7">
      <w:pPr>
        <w:rPr>
          <w:lang w:val="fr-FR"/>
        </w:rPr>
      </w:pPr>
      <w:r w:rsidRPr="00DF7886">
        <w:rPr>
          <w:lang w:val="fr-FR"/>
        </w:rPr>
        <w:t xml:space="preserve">« Dieu ne peut pas être en train de présenter </w:t>
      </w:r>
      <w:r w:rsidR="00686A95" w:rsidRPr="00DF7886">
        <w:rPr>
          <w:lang w:val="fr-FR"/>
        </w:rPr>
        <w:t>le mot à Mo</w:t>
      </w:r>
      <w:r w:rsidRPr="00DF7886">
        <w:rPr>
          <w:lang w:val="fr-FR"/>
        </w:rPr>
        <w:t>ïse pour la première fois. Plutôt, il révèle son caractère à Moïse comme il n’a jamais fait par le passé</w:t>
      </w:r>
      <w:r w:rsidRPr="00DF7886">
        <w:rPr>
          <w:rStyle w:val="Appelnotedebasdep"/>
          <w:lang w:val="fr-FR"/>
        </w:rPr>
        <w:footnoteReference w:id="75"/>
      </w:r>
      <w:r w:rsidRPr="00DF7886">
        <w:rPr>
          <w:lang w:val="fr-FR"/>
        </w:rPr>
        <w:t>. »</w:t>
      </w:r>
    </w:p>
    <w:p w:rsidR="00BA5DD7" w:rsidRPr="00DF7886" w:rsidRDefault="00BA5DD7" w:rsidP="00BA5DD7">
      <w:pPr>
        <w:rPr>
          <w:lang w:val="fr-FR"/>
        </w:rPr>
      </w:pPr>
      <w:r w:rsidRPr="00DF7886">
        <w:rPr>
          <w:lang w:val="fr-FR"/>
        </w:rPr>
        <w:t>« …pour la première fois Dieu révèle à Moise le sens de son nom</w:t>
      </w:r>
      <w:r w:rsidRPr="00DF7886">
        <w:rPr>
          <w:rStyle w:val="Appelnotedebasdep"/>
          <w:lang w:val="fr-FR"/>
        </w:rPr>
        <w:footnoteReference w:id="76"/>
      </w:r>
      <w:r w:rsidRPr="00DF7886">
        <w:rPr>
          <w:lang w:val="fr-FR"/>
        </w:rPr>
        <w:t>. »</w:t>
      </w:r>
    </w:p>
    <w:p w:rsidR="00BA5DD7" w:rsidRPr="00DF7886" w:rsidRDefault="00BA5DD7" w:rsidP="00BA5DD7">
      <w:pPr>
        <w:rPr>
          <w:lang w:val="fr-FR"/>
        </w:rPr>
      </w:pPr>
      <w:r w:rsidRPr="00DF7886">
        <w:rPr>
          <w:lang w:val="fr-FR"/>
        </w:rPr>
        <w:t>« C’est sous ce nom que Dieu s’est révélé comme étant le Dieu de grâce</w:t>
      </w:r>
      <w:r w:rsidRPr="00DF7886">
        <w:rPr>
          <w:rStyle w:val="Appelnotedebasdep"/>
          <w:lang w:val="fr-FR"/>
        </w:rPr>
        <w:footnoteReference w:id="77"/>
      </w:r>
      <w:r w:rsidRPr="00DF7886">
        <w:rPr>
          <w:lang w:val="fr-FR"/>
        </w:rPr>
        <w:t xml:space="preserve"> (Ex 6.3). »</w:t>
      </w:r>
    </w:p>
    <w:p w:rsidR="00BA5DD7" w:rsidRPr="00DF7886" w:rsidRDefault="00BA5DD7" w:rsidP="00BA5DD7">
      <w:pPr>
        <w:rPr>
          <w:lang w:val="fr-FR"/>
        </w:rPr>
      </w:pPr>
    </w:p>
    <w:p w:rsidR="00BA5DD7" w:rsidRPr="00DF7886" w:rsidRDefault="00BA5DD7" w:rsidP="00BA5DD7">
      <w:pPr>
        <w:rPr>
          <w:lang w:val="fr-FR"/>
        </w:rPr>
      </w:pPr>
      <w:r w:rsidRPr="00DF7886">
        <w:rPr>
          <w:lang w:val="fr-FR"/>
        </w:rPr>
        <w:t>« On l’a toujours considéré comme le nom de Dieu le plus sacré et le plus distinctif, le nom incommunicable. Les juifs l’utilisait avec une très grande crainte</w:t>
      </w:r>
      <w:r w:rsidRPr="00DF7886">
        <w:rPr>
          <w:rStyle w:val="Appelnotedebasdep"/>
          <w:lang w:val="fr-FR"/>
        </w:rPr>
        <w:footnoteReference w:id="78"/>
      </w:r>
      <w:r w:rsidRPr="00DF7886">
        <w:rPr>
          <w:lang w:val="fr-FR"/>
        </w:rPr>
        <w:t>… » Voir Ex 6.3.</w:t>
      </w:r>
    </w:p>
    <w:p w:rsidR="00BA5DD7" w:rsidRPr="00DF7886" w:rsidRDefault="00BA5DD7" w:rsidP="00BA5DD7">
      <w:pPr>
        <w:rPr>
          <w:lang w:val="fr-FR"/>
        </w:rPr>
      </w:pPr>
      <w:r w:rsidRPr="00DF7886">
        <w:rPr>
          <w:lang w:val="fr-FR"/>
        </w:rPr>
        <w:lastRenderedPageBreak/>
        <w:t>« Vers le 4</w:t>
      </w:r>
      <w:r w:rsidRPr="00DF7886">
        <w:rPr>
          <w:vertAlign w:val="superscript"/>
          <w:lang w:val="fr-FR"/>
        </w:rPr>
        <w:t>e</w:t>
      </w:r>
      <w:r w:rsidRPr="00DF7886">
        <w:rPr>
          <w:lang w:val="fr-FR"/>
        </w:rPr>
        <w:t xml:space="preserve"> s. av. J.-C., le peuple juif ne prononçait plus le nom de Yahvé… on lisait Adonaï qui signifie ‘Seigneur</w:t>
      </w:r>
      <w:r w:rsidRPr="00DF7886">
        <w:rPr>
          <w:rStyle w:val="Appelnotedebasdep"/>
          <w:lang w:val="fr-FR"/>
        </w:rPr>
        <w:footnoteReference w:id="79"/>
      </w:r>
      <w:r w:rsidRPr="00DF7886">
        <w:rPr>
          <w:lang w:val="fr-FR"/>
        </w:rPr>
        <w:t>.’ » Sinon connu comme « le nom ». Quand les Massorètes (6</w:t>
      </w:r>
      <w:r w:rsidRPr="00DF7886">
        <w:rPr>
          <w:vertAlign w:val="superscript"/>
          <w:lang w:val="fr-FR"/>
        </w:rPr>
        <w:t>e</w:t>
      </w:r>
      <w:r w:rsidRPr="00DF7886">
        <w:rPr>
          <w:lang w:val="fr-FR"/>
        </w:rPr>
        <w:t xml:space="preserve"> s. – 10</w:t>
      </w:r>
      <w:r w:rsidRPr="00DF7886">
        <w:rPr>
          <w:vertAlign w:val="superscript"/>
          <w:lang w:val="fr-FR"/>
        </w:rPr>
        <w:t>e</w:t>
      </w:r>
      <w:r w:rsidRPr="00DF7886">
        <w:rPr>
          <w:lang w:val="fr-FR"/>
        </w:rPr>
        <w:t xml:space="preserve"> s. ap. J.-C.) ont ajouté les voyelles, ils ont écrit tantôt avec les voyelles d’</w:t>
      </w:r>
      <w:r w:rsidRPr="00DF7886">
        <w:rPr>
          <w:i/>
          <w:lang w:val="fr-FR"/>
        </w:rPr>
        <w:t>Adonai,</w:t>
      </w:r>
      <w:r w:rsidRPr="00DF7886">
        <w:rPr>
          <w:lang w:val="fr-FR"/>
        </w:rPr>
        <w:t xml:space="preserve"> tantôt d’</w:t>
      </w:r>
      <w:r w:rsidRPr="00DF7886">
        <w:rPr>
          <w:i/>
          <w:lang w:val="fr-FR"/>
        </w:rPr>
        <w:t>Elohim</w:t>
      </w:r>
      <w:r w:rsidRPr="00DF7886">
        <w:rPr>
          <w:rStyle w:val="Appelnotedebasdep"/>
          <w:i/>
          <w:lang w:val="fr-FR"/>
        </w:rPr>
        <w:footnoteReference w:id="80"/>
      </w:r>
      <w:r w:rsidRPr="00DF7886">
        <w:rPr>
          <w:lang w:val="fr-FR"/>
        </w:rPr>
        <w:t>.</w:t>
      </w:r>
    </w:p>
    <w:p w:rsidR="00BA5DD7" w:rsidRPr="00DF7886" w:rsidRDefault="00BA5DD7" w:rsidP="00BA5DD7">
      <w:pPr>
        <w:ind w:firstLine="709"/>
        <w:rPr>
          <w:lang w:val="fr-FR"/>
        </w:rPr>
      </w:pPr>
      <w:r w:rsidRPr="00DF7886">
        <w:rPr>
          <w:lang w:val="fr-FR"/>
        </w:rPr>
        <w:t>Adonai (Gn 15.2)</w:t>
      </w:r>
      <w:r w:rsidRPr="00DF7886">
        <w:rPr>
          <w:lang w:val="fr-FR"/>
        </w:rPr>
        <w:tab/>
        <w:t xml:space="preserve"> </w:t>
      </w:r>
      <w:r w:rsidRPr="00DF7886">
        <w:rPr>
          <w:rFonts w:cs="Times New Roman"/>
          <w:szCs w:val="32"/>
          <w:rtl/>
          <w:lang w:val="fr-FR" w:bidi="he-IL"/>
        </w:rPr>
        <w:t>אֲדֹנָ֗י</w:t>
      </w:r>
    </w:p>
    <w:p w:rsidR="00BA5DD7" w:rsidRPr="00DF7886" w:rsidRDefault="00BA5DD7" w:rsidP="00BA5DD7">
      <w:pPr>
        <w:ind w:firstLine="709"/>
        <w:rPr>
          <w:lang w:val="fr-FR"/>
        </w:rPr>
      </w:pPr>
      <w:r w:rsidRPr="00DF7886">
        <w:rPr>
          <w:lang w:val="fr-FR"/>
        </w:rPr>
        <w:t>YHWH</w:t>
      </w:r>
      <w:r w:rsidRPr="00DF7886">
        <w:rPr>
          <w:lang w:val="fr-FR"/>
        </w:rPr>
        <w:tab/>
      </w:r>
      <w:r w:rsidRPr="00DF7886">
        <w:rPr>
          <w:lang w:val="fr-FR"/>
        </w:rPr>
        <w:tab/>
      </w:r>
      <w:r w:rsidRPr="00DF7886">
        <w:rPr>
          <w:rFonts w:cs="Times New Roman"/>
          <w:szCs w:val="32"/>
          <w:rtl/>
          <w:lang w:val="fr-FR" w:bidi="he-IL"/>
        </w:rPr>
        <w:t>יְהוָֹה</w:t>
      </w:r>
    </w:p>
    <w:p w:rsidR="00BA5DD7" w:rsidRPr="00DF7886" w:rsidRDefault="00BA5DD7" w:rsidP="00BA5DD7">
      <w:pPr>
        <w:rPr>
          <w:lang w:val="fr-FR"/>
        </w:rPr>
      </w:pPr>
      <w:r w:rsidRPr="00DF7886">
        <w:rPr>
          <w:lang w:val="fr-FR"/>
        </w:rPr>
        <w:t xml:space="preserve">La dérivation réelle du nom, sa prononciation originelle et sa signification sont plus ou moins perdus dans la nuit des temps. » </w:t>
      </w:r>
    </w:p>
    <w:p w:rsidR="00BA5DD7" w:rsidRPr="00DF7886" w:rsidRDefault="00BA5DD7" w:rsidP="00BA5DD7">
      <w:pPr>
        <w:rPr>
          <w:lang w:val="fr-FR"/>
        </w:rPr>
      </w:pPr>
      <w:r w:rsidRPr="00DF7886">
        <w:rPr>
          <w:lang w:val="fr-FR"/>
        </w:rPr>
        <w:t xml:space="preserve">« La prononciation </w:t>
      </w:r>
      <w:r w:rsidRPr="00DF7886">
        <w:rPr>
          <w:i/>
          <w:lang w:val="fr-FR"/>
        </w:rPr>
        <w:t>Jehovah</w:t>
      </w:r>
      <w:r w:rsidRPr="00DF7886">
        <w:rPr>
          <w:lang w:val="fr-FR"/>
        </w:rPr>
        <w:t xml:space="preserve"> était inconnu jusqu’à 1520</w:t>
      </w:r>
      <w:r w:rsidRPr="00DF7886">
        <w:rPr>
          <w:vertAlign w:val="superscript"/>
          <w:lang w:val="fr-FR"/>
        </w:rPr>
        <w:footnoteReference w:id="81"/>
      </w:r>
      <w:r w:rsidRPr="00DF7886">
        <w:rPr>
          <w:lang w:val="fr-FR"/>
        </w:rPr>
        <w:t>… »</w:t>
      </w:r>
    </w:p>
    <w:p w:rsidR="00BA5DD7" w:rsidRPr="00DF7886" w:rsidRDefault="00686A95" w:rsidP="00BA5DD7">
      <w:pPr>
        <w:rPr>
          <w:lang w:val="fr-FR"/>
        </w:rPr>
      </w:pPr>
      <w:r w:rsidRPr="00DF7886">
        <w:rPr>
          <w:lang w:val="fr-FR"/>
        </w:rPr>
        <w:t xml:space="preserve">Mais qu’est-ce que ce nom nous montre ? </w:t>
      </w:r>
    </w:p>
    <w:p w:rsidR="00BA5DD7" w:rsidRPr="00DF7886" w:rsidRDefault="00BA5DD7" w:rsidP="00BA5DD7">
      <w:pPr>
        <w:rPr>
          <w:lang w:val="fr-FR"/>
        </w:rPr>
      </w:pPr>
      <w:r w:rsidRPr="00DF7886">
        <w:rPr>
          <w:lang w:val="fr-FR"/>
        </w:rPr>
        <w:t>« Avant de dire quoi qu’il soit sur lui-même, il affirme qu’il est. Avant d’être absolu et immanent, juste et tout puissant, Dieu est. Et c’est pour cela qu’il est Dieu. Il est. Sans dépendre de quoi que ce ne soit, ni être limité par qui que ce soit</w:t>
      </w:r>
      <w:r w:rsidRPr="00DF7886">
        <w:rPr>
          <w:rStyle w:val="Appelnotedebasdep"/>
          <w:lang w:val="fr-FR"/>
        </w:rPr>
        <w:footnoteReference w:id="82"/>
      </w:r>
      <w:r w:rsidRPr="00DF7886">
        <w:rPr>
          <w:lang w:val="fr-FR"/>
        </w:rPr>
        <w:t>. »</w:t>
      </w:r>
    </w:p>
    <w:p w:rsidR="00BA5DD7" w:rsidRPr="00DF7886" w:rsidRDefault="00BA5DD7" w:rsidP="00BA5DD7">
      <w:pPr>
        <w:pStyle w:val="Grandecitation"/>
      </w:pPr>
      <w:r w:rsidRPr="00DF7886">
        <w:t>…le nom indique l’immutabilité de Dieu. Cependant, ce n’est pas tant l’immutabilité de son Être essentiel qui est en question que l’immutabilité de la relation avec son peuple. Le nom contient l’assurance que Dieu sera pour le peuple de l’époque de Moïse ce qu’il a été pour ses père Abraham, Isaac et Jacob. Il souligne que la fidélité de Dieu dans l’Alliance constitue son nom propre ‘par excellence</w:t>
      </w:r>
      <w:r w:rsidRPr="00DF7886">
        <w:rPr>
          <w:rStyle w:val="Appelnotedebasdep"/>
        </w:rPr>
        <w:footnoteReference w:id="83"/>
      </w:r>
      <w:r w:rsidRPr="00DF7886">
        <w:t>’… </w:t>
      </w:r>
    </w:p>
    <w:p w:rsidR="00BA5DD7" w:rsidRPr="00DF7886" w:rsidRDefault="00BA5DD7" w:rsidP="00BA5DD7">
      <w:pPr>
        <w:pStyle w:val="Grandecitation"/>
      </w:pPr>
      <w:r w:rsidRPr="00DF7886">
        <w:t>Il sera ce qu’il était pour les patriarches, ce qu’il est maintenant et il demeurera : il sera tout envers et pour son peuple. Ce n’est pas un dieu nouveau et étrange qui vient par Moïse, mais le Dieu des pères, celui qui ne change pas, celui qui est fidèle, celui qui fidèle à lui-même pour toujours, qui ne laisse ou n’abandonne jamais son peuple, mais qui cherche toujours les siens et les sauve. Il ne change pas dans sa grâce, dans son amour, dans son aide, qui sera toujours ce qu’il est parce qu’il est toujours lui-même</w:t>
      </w:r>
      <w:r w:rsidRPr="00DF7886">
        <w:rPr>
          <w:rStyle w:val="Appelnotedebasdep"/>
        </w:rPr>
        <w:footnoteReference w:id="84"/>
      </w:r>
      <w:r w:rsidRPr="00DF7886">
        <w:t xml:space="preserve">. </w:t>
      </w:r>
    </w:p>
    <w:p w:rsidR="00BA5DD7" w:rsidRPr="00DF7886" w:rsidRDefault="00BA5DD7" w:rsidP="00BA5DD7">
      <w:pPr>
        <w:rPr>
          <w:lang w:val="fr-FR"/>
        </w:rPr>
      </w:pPr>
      <w:r w:rsidRPr="00DF7886">
        <w:rPr>
          <w:lang w:val="fr-FR"/>
        </w:rPr>
        <w:lastRenderedPageBreak/>
        <w:t>« …</w:t>
      </w:r>
      <w:r w:rsidRPr="00DF7886">
        <w:rPr>
          <w:i/>
          <w:lang w:val="fr-FR"/>
        </w:rPr>
        <w:t xml:space="preserve">yahweh </w:t>
      </w:r>
      <w:r w:rsidRPr="00DF7886">
        <w:rPr>
          <w:lang w:val="fr-FR"/>
        </w:rPr>
        <w:t>nomme Dieu comme étant saint et personnel, le Seigneur, à la tête des alliances avec Israël, avec les nations et avec toute la création</w:t>
      </w:r>
      <w:r w:rsidRPr="00DF7886">
        <w:rPr>
          <w:rStyle w:val="Appelnotedebasdep"/>
          <w:lang w:val="fr-FR"/>
        </w:rPr>
        <w:footnoteReference w:id="85"/>
      </w:r>
      <w:r w:rsidRPr="00DF7886">
        <w:rPr>
          <w:lang w:val="fr-FR"/>
        </w:rPr>
        <w:t>. »</w:t>
      </w:r>
    </w:p>
    <w:p w:rsidR="00BA5DD7" w:rsidRPr="00DF7886" w:rsidRDefault="00BA5DD7" w:rsidP="00BA5DD7">
      <w:pPr>
        <w:rPr>
          <w:lang w:val="fr-FR"/>
        </w:rPr>
      </w:pPr>
      <w:r w:rsidRPr="00DF7886">
        <w:rPr>
          <w:lang w:val="fr-FR"/>
        </w:rPr>
        <w:t>« C’est sous ce nom que Dieu s’est révélé comme étant le Dieu de grâce</w:t>
      </w:r>
      <w:r w:rsidRPr="00DF7886">
        <w:rPr>
          <w:rStyle w:val="Appelnotedebasdep"/>
          <w:lang w:val="fr-FR"/>
        </w:rPr>
        <w:footnoteReference w:id="86"/>
      </w:r>
      <w:r w:rsidRPr="00DF7886">
        <w:rPr>
          <w:lang w:val="fr-FR"/>
        </w:rPr>
        <w:t xml:space="preserve"> (Ex 6.3). »</w:t>
      </w:r>
    </w:p>
    <w:p w:rsidR="00BA5DD7" w:rsidRPr="00DF7886" w:rsidRDefault="00BA5DD7" w:rsidP="00BA5DD7">
      <w:pPr>
        <w:rPr>
          <w:lang w:val="fr-FR"/>
        </w:rPr>
      </w:pPr>
      <w:r w:rsidRPr="00DF7886">
        <w:rPr>
          <w:lang w:val="fr-FR"/>
        </w:rPr>
        <w:t xml:space="preserve">Parfois on lit des formes abrégées, </w:t>
      </w:r>
      <w:r w:rsidRPr="00DF7886">
        <w:rPr>
          <w:i/>
          <w:lang w:val="fr-FR"/>
        </w:rPr>
        <w:t>Yah</w:t>
      </w:r>
      <w:r w:rsidRPr="00DF7886">
        <w:rPr>
          <w:lang w:val="fr-FR"/>
        </w:rPr>
        <w:t xml:space="preserve"> et </w:t>
      </w:r>
      <w:r w:rsidRPr="00DF7886">
        <w:rPr>
          <w:i/>
          <w:lang w:val="fr-FR"/>
        </w:rPr>
        <w:t xml:space="preserve">Yahu, </w:t>
      </w:r>
      <w:r w:rsidRPr="00DF7886">
        <w:rPr>
          <w:lang w:val="fr-FR"/>
        </w:rPr>
        <w:t>mais on lit aussi des noms composés. Avant tout :</w:t>
      </w:r>
    </w:p>
    <w:p w:rsidR="00BA5DD7" w:rsidRPr="00DF7886" w:rsidRDefault="00BA5DD7" w:rsidP="00BA5DD7">
      <w:pPr>
        <w:rPr>
          <w:lang w:val="fr-FR"/>
        </w:rPr>
      </w:pPr>
    </w:p>
    <w:p w:rsidR="00BA5DD7" w:rsidRPr="00DF7886" w:rsidRDefault="00BA5DD7" w:rsidP="008A5A79">
      <w:pPr>
        <w:pStyle w:val="Paragraphedeliste"/>
        <w:numPr>
          <w:ilvl w:val="0"/>
          <w:numId w:val="9"/>
        </w:numPr>
        <w:rPr>
          <w:lang w:val="fr-FR"/>
        </w:rPr>
      </w:pPr>
      <w:r w:rsidRPr="00DF7886">
        <w:rPr>
          <w:i/>
          <w:lang w:val="fr-FR"/>
        </w:rPr>
        <w:t xml:space="preserve">YHWH Tsebhaoth </w:t>
      </w:r>
      <w:r w:rsidRPr="00DF7886">
        <w:rPr>
          <w:rtl/>
          <w:lang w:val="fr-FR" w:bidi="he-IL"/>
        </w:rPr>
        <w:t>יְהוָ֥ה צְבָאֽוֹת</w:t>
      </w:r>
    </w:p>
    <w:p w:rsidR="00BA5DD7" w:rsidRPr="00DF7886" w:rsidRDefault="00BA5DD7" w:rsidP="00BA5DD7">
      <w:pPr>
        <w:rPr>
          <w:lang w:val="fr-FR"/>
        </w:rPr>
      </w:pPr>
      <w:r w:rsidRPr="00DF7886">
        <w:rPr>
          <w:lang w:val="fr-FR"/>
        </w:rPr>
        <w:t>245 occurrences (dont 58 dans Esaïe, 72 dans Jérémie, 51 dans Zacharie.)</w:t>
      </w:r>
      <w:r w:rsidR="00686A95" w:rsidRPr="00DF7886">
        <w:rPr>
          <w:lang w:val="fr-FR"/>
        </w:rPr>
        <w:br/>
      </w:r>
      <w:r w:rsidRPr="00DF7886">
        <w:rPr>
          <w:lang w:val="fr-FR"/>
        </w:rPr>
        <w:t xml:space="preserve">À partir du livre 1 Samuel. Dans nos Bibles français pour 1 Sa 1.11 : </w:t>
      </w:r>
    </w:p>
    <w:p w:rsidR="00BA5DD7" w:rsidRPr="00DF7886" w:rsidRDefault="00BA5DD7" w:rsidP="008A5A79">
      <w:pPr>
        <w:pStyle w:val="Paragraphedeliste"/>
        <w:numPr>
          <w:ilvl w:val="0"/>
          <w:numId w:val="9"/>
        </w:numPr>
        <w:rPr>
          <w:lang w:val="fr-FR"/>
        </w:rPr>
      </w:pPr>
      <w:r w:rsidRPr="00DF7886">
        <w:rPr>
          <w:lang w:val="fr-FR"/>
        </w:rPr>
        <w:t>Éternel des armées (Darby, Sg 1910</w:t>
      </w:r>
    </w:p>
    <w:p w:rsidR="00BA5DD7" w:rsidRPr="00DF7886" w:rsidRDefault="00686A95" w:rsidP="008A5A79">
      <w:pPr>
        <w:pStyle w:val="Paragraphedeliste"/>
        <w:numPr>
          <w:ilvl w:val="0"/>
          <w:numId w:val="9"/>
        </w:numPr>
        <w:rPr>
          <w:lang w:val="fr-FR"/>
        </w:rPr>
      </w:pPr>
      <w:r w:rsidRPr="00DF7886">
        <w:rPr>
          <w:lang w:val="fr-FR"/>
        </w:rPr>
        <w:t>Dieu de l’univers (BFC)</w:t>
      </w:r>
    </w:p>
    <w:p w:rsidR="00BA5DD7" w:rsidRPr="00DF7886" w:rsidRDefault="00BA5DD7" w:rsidP="008A5A79">
      <w:pPr>
        <w:pStyle w:val="Paragraphedeliste"/>
        <w:numPr>
          <w:ilvl w:val="0"/>
          <w:numId w:val="9"/>
        </w:numPr>
        <w:rPr>
          <w:lang w:val="fr-FR"/>
        </w:rPr>
      </w:pPr>
      <w:r w:rsidRPr="00DF7886">
        <w:rPr>
          <w:lang w:val="fr-FR"/>
        </w:rPr>
        <w:t>SEIGNEUR de l’univers (PDV, TOB)</w:t>
      </w:r>
    </w:p>
    <w:p w:rsidR="00BA5DD7" w:rsidRPr="00DF7886" w:rsidRDefault="00BA5DD7" w:rsidP="008A5A79">
      <w:pPr>
        <w:pStyle w:val="Paragraphedeliste"/>
        <w:numPr>
          <w:ilvl w:val="0"/>
          <w:numId w:val="9"/>
        </w:numPr>
        <w:rPr>
          <w:lang w:val="fr-FR"/>
        </w:rPr>
      </w:pPr>
      <w:r w:rsidRPr="00DF7886">
        <w:rPr>
          <w:lang w:val="fr-FR"/>
        </w:rPr>
        <w:t>Éternel, Maître de l’univers (Sg21)</w:t>
      </w:r>
    </w:p>
    <w:p w:rsidR="00BA5DD7" w:rsidRPr="00DF7886" w:rsidRDefault="00BA5DD7" w:rsidP="008A5A79">
      <w:pPr>
        <w:pStyle w:val="Paragraphedeliste"/>
        <w:numPr>
          <w:ilvl w:val="0"/>
          <w:numId w:val="9"/>
        </w:numPr>
        <w:rPr>
          <w:lang w:val="fr-FR"/>
        </w:rPr>
      </w:pPr>
      <w:r w:rsidRPr="00DF7886">
        <w:rPr>
          <w:lang w:val="fr-FR"/>
        </w:rPr>
        <w:t>Éternel, SEIGNEUR des armées célestes (BDS</w:t>
      </w:r>
      <w:r w:rsidR="00686A95" w:rsidRPr="00DF7886">
        <w:rPr>
          <w:lang w:val="fr-FR"/>
        </w:rPr>
        <w:t>)</w:t>
      </w:r>
    </w:p>
    <w:p w:rsidR="00BA5DD7" w:rsidRPr="00DF7886" w:rsidRDefault="00BA5DD7" w:rsidP="008A5A79">
      <w:pPr>
        <w:pStyle w:val="Paragraphedeliste"/>
        <w:numPr>
          <w:ilvl w:val="0"/>
          <w:numId w:val="9"/>
        </w:numPr>
        <w:rPr>
          <w:lang w:val="fr-FR"/>
        </w:rPr>
      </w:pPr>
      <w:r w:rsidRPr="00DF7886">
        <w:rPr>
          <w:lang w:val="fr-FR"/>
        </w:rPr>
        <w:t xml:space="preserve">Éternel (YHWH) des armées (NBS, Colombe) </w:t>
      </w:r>
    </w:p>
    <w:p w:rsidR="00BA5DD7" w:rsidRPr="00DF7886" w:rsidRDefault="00BA5DD7" w:rsidP="00BA5DD7">
      <w:pPr>
        <w:rPr>
          <w:lang w:val="fr-FR"/>
        </w:rPr>
      </w:pPr>
      <w:r w:rsidRPr="00DF7886">
        <w:rPr>
          <w:lang w:val="fr-FR"/>
        </w:rPr>
        <w:t xml:space="preserve">Mais </w:t>
      </w:r>
      <w:r w:rsidRPr="00DF7886">
        <w:rPr>
          <w:i/>
          <w:lang w:val="fr-FR"/>
        </w:rPr>
        <w:t>tsebhaoth</w:t>
      </w:r>
      <w:r w:rsidRPr="00DF7886">
        <w:rPr>
          <w:lang w:val="fr-FR"/>
        </w:rPr>
        <w:t xml:space="preserve">, qu’est que ça veut dire ? </w:t>
      </w:r>
    </w:p>
    <w:p w:rsidR="00BA5DD7" w:rsidRPr="00DF7886" w:rsidRDefault="00BA5DD7" w:rsidP="00BA5DD7">
      <w:pPr>
        <w:rPr>
          <w:lang w:val="fr-FR"/>
        </w:rPr>
      </w:pPr>
    </w:p>
    <w:p w:rsidR="00BA5DD7" w:rsidRPr="00DF7886" w:rsidRDefault="00BA5DD7" w:rsidP="00BA5DD7">
      <w:pPr>
        <w:rPr>
          <w:lang w:val="fr-FR"/>
        </w:rPr>
      </w:pPr>
      <w:r w:rsidRPr="00DF7886">
        <w:rPr>
          <w:noProof/>
          <w:lang w:val="fr-FR"/>
        </w:rPr>
        <w:lastRenderedPageBreak/>
        <w:drawing>
          <wp:inline distT="0" distB="0" distL="0" distR="0" wp14:anchorId="5088CB4B" wp14:editId="2AEBE021">
            <wp:extent cx="3671047" cy="195892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612" r="32109"/>
                    <a:stretch/>
                  </pic:blipFill>
                  <pic:spPr bwMode="auto">
                    <a:xfrm>
                      <a:off x="0" y="0"/>
                      <a:ext cx="3671989" cy="1959429"/>
                    </a:xfrm>
                    <a:prstGeom prst="rect">
                      <a:avLst/>
                    </a:prstGeom>
                    <a:ln>
                      <a:noFill/>
                    </a:ln>
                    <a:extLst>
                      <a:ext uri="{53640926-AAD7-44D8-BBD7-CCE9431645EC}">
                        <a14:shadowObscured xmlns:a14="http://schemas.microsoft.com/office/drawing/2010/main"/>
                      </a:ext>
                    </a:extLst>
                  </pic:spPr>
                </pic:pic>
              </a:graphicData>
            </a:graphic>
          </wp:inline>
        </w:drawing>
      </w:r>
    </w:p>
    <w:p w:rsidR="00BA5DD7" w:rsidRPr="00DF7886" w:rsidRDefault="00BA5DD7" w:rsidP="00BA5DD7">
      <w:pPr>
        <w:rPr>
          <w:lang w:val="fr-FR"/>
        </w:rPr>
      </w:pPr>
      <w:r w:rsidRPr="00DF7886">
        <w:rPr>
          <w:lang w:val="fr-FR"/>
        </w:rPr>
        <w:t xml:space="preserve">Dans la LXX, sur 51 occurrences, est traduit comme κύριος σαβαωθ mais, seulement dans 1 Rois et dans Esaie ! Dans les petits prophètes et 2 Rois, c’est surtout παντοκράτωρ. Dans Jérémie ce n’est souvent pas traduit. </w:t>
      </w:r>
    </w:p>
    <w:p w:rsidR="00BA5DD7" w:rsidRPr="00DF7886" w:rsidRDefault="00BA5DD7" w:rsidP="00BA5DD7">
      <w:pPr>
        <w:pStyle w:val="Grandecitation"/>
      </w:pPr>
      <w:r w:rsidRPr="00DF7886">
        <w:t>La même expression dans les livre bibliques avant comporte souvent un sens militaire, avec aussi l’idée que Yahweh est Seigneur sur les armées célestes. Mais dans la littérature postexilique, cette phrase semble devenir une façon de faire référence au Seigneur souverain. Ainsi, ça souligne sa capacité, voire son devoir, de régner sur toute la création et de gouverner le sort de l’histoire</w:t>
      </w:r>
      <w:r w:rsidRPr="00DF7886">
        <w:rPr>
          <w:vertAlign w:val="superscript"/>
        </w:rPr>
        <w:footnoteReference w:id="87"/>
      </w:r>
      <w:r w:rsidRPr="00DF7886">
        <w:t>.</w:t>
      </w:r>
    </w:p>
    <w:p w:rsidR="00BA5DD7" w:rsidRPr="00DF7886" w:rsidRDefault="00BA5DD7" w:rsidP="00BA5DD7">
      <w:pPr>
        <w:rPr>
          <w:lang w:val="fr-FR"/>
        </w:rPr>
      </w:pPr>
      <w:r w:rsidRPr="00DF7886">
        <w:rPr>
          <w:lang w:val="fr-FR"/>
        </w:rPr>
        <w:t>Taylor cite HALOT qui donne six explications</w:t>
      </w:r>
      <w:r w:rsidRPr="00DF7886">
        <w:rPr>
          <w:rStyle w:val="Appelnotedebasdep"/>
          <w:lang w:val="fr-FR"/>
        </w:rPr>
        <w:footnoteReference w:id="88"/>
      </w:r>
      <w:r w:rsidRPr="00DF7886">
        <w:rPr>
          <w:lang w:val="fr-FR"/>
        </w:rPr>
        <w:t xml:space="preserve"> : </w:t>
      </w:r>
    </w:p>
    <w:p w:rsidR="00BA5DD7" w:rsidRPr="00DF7886" w:rsidRDefault="00BA5DD7" w:rsidP="008A5A79">
      <w:pPr>
        <w:pStyle w:val="Paragraphedeliste"/>
        <w:numPr>
          <w:ilvl w:val="0"/>
          <w:numId w:val="8"/>
        </w:numPr>
        <w:rPr>
          <w:lang w:val="fr-FR"/>
        </w:rPr>
      </w:pPr>
      <w:r w:rsidRPr="00DF7886">
        <w:rPr>
          <w:lang w:val="fr-FR"/>
        </w:rPr>
        <w:t>Yahweh est Dieu des armées : il est le chef de ses soldats ;</w:t>
      </w:r>
      <w:r w:rsidRPr="00DF7886">
        <w:rPr>
          <w:lang w:val="fr-FR"/>
        </w:rPr>
        <w:br/>
        <w:t>Mais 2R 19.4</w:t>
      </w:r>
    </w:p>
    <w:p w:rsidR="00BA5DD7" w:rsidRPr="00DF7886" w:rsidRDefault="00BA5DD7" w:rsidP="008A5A79">
      <w:pPr>
        <w:pStyle w:val="Paragraphedeliste"/>
        <w:numPr>
          <w:ilvl w:val="0"/>
          <w:numId w:val="8"/>
        </w:numPr>
        <w:rPr>
          <w:lang w:val="fr-FR"/>
        </w:rPr>
      </w:pPr>
      <w:r w:rsidRPr="00DF7886">
        <w:rPr>
          <w:lang w:val="fr-FR"/>
        </w:rPr>
        <w:t>Yahweh est créateur des étoiles ;</w:t>
      </w:r>
    </w:p>
    <w:p w:rsidR="00BA5DD7" w:rsidRPr="00DF7886" w:rsidRDefault="00BA5DD7" w:rsidP="008A5A79">
      <w:pPr>
        <w:pStyle w:val="Paragraphedeliste"/>
        <w:numPr>
          <w:ilvl w:val="0"/>
          <w:numId w:val="8"/>
        </w:numPr>
        <w:rPr>
          <w:lang w:val="fr-FR"/>
        </w:rPr>
      </w:pPr>
      <w:r w:rsidRPr="00DF7886">
        <w:rPr>
          <w:lang w:val="fr-FR"/>
        </w:rPr>
        <w:t xml:space="preserve">Yahweh est celui qui a démuni les dieux cananéens de leurs forces ; </w:t>
      </w:r>
    </w:p>
    <w:p w:rsidR="00BA5DD7" w:rsidRPr="00DF7886" w:rsidRDefault="00BA5DD7" w:rsidP="008A5A79">
      <w:pPr>
        <w:pStyle w:val="Paragraphedeliste"/>
        <w:numPr>
          <w:ilvl w:val="0"/>
          <w:numId w:val="8"/>
        </w:numPr>
        <w:rPr>
          <w:lang w:val="fr-FR"/>
        </w:rPr>
      </w:pPr>
      <w:r w:rsidRPr="00DF7886">
        <w:rPr>
          <w:lang w:val="fr-FR"/>
        </w:rPr>
        <w:t>Yahweh est le chef de la maison céleste (Gn 2.1 ?)</w:t>
      </w:r>
    </w:p>
    <w:p w:rsidR="00BA5DD7" w:rsidRPr="00DF7886" w:rsidRDefault="00BA5DD7" w:rsidP="008A5A79">
      <w:pPr>
        <w:pStyle w:val="Paragraphedeliste"/>
        <w:numPr>
          <w:ilvl w:val="0"/>
          <w:numId w:val="8"/>
        </w:numPr>
        <w:rPr>
          <w:lang w:val="fr-FR"/>
        </w:rPr>
      </w:pPr>
      <w:r w:rsidRPr="00DF7886">
        <w:rPr>
          <w:lang w:val="fr-FR"/>
        </w:rPr>
        <w:t>Yahweh est souverain sur les êtres célestes et terrestres</w:t>
      </w:r>
    </w:p>
    <w:p w:rsidR="00BA5DD7" w:rsidRPr="00DF7886" w:rsidRDefault="00BA5DD7" w:rsidP="008A5A79">
      <w:pPr>
        <w:pStyle w:val="Paragraphedeliste"/>
        <w:numPr>
          <w:ilvl w:val="0"/>
          <w:numId w:val="8"/>
        </w:numPr>
        <w:rPr>
          <w:lang w:val="fr-FR"/>
        </w:rPr>
      </w:pPr>
      <w:r w:rsidRPr="00DF7886">
        <w:rPr>
          <w:lang w:val="fr-FR"/>
        </w:rPr>
        <w:t>Yahweh est tout puissant.</w:t>
      </w:r>
    </w:p>
    <w:p w:rsidR="00BA5DD7" w:rsidRPr="00DF7886" w:rsidRDefault="00BA5DD7" w:rsidP="00BA5DD7">
      <w:pPr>
        <w:rPr>
          <w:lang w:val="fr-FR"/>
        </w:rPr>
      </w:pPr>
      <w:r w:rsidRPr="00DF7886">
        <w:rPr>
          <w:lang w:val="fr-FR"/>
        </w:rPr>
        <w:t xml:space="preserve">Après avoir discuté 1, 2 et 4 Berkhof préfère YHWH des Anges : </w:t>
      </w:r>
    </w:p>
    <w:p w:rsidR="00BA5DD7" w:rsidRPr="00DF7886" w:rsidRDefault="00BA5DD7" w:rsidP="00BA5DD7">
      <w:pPr>
        <w:ind w:left="360"/>
        <w:rPr>
          <w:lang w:val="fr-FR"/>
        </w:rPr>
      </w:pPr>
      <w:r w:rsidRPr="00DF7886">
        <w:rPr>
          <w:lang w:val="fr-FR"/>
        </w:rPr>
        <w:t>« L’expression ‘YHWH des armées’ désigne donc Dieu comme le roi de gloire, entouré d’armées angéliques, gouvernant le ciel et la terre dans l’intérêt de son peuple et recevant la gloire de toutes ses créatures. »</w:t>
      </w:r>
    </w:p>
    <w:p w:rsidR="00BA5DD7" w:rsidRPr="00DF7886" w:rsidRDefault="00BA5DD7" w:rsidP="00BA5DD7">
      <w:pPr>
        <w:rPr>
          <w:lang w:val="fr-FR"/>
        </w:rPr>
      </w:pPr>
      <w:r w:rsidRPr="00DF7886">
        <w:rPr>
          <w:lang w:val="fr-FR"/>
        </w:rPr>
        <w:lastRenderedPageBreak/>
        <w:t>« </w:t>
      </w:r>
      <w:r w:rsidRPr="00DF7886">
        <w:rPr>
          <w:i/>
          <w:lang w:val="fr-FR"/>
        </w:rPr>
        <w:t>YHWH Sabaoth</w:t>
      </w:r>
      <w:r w:rsidRPr="00DF7886">
        <w:rPr>
          <w:lang w:val="fr-FR"/>
        </w:rPr>
        <w:t xml:space="preserve"> est le nom solennel et royal de Dieu, plein de majesté et de gloire… </w:t>
      </w:r>
      <w:r w:rsidRPr="00DF7886">
        <w:rPr>
          <w:i/>
          <w:lang w:val="fr-FR"/>
        </w:rPr>
        <w:t>YHWH Sabaoth</w:t>
      </w:r>
      <w:r w:rsidRPr="00DF7886">
        <w:rPr>
          <w:lang w:val="fr-FR"/>
        </w:rPr>
        <w:t xml:space="preserve"> caractérise Dieu comme le roi dans la plénitude de sa gloire qui, entouré par les armées d’anges, gouverne le monde comme le tout puissant et qui dans son temple reçoit l’honneur et l’acclamation de toutes ses créatures</w:t>
      </w:r>
      <w:r w:rsidRPr="00DF7886">
        <w:rPr>
          <w:rStyle w:val="Appelnotedebasdep"/>
          <w:lang w:val="fr-FR"/>
        </w:rPr>
        <w:footnoteReference w:id="89"/>
      </w:r>
      <w:r w:rsidRPr="00DF7886">
        <w:rPr>
          <w:lang w:val="fr-FR"/>
        </w:rPr>
        <w:t>. »</w:t>
      </w:r>
    </w:p>
    <w:p w:rsidR="00BA5DD7" w:rsidRPr="00DF7886" w:rsidRDefault="00BA5DD7" w:rsidP="00BA5DD7">
      <w:pPr>
        <w:rPr>
          <w:rFonts w:cs="Times New Roman"/>
          <w:lang w:val="fr-FR"/>
        </w:rPr>
      </w:pPr>
      <w:r w:rsidRPr="00DF7886">
        <w:rPr>
          <w:rFonts w:cs="Times New Roman"/>
          <w:lang w:val="fr-FR"/>
        </w:rPr>
        <w:t>Es 6.3 : « Saint, saint, saint est l’Éternel, le maître de l’univers ! Sa gloire remplit toute la terre ! »</w:t>
      </w:r>
    </w:p>
    <w:p w:rsidR="00BA5DD7" w:rsidRPr="00DF7886" w:rsidRDefault="00BA5DD7" w:rsidP="00BA5DD7">
      <w:pPr>
        <w:jc w:val="right"/>
        <w:rPr>
          <w:sz w:val="32"/>
          <w:szCs w:val="32"/>
          <w:lang w:val="fr-FR"/>
        </w:rPr>
      </w:pPr>
      <w:r w:rsidRPr="00DF7886">
        <w:rPr>
          <w:sz w:val="32"/>
          <w:szCs w:val="32"/>
          <w:rtl/>
          <w:lang w:val="fr-FR" w:bidi="he-IL"/>
        </w:rPr>
        <w:tab/>
        <w:t>וְקָרָ֨א זֶ֤ה אֶל־זֶה֙ וְאָמַ֔ר קָד֧וֹשׁ׀ קָד֛וֹשׁ קָד֖וֹשׁ יְהוָ֣ה צְבָא֑וֹת מְלֹ֥א כָל־הָאָ֖רֶץ כְּבוֹדֹֽו׃</w:t>
      </w:r>
    </w:p>
    <w:p w:rsidR="00BA5DD7" w:rsidRPr="00DF7886" w:rsidRDefault="00686A95" w:rsidP="00BA5DD7">
      <w:pPr>
        <w:rPr>
          <w:lang w:val="fr-FR"/>
        </w:rPr>
      </w:pPr>
      <w:r w:rsidRPr="00DF7886">
        <w:rPr>
          <w:lang w:val="fr-FR"/>
        </w:rPr>
        <w:t xml:space="preserve">Concernant les noms composé, nous </w:t>
      </w:r>
      <w:r w:rsidR="00BA5DD7" w:rsidRPr="00DF7886">
        <w:rPr>
          <w:lang w:val="fr-FR"/>
        </w:rPr>
        <w:t>pouvons ajouter aussi</w:t>
      </w:r>
      <w:r w:rsidR="00BA5DD7" w:rsidRPr="00DF7886">
        <w:rPr>
          <w:rStyle w:val="Appelnotedebasdep"/>
          <w:lang w:val="fr-FR"/>
        </w:rPr>
        <w:footnoteReference w:id="90"/>
      </w:r>
      <w:r w:rsidR="00BA5DD7" w:rsidRPr="00DF7886">
        <w:rPr>
          <w:lang w:val="fr-FR"/>
        </w:rPr>
        <w:t> :</w:t>
      </w:r>
    </w:p>
    <w:p w:rsidR="00BA5DD7" w:rsidRPr="00DF7886" w:rsidRDefault="00BA5DD7" w:rsidP="008A5A79">
      <w:pPr>
        <w:pStyle w:val="Paragraphedeliste"/>
        <w:numPr>
          <w:ilvl w:val="0"/>
          <w:numId w:val="9"/>
        </w:numPr>
        <w:rPr>
          <w:lang w:val="fr-FR"/>
        </w:rPr>
      </w:pPr>
      <w:r w:rsidRPr="00DF7886">
        <w:rPr>
          <w:lang w:val="fr-FR"/>
        </w:rPr>
        <w:t xml:space="preserve">Yahvé-Jireh (Gn 22.14) :  </w:t>
      </w:r>
    </w:p>
    <w:p w:rsidR="00BA5DD7" w:rsidRPr="00DF7886" w:rsidRDefault="00BA5DD7" w:rsidP="008A5A79">
      <w:pPr>
        <w:pStyle w:val="Paragraphedeliste"/>
        <w:numPr>
          <w:ilvl w:val="0"/>
          <w:numId w:val="9"/>
        </w:numPr>
        <w:rPr>
          <w:lang w:val="fr-FR"/>
        </w:rPr>
      </w:pPr>
      <w:r w:rsidRPr="00DF7886">
        <w:rPr>
          <w:lang w:val="fr-FR"/>
        </w:rPr>
        <w:t xml:space="preserve">Yahvé-Shalom (Ju 6.24) :  </w:t>
      </w:r>
    </w:p>
    <w:p w:rsidR="00BA5DD7" w:rsidRPr="00DF7886" w:rsidRDefault="00BA5DD7" w:rsidP="008A5A79">
      <w:pPr>
        <w:pStyle w:val="Paragraphedeliste"/>
        <w:numPr>
          <w:ilvl w:val="0"/>
          <w:numId w:val="9"/>
        </w:numPr>
        <w:rPr>
          <w:lang w:val="fr-FR"/>
        </w:rPr>
      </w:pPr>
      <w:r w:rsidRPr="00DF7886">
        <w:rPr>
          <w:lang w:val="fr-FR"/>
        </w:rPr>
        <w:t xml:space="preserve">Yahvé-Tsidkénou (Jé 23.6) :  </w:t>
      </w:r>
    </w:p>
    <w:p w:rsidR="00BA5DD7" w:rsidRPr="00DF7886" w:rsidRDefault="00BA5DD7" w:rsidP="008A5A79">
      <w:pPr>
        <w:pStyle w:val="Paragraphedeliste"/>
        <w:numPr>
          <w:ilvl w:val="0"/>
          <w:numId w:val="9"/>
        </w:numPr>
        <w:rPr>
          <w:lang w:val="fr-FR"/>
        </w:rPr>
      </w:pPr>
      <w:r w:rsidRPr="00DF7886">
        <w:rPr>
          <w:lang w:val="fr-FR"/>
        </w:rPr>
        <w:t xml:space="preserve">Yahvé-Roféka (Ex 15.26) :  </w:t>
      </w:r>
    </w:p>
    <w:p w:rsidR="00BA5DD7" w:rsidRPr="00DF7886" w:rsidRDefault="00BA5DD7" w:rsidP="008A5A79">
      <w:pPr>
        <w:pStyle w:val="Paragraphedeliste"/>
        <w:numPr>
          <w:ilvl w:val="0"/>
          <w:numId w:val="9"/>
        </w:numPr>
        <w:rPr>
          <w:lang w:val="fr-FR"/>
        </w:rPr>
      </w:pPr>
      <w:r w:rsidRPr="00DF7886">
        <w:rPr>
          <w:lang w:val="fr-FR"/>
        </w:rPr>
        <w:t xml:space="preserve">Yahvé-Nissi (Ex 17.15) :  </w:t>
      </w:r>
    </w:p>
    <w:p w:rsidR="00BA5DD7" w:rsidRPr="00DF7886" w:rsidRDefault="00BA5DD7" w:rsidP="008A5A79">
      <w:pPr>
        <w:pStyle w:val="Paragraphedeliste"/>
        <w:numPr>
          <w:ilvl w:val="0"/>
          <w:numId w:val="9"/>
        </w:numPr>
        <w:rPr>
          <w:lang w:val="fr-FR"/>
        </w:rPr>
      </w:pPr>
      <w:r w:rsidRPr="00DF7886">
        <w:rPr>
          <w:lang w:val="fr-FR"/>
        </w:rPr>
        <w:t xml:space="preserve">Yahvé-Quadishchem (Le 20.8) :  </w:t>
      </w:r>
    </w:p>
    <w:p w:rsidR="00BA5DD7" w:rsidRPr="00DF7886" w:rsidRDefault="00BA5DD7" w:rsidP="008A5A79">
      <w:pPr>
        <w:pStyle w:val="Paragraphedeliste"/>
        <w:numPr>
          <w:ilvl w:val="0"/>
          <w:numId w:val="9"/>
        </w:numPr>
        <w:rPr>
          <w:lang w:val="fr-FR"/>
        </w:rPr>
      </w:pPr>
      <w:r w:rsidRPr="00DF7886">
        <w:rPr>
          <w:lang w:val="fr-FR"/>
        </w:rPr>
        <w:t xml:space="preserve">Yahvé-Tsidkénou (Je 23.5) :  </w:t>
      </w:r>
    </w:p>
    <w:p w:rsidR="00BA5DD7" w:rsidRPr="00DF7886" w:rsidRDefault="00BA5DD7" w:rsidP="00BA5DD7">
      <w:pPr>
        <w:rPr>
          <w:lang w:val="fr-FR"/>
        </w:rPr>
      </w:pPr>
      <w:r w:rsidRPr="00DF7886">
        <w:rPr>
          <w:lang w:val="fr-FR"/>
        </w:rPr>
        <w:t xml:space="preserve">Et enfin : </w:t>
      </w:r>
    </w:p>
    <w:p w:rsidR="00BA5DD7" w:rsidRPr="00DF7886" w:rsidRDefault="00BA5DD7" w:rsidP="008A5A79">
      <w:pPr>
        <w:pStyle w:val="Paragraphedeliste"/>
        <w:numPr>
          <w:ilvl w:val="0"/>
          <w:numId w:val="9"/>
        </w:numPr>
        <w:rPr>
          <w:lang w:val="fr-FR"/>
        </w:rPr>
      </w:pPr>
      <w:r w:rsidRPr="00DF7886">
        <w:rPr>
          <w:lang w:val="fr-FR"/>
        </w:rPr>
        <w:t xml:space="preserve">Yahvé-Shammah (Ez 48.35) :  </w:t>
      </w:r>
    </w:p>
    <w:p w:rsidR="00BA5DD7" w:rsidRPr="00DF7886" w:rsidRDefault="00BA5DD7" w:rsidP="00BA5DD7">
      <w:pPr>
        <w:rPr>
          <w:sz w:val="32"/>
          <w:lang w:val="fr-FR"/>
        </w:rPr>
      </w:pPr>
    </w:p>
    <w:p w:rsidR="00BA5DD7" w:rsidRPr="00DF7886" w:rsidRDefault="00BA5DD7" w:rsidP="00BA5DD7">
      <w:pPr>
        <w:rPr>
          <w:sz w:val="32"/>
          <w:lang w:val="fr-FR"/>
        </w:rPr>
      </w:pPr>
      <w:r w:rsidRPr="00DF7886">
        <w:rPr>
          <w:sz w:val="32"/>
          <w:lang w:val="fr-FR"/>
        </w:rPr>
        <w:t>אָב</w:t>
      </w:r>
    </w:p>
    <w:p w:rsidR="00BA5DD7" w:rsidRPr="00DF7886" w:rsidRDefault="00BA5DD7" w:rsidP="00BA5DD7">
      <w:pPr>
        <w:rPr>
          <w:b/>
          <w:lang w:val="fr-FR"/>
        </w:rPr>
      </w:pPr>
      <w:r w:rsidRPr="00DF7886">
        <w:rPr>
          <w:b/>
          <w:lang w:val="fr-FR"/>
        </w:rPr>
        <w:t>Père</w:t>
      </w:r>
    </w:p>
    <w:p w:rsidR="00BA5DD7" w:rsidRPr="00DF7886" w:rsidRDefault="00BA5DD7" w:rsidP="00BA5DD7">
      <w:pPr>
        <w:rPr>
          <w:lang w:val="fr-FR"/>
        </w:rPr>
      </w:pPr>
    </w:p>
    <w:p w:rsidR="00BA5DD7" w:rsidRPr="00DF7886" w:rsidRDefault="00BA5DD7" w:rsidP="00BA5DD7">
      <w:pPr>
        <w:rPr>
          <w:vertAlign w:val="superscript"/>
          <w:lang w:val="fr-FR"/>
        </w:rPr>
      </w:pPr>
      <w:r w:rsidRPr="00DF7886">
        <w:rPr>
          <w:lang w:val="fr-FR"/>
        </w:rPr>
        <w:t xml:space="preserve">Dt 32.6 : </w:t>
      </w:r>
    </w:p>
    <w:p w:rsidR="00BA5DD7" w:rsidRPr="00DF7886" w:rsidRDefault="00BA5DD7" w:rsidP="00BA5DD7">
      <w:pPr>
        <w:rPr>
          <w:vertAlign w:val="superscript"/>
          <w:lang w:val="fr-FR"/>
        </w:rPr>
      </w:pPr>
      <w:r w:rsidRPr="00DF7886">
        <w:rPr>
          <w:lang w:val="fr-FR"/>
        </w:rPr>
        <w:lastRenderedPageBreak/>
        <w:t xml:space="preserve">Je 3.34 : </w:t>
      </w:r>
    </w:p>
    <w:p w:rsidR="00BA5DD7" w:rsidRPr="00DF7886" w:rsidRDefault="00BA5DD7" w:rsidP="00BA5DD7">
      <w:pPr>
        <w:rPr>
          <w:lang w:val="fr-FR"/>
        </w:rPr>
      </w:pPr>
      <w:r w:rsidRPr="00DF7886">
        <w:rPr>
          <w:lang w:val="fr-FR"/>
        </w:rPr>
        <w:t>Voir aussi Es 63.16, 64.7, Mal 2.10.</w:t>
      </w:r>
    </w:p>
    <w:p w:rsidR="00BA5DD7" w:rsidRPr="00DF7886" w:rsidRDefault="00BA5DD7" w:rsidP="00BA5DD7">
      <w:pPr>
        <w:pStyle w:val="Grandecitation"/>
      </w:pPr>
      <w:r w:rsidRPr="00DF7886">
        <w:t>Le nom ‘père’ exprime la relation théocratique spéciale que Dieu porte envers son peuple Israël… Mais le nom exprime surtout la relation éthique qui lie Dieu, au-travers du Christ, à tous ses enfants. La relation qui existait dans l’Ancien Testament entre Dieu et Israël est le type et model de ceci. Mais maintenant, cette relation a été approfondie et élargie, rendue personnelle, éthique et individuelle</w:t>
      </w:r>
      <w:r w:rsidRPr="00DF7886">
        <w:rPr>
          <w:rStyle w:val="Appelnotedebasdep"/>
        </w:rPr>
        <w:footnoteReference w:id="91"/>
      </w:r>
      <w:r w:rsidRPr="00DF7886">
        <w:t>.</w:t>
      </w:r>
    </w:p>
    <w:p w:rsidR="00BA5DD7" w:rsidRPr="00DF7886" w:rsidRDefault="00BA5DD7" w:rsidP="00BA5DD7">
      <w:pPr>
        <w:rPr>
          <w:b/>
          <w:lang w:val="fr-FR"/>
        </w:rPr>
      </w:pPr>
    </w:p>
    <w:p w:rsidR="00BA5DD7" w:rsidRPr="00DF7886" w:rsidRDefault="00BA5DD7" w:rsidP="00BA5DD7">
      <w:pPr>
        <w:rPr>
          <w:lang w:val="fr-FR"/>
        </w:rPr>
      </w:pPr>
      <w:r w:rsidRPr="00DF7886">
        <w:rPr>
          <w:b/>
          <w:lang w:val="fr-FR"/>
        </w:rPr>
        <w:t>Dans le Nouveau Testament</w:t>
      </w:r>
      <w:r w:rsidRPr="00DF7886">
        <w:rPr>
          <w:rStyle w:val="Appelnotedebasdep"/>
          <w:lang w:val="fr-FR"/>
        </w:rPr>
        <w:footnoteReference w:id="92"/>
      </w:r>
    </w:p>
    <w:p w:rsidR="00BA5DD7" w:rsidRPr="00DF7886" w:rsidRDefault="00BA5DD7" w:rsidP="008A5A79">
      <w:pPr>
        <w:pStyle w:val="Paragraphedeliste"/>
        <w:numPr>
          <w:ilvl w:val="0"/>
          <w:numId w:val="3"/>
        </w:numPr>
        <w:rPr>
          <w:lang w:val="fr-FR"/>
        </w:rPr>
      </w:pPr>
      <w:r w:rsidRPr="00DF7886">
        <w:rPr>
          <w:b/>
          <w:lang w:val="fr-FR"/>
        </w:rPr>
        <w:t>ὁ θεός</w:t>
      </w:r>
      <w:r w:rsidRPr="00DF7886">
        <w:rPr>
          <w:lang w:val="fr-FR"/>
        </w:rPr>
        <w:tab/>
      </w:r>
      <w:r w:rsidRPr="00DF7886">
        <w:rPr>
          <w:lang w:val="fr-FR"/>
        </w:rPr>
        <w:tab/>
        <w:t>Dieu</w:t>
      </w:r>
      <w:r w:rsidRPr="00DF7886">
        <w:rPr>
          <w:lang w:val="fr-FR"/>
        </w:rPr>
        <w:br/>
        <w:t xml:space="preserve">Équivalent pour </w:t>
      </w:r>
      <w:r w:rsidRPr="00DF7886">
        <w:rPr>
          <w:i/>
          <w:lang w:val="fr-FR"/>
        </w:rPr>
        <w:t>El</w:t>
      </w:r>
      <w:r w:rsidRPr="00DF7886">
        <w:rPr>
          <w:lang w:val="fr-FR"/>
        </w:rPr>
        <w:t xml:space="preserve">, </w:t>
      </w:r>
      <w:r w:rsidRPr="00DF7886">
        <w:rPr>
          <w:i/>
          <w:lang w:val="fr-FR"/>
        </w:rPr>
        <w:t>Elohim, Elyon</w:t>
      </w:r>
      <w:r w:rsidRPr="00DF7886">
        <w:rPr>
          <w:lang w:val="fr-FR"/>
        </w:rPr>
        <w:t xml:space="preserve">. Comme </w:t>
      </w:r>
      <w:r w:rsidRPr="00DF7886">
        <w:rPr>
          <w:i/>
          <w:lang w:val="fr-FR"/>
        </w:rPr>
        <w:t>Elohim</w:t>
      </w:r>
      <w:r w:rsidRPr="00DF7886">
        <w:rPr>
          <w:lang w:val="fr-FR"/>
        </w:rPr>
        <w:t>, aussi appliqué aux dieux païens. Le plus souvent au génitif</w:t>
      </w:r>
      <w:r w:rsidRPr="00DF7886">
        <w:rPr>
          <w:rStyle w:val="Appelnotedebasdep"/>
          <w:lang w:val="fr-FR"/>
        </w:rPr>
        <w:footnoteReference w:id="93"/>
      </w:r>
      <w:r w:rsidRPr="00DF7886">
        <w:rPr>
          <w:lang w:val="fr-FR"/>
        </w:rPr>
        <w:t xml:space="preserve"> ! </w:t>
      </w:r>
    </w:p>
    <w:p w:rsidR="00BA5DD7" w:rsidRPr="00DF7886" w:rsidRDefault="00BA5DD7" w:rsidP="008A5A79">
      <w:pPr>
        <w:pStyle w:val="Paragraphedeliste"/>
        <w:numPr>
          <w:ilvl w:val="0"/>
          <w:numId w:val="3"/>
        </w:numPr>
        <w:rPr>
          <w:lang w:val="fr-FR"/>
        </w:rPr>
      </w:pPr>
      <w:r w:rsidRPr="00DF7886">
        <w:rPr>
          <w:b/>
          <w:lang w:val="fr-FR"/>
        </w:rPr>
        <w:t xml:space="preserve">ὁ παντοκράτωρ </w:t>
      </w:r>
      <w:r w:rsidRPr="00DF7886">
        <w:rPr>
          <w:b/>
          <w:lang w:val="fr-FR"/>
        </w:rPr>
        <w:tab/>
      </w:r>
      <w:r w:rsidRPr="00DF7886">
        <w:rPr>
          <w:lang w:val="fr-FR"/>
        </w:rPr>
        <w:t>Tout Puissant</w:t>
      </w:r>
      <w:r w:rsidRPr="00DF7886">
        <w:rPr>
          <w:lang w:val="fr-FR"/>
        </w:rPr>
        <w:br/>
        <w:t>9 fois dans l’Apocalypse, 1 fois dans 2 Co 6.18 – traduction de 2 Sam 7.8, 14 (</w:t>
      </w:r>
      <w:r w:rsidRPr="00DF7886">
        <w:rPr>
          <w:i/>
          <w:lang w:val="fr-FR"/>
        </w:rPr>
        <w:t>YHWH Seboath</w:t>
      </w:r>
      <w:r w:rsidRPr="00DF7886">
        <w:rPr>
          <w:lang w:val="fr-FR"/>
        </w:rPr>
        <w:t>)</w:t>
      </w:r>
    </w:p>
    <w:p w:rsidR="00BA5DD7" w:rsidRPr="00DF7886" w:rsidRDefault="00BA5DD7" w:rsidP="008A5A79">
      <w:pPr>
        <w:pStyle w:val="Paragraphedeliste"/>
        <w:numPr>
          <w:ilvl w:val="0"/>
          <w:numId w:val="3"/>
        </w:numPr>
        <w:rPr>
          <w:lang w:val="fr-FR"/>
        </w:rPr>
      </w:pPr>
      <w:r w:rsidRPr="00DF7886">
        <w:rPr>
          <w:b/>
          <w:lang w:val="fr-FR"/>
        </w:rPr>
        <w:t>ὁ κύριος</w:t>
      </w:r>
      <w:r w:rsidRPr="00DF7886">
        <w:rPr>
          <w:b/>
          <w:lang w:val="fr-FR"/>
        </w:rPr>
        <w:tab/>
      </w:r>
      <w:r w:rsidRPr="00DF7886">
        <w:rPr>
          <w:lang w:val="fr-FR"/>
        </w:rPr>
        <w:t>Seigneur</w:t>
      </w:r>
      <w:r w:rsidRPr="00DF7886">
        <w:rPr>
          <w:lang w:val="fr-FR"/>
        </w:rPr>
        <w:br/>
        <w:t>Le NT suit la LXX en traduisant YHWH vers kurios. Dérivé de kuros puissance</w:t>
      </w:r>
      <w:r w:rsidRPr="00DF7886">
        <w:rPr>
          <w:rStyle w:val="Appelnotedebasdep"/>
          <w:lang w:val="fr-FR"/>
        </w:rPr>
        <w:footnoteReference w:id="94"/>
      </w:r>
      <w:r w:rsidRPr="00DF7886">
        <w:rPr>
          <w:lang w:val="fr-FR"/>
        </w:rPr>
        <w:t xml:space="preserve">. </w:t>
      </w:r>
      <w:r w:rsidRPr="00DF7886">
        <w:rPr>
          <w:lang w:val="fr-FR"/>
        </w:rPr>
        <w:br/>
        <w:t>Désigne Dieu et aussi Christ.</w:t>
      </w:r>
    </w:p>
    <w:p w:rsidR="00BA5DD7" w:rsidRPr="00DF7886" w:rsidRDefault="00BA5DD7" w:rsidP="008A5A79">
      <w:pPr>
        <w:pStyle w:val="Paragraphedeliste"/>
        <w:numPr>
          <w:ilvl w:val="0"/>
          <w:numId w:val="3"/>
        </w:numPr>
        <w:rPr>
          <w:lang w:val="fr-FR"/>
        </w:rPr>
      </w:pPr>
      <w:r w:rsidRPr="00DF7886">
        <w:rPr>
          <w:b/>
          <w:lang w:val="fr-FR"/>
        </w:rPr>
        <w:t>ὁ πατὴρ</w:t>
      </w:r>
      <w:r w:rsidRPr="00DF7886">
        <w:rPr>
          <w:lang w:val="fr-FR"/>
        </w:rPr>
        <w:t xml:space="preserve">  </w:t>
      </w:r>
      <w:r w:rsidRPr="00DF7886">
        <w:rPr>
          <w:lang w:val="fr-FR"/>
        </w:rPr>
        <w:tab/>
        <w:t xml:space="preserve">Père </w:t>
      </w:r>
      <w:r w:rsidRPr="00DF7886">
        <w:rPr>
          <w:lang w:val="fr-FR"/>
        </w:rPr>
        <w:br/>
        <w:t>Mt 6.9 : Πάτερ ἡμῶν ὁ ἐν τοῖς οὐρανοῖς</w:t>
      </w:r>
      <w:r w:rsidRPr="00DF7886">
        <w:rPr>
          <w:lang w:val="fr-FR"/>
        </w:rPr>
        <w:br/>
        <w:t>1 Co 8.6, Ja 1.17 Parfois « Père » en tant que créateur et l’origine</w:t>
      </w:r>
      <w:r w:rsidRPr="00DF7886">
        <w:rPr>
          <w:rStyle w:val="Appelnotedebasdep"/>
          <w:lang w:val="fr-FR"/>
        </w:rPr>
        <w:footnoteReference w:id="95"/>
      </w:r>
      <w:r w:rsidRPr="00DF7886">
        <w:rPr>
          <w:lang w:val="fr-FR"/>
        </w:rPr>
        <w:t xml:space="preserve">. </w:t>
      </w:r>
      <w:r w:rsidRPr="00DF7886">
        <w:rPr>
          <w:lang w:val="fr-FR"/>
        </w:rPr>
        <w:br/>
        <w:t>Sinon, la relation spéciale à l’égard du Christ, le Fils de Dieu, ou à l’égard des croyants en tant que ses enfants spirituels</w:t>
      </w:r>
      <w:r w:rsidRPr="00DF7886">
        <w:rPr>
          <w:rStyle w:val="Appelnotedebasdep"/>
          <w:lang w:val="fr-FR"/>
        </w:rPr>
        <w:footnoteReference w:id="96"/>
      </w:r>
      <w:r w:rsidRPr="00DF7886">
        <w:rPr>
          <w:lang w:val="fr-FR"/>
        </w:rPr>
        <w:t xml:space="preserve">. </w:t>
      </w:r>
    </w:p>
    <w:p w:rsidR="00BA5DD7" w:rsidRPr="00DF7886" w:rsidRDefault="00BA5DD7" w:rsidP="00BA5DD7">
      <w:pPr>
        <w:rPr>
          <w:lang w:val="fr-FR"/>
        </w:rPr>
      </w:pPr>
      <w:r w:rsidRPr="00DF7886">
        <w:rPr>
          <w:lang w:val="fr-FR"/>
        </w:rPr>
        <w:t xml:space="preserve">Et nous ? Quels noms utilisons-nous pour Dieu ? </w:t>
      </w:r>
    </w:p>
    <w:p w:rsidR="00BA5DD7" w:rsidRPr="00DF7886" w:rsidRDefault="00BA5DD7" w:rsidP="00BA5DD7">
      <w:pPr>
        <w:pStyle w:val="Grandecitation"/>
      </w:pPr>
      <w:r w:rsidRPr="00DF7886">
        <w:t xml:space="preserve">Le plus en plus que je médite ces choses, et que je passe de plus en plus de temps à lire ma bible, je comprends pourquoi les juifs antiques ne prononçaient jamais le nom Jehovah. Ils étaient remplis avec une telle crainte et révérence, ils avaient une vision de la majesté de Dieu, qu’ils n’osaient pas dire le </w:t>
      </w:r>
      <w:r w:rsidRPr="00DF7886">
        <w:lastRenderedPageBreak/>
        <w:t>nom. Je préfère ça qu’entendre « Cher Dieu ». Je ne trouve pas une telle expression dans la Bible. Je trouve « Père Saint, » mais jamais « Cher Dieu</w:t>
      </w:r>
      <w:r w:rsidRPr="00DF7886">
        <w:rPr>
          <w:rStyle w:val="Appelnotedebasdep"/>
        </w:rPr>
        <w:footnoteReference w:id="97"/>
      </w:r>
      <w:r w:rsidRPr="00DF7886">
        <w:t>. »</w:t>
      </w:r>
    </w:p>
    <w:p w:rsidR="00BA5DD7" w:rsidRPr="00DF7886" w:rsidRDefault="00BA5DD7" w:rsidP="00BA5DD7">
      <w:pPr>
        <w:rPr>
          <w:lang w:val="fr-FR"/>
        </w:rPr>
      </w:pPr>
    </w:p>
    <w:p w:rsidR="00BA5DD7" w:rsidRPr="00DF7886" w:rsidRDefault="00BA5DD7" w:rsidP="00BA5DD7">
      <w:pPr>
        <w:rPr>
          <w:lang w:val="fr-FR"/>
        </w:rPr>
      </w:pPr>
      <w:r w:rsidRPr="00DF7886">
        <w:rPr>
          <w:lang w:val="fr-FR"/>
        </w:rPr>
        <w:t xml:space="preserve">Chantons : </w:t>
      </w:r>
    </w:p>
    <w:p w:rsidR="00BA5DD7" w:rsidRPr="00DF7886" w:rsidRDefault="00BA5DD7" w:rsidP="00BA5DD7">
      <w:pPr>
        <w:spacing w:line="276" w:lineRule="auto"/>
        <w:ind w:left="1418"/>
        <w:rPr>
          <w:i/>
          <w:lang w:val="fr-FR"/>
        </w:rPr>
      </w:pPr>
      <w:r w:rsidRPr="00DF7886">
        <w:rPr>
          <w:i/>
          <w:lang w:val="fr-FR"/>
        </w:rPr>
        <w:t>Qui donc dans le ciel </w:t>
      </w:r>
      <w:r w:rsidRPr="00DF7886">
        <w:rPr>
          <w:i/>
          <w:lang w:val="fr-FR"/>
        </w:rPr>
        <w:br/>
        <w:t>Est semblable à toi ?</w:t>
      </w:r>
      <w:r w:rsidRPr="00DF7886">
        <w:rPr>
          <w:i/>
          <w:lang w:val="fr-FR"/>
        </w:rPr>
        <w:br/>
        <w:t>Qui est puissant comme toi,</w:t>
      </w:r>
      <w:r w:rsidRPr="00DF7886">
        <w:rPr>
          <w:i/>
          <w:lang w:val="fr-FR"/>
        </w:rPr>
        <w:br/>
        <w:t>Éternel, mon Roi,</w:t>
      </w:r>
      <w:r w:rsidRPr="00DF7886">
        <w:rPr>
          <w:i/>
          <w:lang w:val="fr-FR"/>
        </w:rPr>
        <w:br/>
        <w:t>Qui est puissant comme toi,</w:t>
      </w:r>
      <w:r w:rsidRPr="00DF7886">
        <w:rPr>
          <w:i/>
          <w:lang w:val="fr-FR"/>
        </w:rPr>
        <w:br/>
        <w:t>Éternel, mon Roi ?</w:t>
      </w:r>
      <w:r w:rsidRPr="00DF7886">
        <w:rPr>
          <w:i/>
          <w:lang w:val="fr-FR"/>
        </w:rPr>
        <w:br/>
      </w:r>
    </w:p>
    <w:p w:rsidR="00BA5DD7" w:rsidRPr="00DF7886" w:rsidRDefault="00BA5DD7" w:rsidP="00BA5DD7">
      <w:pPr>
        <w:spacing w:line="276" w:lineRule="auto"/>
        <w:ind w:left="1418"/>
        <w:rPr>
          <w:lang w:val="fr-FR"/>
        </w:rPr>
      </w:pPr>
      <w:r w:rsidRPr="00DF7886">
        <w:rPr>
          <w:lang w:val="fr-FR"/>
        </w:rPr>
        <w:t>Tu es Adonaï Jireh,</w:t>
      </w:r>
      <w:r w:rsidRPr="00DF7886">
        <w:rPr>
          <w:lang w:val="fr-FR"/>
        </w:rPr>
        <w:br/>
        <w:t>En tout temps tu pourvoiras.</w:t>
      </w:r>
      <w:r w:rsidRPr="00DF7886">
        <w:rPr>
          <w:lang w:val="fr-FR"/>
        </w:rPr>
        <w:br/>
        <w:t>Tu es Adonaï Raphé</w:t>
      </w:r>
      <w:r w:rsidRPr="00DF7886">
        <w:rPr>
          <w:lang w:val="fr-FR"/>
        </w:rPr>
        <w:br/>
        <w:t>Éternel tu guériras.</w:t>
      </w:r>
      <w:r w:rsidRPr="00DF7886">
        <w:rPr>
          <w:lang w:val="fr-FR"/>
        </w:rPr>
        <w:br/>
      </w:r>
    </w:p>
    <w:p w:rsidR="00BA5DD7" w:rsidRPr="00DF7886" w:rsidRDefault="00BA5DD7" w:rsidP="00BA5DD7">
      <w:pPr>
        <w:spacing w:line="276" w:lineRule="auto"/>
        <w:ind w:left="1418"/>
        <w:rPr>
          <w:lang w:val="fr-FR"/>
        </w:rPr>
      </w:pPr>
      <w:r w:rsidRPr="00DF7886">
        <w:rPr>
          <w:lang w:val="fr-FR"/>
        </w:rPr>
        <w:t>Tu es Adonaï Shamma,</w:t>
      </w:r>
      <w:r w:rsidRPr="00DF7886">
        <w:rPr>
          <w:lang w:val="fr-FR"/>
        </w:rPr>
        <w:br/>
        <w:t>Tu entends, tu répondras</w:t>
      </w:r>
      <w:r w:rsidRPr="00DF7886">
        <w:rPr>
          <w:lang w:val="fr-FR"/>
        </w:rPr>
        <w:br/>
        <w:t>Tu es Adonaï Shalom</w:t>
      </w:r>
      <w:r w:rsidRPr="00DF7886">
        <w:rPr>
          <w:lang w:val="fr-FR"/>
        </w:rPr>
        <w:br/>
        <w:t>Dieu de paix pour tous les hommes</w:t>
      </w:r>
      <w:r w:rsidRPr="00DF7886">
        <w:rPr>
          <w:lang w:val="fr-FR"/>
        </w:rPr>
        <w:br/>
      </w:r>
    </w:p>
    <w:p w:rsidR="000249BB" w:rsidRPr="00DF7886" w:rsidRDefault="00BA5DD7" w:rsidP="00BA5DD7">
      <w:pPr>
        <w:spacing w:line="276" w:lineRule="auto"/>
        <w:ind w:left="1418"/>
        <w:rPr>
          <w:lang w:val="fr-FR"/>
        </w:rPr>
      </w:pPr>
      <w:r w:rsidRPr="00DF7886">
        <w:rPr>
          <w:lang w:val="fr-FR"/>
        </w:rPr>
        <w:t>El Shaddaï, Dieu tout-puissant</w:t>
      </w:r>
      <w:r w:rsidRPr="00DF7886">
        <w:rPr>
          <w:lang w:val="fr-FR"/>
        </w:rPr>
        <w:br/>
        <w:t>Tu protèges et tu nourris</w:t>
      </w:r>
      <w:r w:rsidRPr="00DF7886">
        <w:rPr>
          <w:lang w:val="fr-FR"/>
        </w:rPr>
        <w:br/>
        <w:t>El Olam, Dieu Éternel</w:t>
      </w:r>
      <w:r w:rsidRPr="00DF7886">
        <w:rPr>
          <w:lang w:val="fr-FR"/>
        </w:rPr>
        <w:br/>
        <w:t>El Haï, tu es vivant</w:t>
      </w:r>
      <w:r w:rsidRPr="00DF7886">
        <w:rPr>
          <w:rStyle w:val="Appelnotedebasdep"/>
          <w:lang w:val="fr-FR"/>
        </w:rPr>
        <w:footnoteReference w:id="98"/>
      </w:r>
      <w:r w:rsidRPr="00DF7886">
        <w:rPr>
          <w:lang w:val="fr-FR"/>
        </w:rPr>
        <w:t>.</w:t>
      </w:r>
    </w:p>
    <w:p w:rsidR="00F64724" w:rsidRPr="00DF7886" w:rsidRDefault="00F64724" w:rsidP="00F64724">
      <w:pPr>
        <w:spacing w:line="276" w:lineRule="auto"/>
        <w:rPr>
          <w:lang w:val="fr-FR"/>
        </w:rPr>
      </w:pPr>
    </w:p>
    <w:p w:rsidR="00480958" w:rsidRPr="00DF7886" w:rsidRDefault="00F64724" w:rsidP="00480958">
      <w:pPr>
        <w:pStyle w:val="Titre2"/>
        <w:rPr>
          <w:lang w:val="fr-FR"/>
        </w:rPr>
      </w:pPr>
      <w:r w:rsidRPr="00DF7886">
        <w:rPr>
          <w:lang w:val="fr-FR"/>
        </w:rPr>
        <w:br w:type="column"/>
      </w:r>
      <w:bookmarkStart w:id="21" w:name="_Toc532446739"/>
      <w:r w:rsidR="00480958" w:rsidRPr="00DF7886">
        <w:rPr>
          <w:lang w:val="fr-FR"/>
        </w:rPr>
        <w:lastRenderedPageBreak/>
        <w:t>Les images de Dieu</w:t>
      </w:r>
      <w:r w:rsidR="00480958" w:rsidRPr="00DF7886">
        <w:rPr>
          <w:rStyle w:val="Appelnotedebasdep"/>
          <w:lang w:val="fr-FR"/>
        </w:rPr>
        <w:footnoteReference w:id="99"/>
      </w:r>
      <w:bookmarkEnd w:id="21"/>
      <w:r w:rsidR="00480958" w:rsidRPr="00DF7886">
        <w:rPr>
          <w:lang w:val="fr-FR"/>
        </w:rPr>
        <w:t xml:space="preserve"> </w:t>
      </w:r>
    </w:p>
    <w:p w:rsidR="00480958" w:rsidRPr="00DF7886" w:rsidRDefault="00480958" w:rsidP="00480958">
      <w:pPr>
        <w:rPr>
          <w:lang w:val="fr-FR"/>
        </w:rPr>
        <w:sectPr w:rsidR="00480958" w:rsidRPr="00DF7886" w:rsidSect="00480958">
          <w:headerReference w:type="even" r:id="rId10"/>
          <w:headerReference w:type="default" r:id="rId11"/>
          <w:type w:val="continuous"/>
          <w:pgSz w:w="11900" w:h="16840"/>
          <w:pgMar w:top="1417" w:right="1417" w:bottom="1417" w:left="1417" w:header="708" w:footer="708" w:gutter="0"/>
          <w:cols w:space="708"/>
          <w:docGrid w:linePitch="360"/>
        </w:sectPr>
      </w:pPr>
      <w:r w:rsidRPr="00DF7886">
        <w:rPr>
          <w:lang w:val="fr-FR"/>
        </w:rPr>
        <w:t>Dieu nous a donné ses noms. Mais il nous a aussi donné des images.</w:t>
      </w:r>
    </w:p>
    <w:p w:rsidR="00480958" w:rsidRPr="00DF7886" w:rsidRDefault="00480958" w:rsidP="00480958">
      <w:pPr>
        <w:rPr>
          <w:lang w:val="fr-FR"/>
        </w:rPr>
      </w:pPr>
      <w:r w:rsidRPr="00DF7886">
        <w:rPr>
          <w:lang w:val="fr-FR"/>
        </w:rPr>
        <w:t>John Frame note les images :</w:t>
      </w:r>
    </w:p>
    <w:p w:rsidR="00480958" w:rsidRPr="00DF7886" w:rsidRDefault="00480958" w:rsidP="008A5A79">
      <w:pPr>
        <w:pStyle w:val="Paragraphedeliste"/>
        <w:numPr>
          <w:ilvl w:val="0"/>
          <w:numId w:val="10"/>
        </w:numPr>
        <w:rPr>
          <w:lang w:val="fr-FR"/>
        </w:rPr>
        <w:sectPr w:rsidR="00480958" w:rsidRPr="00DF7886" w:rsidSect="00463B8E">
          <w:type w:val="continuous"/>
          <w:pgSz w:w="11900" w:h="16840"/>
          <w:pgMar w:top="1417" w:right="1417" w:bottom="1417" w:left="1417" w:header="708" w:footer="708" w:gutter="0"/>
          <w:cols w:space="708"/>
          <w:docGrid w:linePitch="360"/>
        </w:sectPr>
      </w:pPr>
    </w:p>
    <w:p w:rsidR="00480958" w:rsidRPr="00DF7886" w:rsidRDefault="00480958" w:rsidP="008A5A79">
      <w:pPr>
        <w:pStyle w:val="Paragraphedeliste"/>
        <w:numPr>
          <w:ilvl w:val="0"/>
          <w:numId w:val="10"/>
        </w:numPr>
        <w:rPr>
          <w:lang w:val="fr-FR"/>
        </w:rPr>
      </w:pPr>
      <w:r w:rsidRPr="00DF7886">
        <w:rPr>
          <w:lang w:val="fr-FR"/>
        </w:rPr>
        <w:t>Un Seigneur</w:t>
      </w:r>
    </w:p>
    <w:p w:rsidR="00480958" w:rsidRPr="00DF7886" w:rsidRDefault="00480958" w:rsidP="008A5A79">
      <w:pPr>
        <w:pStyle w:val="Paragraphedeliste"/>
        <w:numPr>
          <w:ilvl w:val="0"/>
          <w:numId w:val="10"/>
        </w:numPr>
        <w:rPr>
          <w:lang w:val="fr-FR"/>
        </w:rPr>
      </w:pPr>
      <w:r w:rsidRPr="00DF7886">
        <w:rPr>
          <w:lang w:val="fr-FR"/>
        </w:rPr>
        <w:t>Un Roi du royaume (1 Sa 8.7)</w:t>
      </w:r>
    </w:p>
    <w:p w:rsidR="00480958" w:rsidRPr="00DF7886" w:rsidRDefault="00480958" w:rsidP="008A5A79">
      <w:pPr>
        <w:pStyle w:val="Paragraphedeliste"/>
        <w:numPr>
          <w:ilvl w:val="0"/>
          <w:numId w:val="10"/>
        </w:numPr>
        <w:rPr>
          <w:lang w:val="fr-FR"/>
        </w:rPr>
      </w:pPr>
      <w:r w:rsidRPr="00DF7886">
        <w:rPr>
          <w:lang w:val="fr-FR"/>
        </w:rPr>
        <w:t>Un Juge (Gn 18.25)</w:t>
      </w:r>
    </w:p>
    <w:p w:rsidR="00480958" w:rsidRPr="00DF7886" w:rsidRDefault="00480958" w:rsidP="008A5A79">
      <w:pPr>
        <w:pStyle w:val="Paragraphedeliste"/>
        <w:numPr>
          <w:ilvl w:val="0"/>
          <w:numId w:val="10"/>
        </w:numPr>
        <w:rPr>
          <w:lang w:val="fr-FR"/>
        </w:rPr>
      </w:pPr>
      <w:r w:rsidRPr="00DF7886">
        <w:rPr>
          <w:lang w:val="fr-FR"/>
        </w:rPr>
        <w:t xml:space="preserve">Un avocat (Gn 3.16-19, Es 1-3) </w:t>
      </w:r>
    </w:p>
    <w:p w:rsidR="00480958" w:rsidRPr="00DF7886" w:rsidRDefault="00480958" w:rsidP="008A5A79">
      <w:pPr>
        <w:pStyle w:val="Paragraphedeliste"/>
        <w:numPr>
          <w:ilvl w:val="0"/>
          <w:numId w:val="10"/>
        </w:numPr>
        <w:rPr>
          <w:lang w:val="fr-FR"/>
        </w:rPr>
      </w:pPr>
      <w:r w:rsidRPr="00DF7886">
        <w:rPr>
          <w:lang w:val="fr-FR"/>
        </w:rPr>
        <w:t>Un mari (Es 54.5, Ez 16.8)</w:t>
      </w:r>
    </w:p>
    <w:p w:rsidR="00480958" w:rsidRPr="00DF7886" w:rsidRDefault="00480958" w:rsidP="008A5A79">
      <w:pPr>
        <w:pStyle w:val="Paragraphedeliste"/>
        <w:numPr>
          <w:ilvl w:val="0"/>
          <w:numId w:val="10"/>
        </w:numPr>
        <w:rPr>
          <w:lang w:val="fr-FR"/>
        </w:rPr>
      </w:pPr>
      <w:r w:rsidRPr="00DF7886">
        <w:rPr>
          <w:lang w:val="fr-FR"/>
        </w:rPr>
        <w:t>Un rédempteur (Ps 19.15)</w:t>
      </w:r>
    </w:p>
    <w:p w:rsidR="00480958" w:rsidRPr="00DF7886" w:rsidRDefault="00480958" w:rsidP="008A5A79">
      <w:pPr>
        <w:pStyle w:val="Paragraphedeliste"/>
        <w:numPr>
          <w:ilvl w:val="0"/>
          <w:numId w:val="10"/>
        </w:numPr>
        <w:rPr>
          <w:lang w:val="fr-FR"/>
        </w:rPr>
      </w:pPr>
      <w:r w:rsidRPr="00DF7886">
        <w:rPr>
          <w:lang w:val="fr-FR"/>
        </w:rPr>
        <w:t>Un berger (Ps 77.21, Ez 34.15-16)</w:t>
      </w:r>
    </w:p>
    <w:p w:rsidR="00480958" w:rsidRPr="00DF7886" w:rsidRDefault="00480958" w:rsidP="008A5A79">
      <w:pPr>
        <w:pStyle w:val="Paragraphedeliste"/>
        <w:numPr>
          <w:ilvl w:val="0"/>
          <w:numId w:val="10"/>
        </w:numPr>
        <w:rPr>
          <w:lang w:val="fr-FR"/>
        </w:rPr>
      </w:pPr>
      <w:r w:rsidRPr="00DF7886">
        <w:rPr>
          <w:lang w:val="fr-FR"/>
        </w:rPr>
        <w:t>Un potier (Es 64.7)</w:t>
      </w:r>
    </w:p>
    <w:p w:rsidR="00480958" w:rsidRPr="00DF7886" w:rsidRDefault="00480958" w:rsidP="008A5A79">
      <w:pPr>
        <w:pStyle w:val="Paragraphedeliste"/>
        <w:numPr>
          <w:ilvl w:val="0"/>
          <w:numId w:val="10"/>
        </w:numPr>
        <w:rPr>
          <w:lang w:val="fr-FR"/>
        </w:rPr>
      </w:pPr>
      <w:r w:rsidRPr="00DF7886">
        <w:rPr>
          <w:lang w:val="fr-FR"/>
        </w:rPr>
        <w:t>Un agriculteur (Es 5)</w:t>
      </w:r>
    </w:p>
    <w:p w:rsidR="00480958" w:rsidRPr="00DF7886" w:rsidRDefault="00480958" w:rsidP="008A5A79">
      <w:pPr>
        <w:pStyle w:val="Paragraphedeliste"/>
        <w:numPr>
          <w:ilvl w:val="0"/>
          <w:numId w:val="10"/>
        </w:numPr>
        <w:rPr>
          <w:lang w:val="fr-FR"/>
        </w:rPr>
      </w:pPr>
      <w:r w:rsidRPr="00DF7886">
        <w:rPr>
          <w:lang w:val="fr-FR"/>
        </w:rPr>
        <w:t>Un raffineur (Ps 12.7)</w:t>
      </w:r>
    </w:p>
    <w:p w:rsidR="00480958" w:rsidRPr="00DF7886" w:rsidRDefault="00480958" w:rsidP="008A5A79">
      <w:pPr>
        <w:pStyle w:val="Paragraphedeliste"/>
        <w:numPr>
          <w:ilvl w:val="0"/>
          <w:numId w:val="10"/>
        </w:numPr>
        <w:rPr>
          <w:lang w:val="fr-FR"/>
        </w:rPr>
      </w:pPr>
      <w:r w:rsidRPr="00DF7886">
        <w:rPr>
          <w:lang w:val="fr-FR"/>
        </w:rPr>
        <w:t>Un tisserand (Ps 139.13)</w:t>
      </w:r>
    </w:p>
    <w:p w:rsidR="00480958" w:rsidRPr="00DF7886" w:rsidRDefault="00480958" w:rsidP="008A5A79">
      <w:pPr>
        <w:pStyle w:val="Paragraphedeliste"/>
        <w:numPr>
          <w:ilvl w:val="0"/>
          <w:numId w:val="10"/>
        </w:numPr>
        <w:rPr>
          <w:lang w:val="fr-FR"/>
        </w:rPr>
      </w:pPr>
      <w:r w:rsidRPr="00DF7886">
        <w:rPr>
          <w:lang w:val="fr-FR"/>
        </w:rPr>
        <w:t>Une teigne (Os 5.12)</w:t>
      </w:r>
    </w:p>
    <w:p w:rsidR="00480958" w:rsidRPr="00DF7886" w:rsidRDefault="00480958" w:rsidP="008A5A79">
      <w:pPr>
        <w:pStyle w:val="Paragraphedeliste"/>
        <w:numPr>
          <w:ilvl w:val="0"/>
          <w:numId w:val="10"/>
        </w:numPr>
        <w:rPr>
          <w:lang w:val="fr-FR"/>
        </w:rPr>
      </w:pPr>
      <w:r w:rsidRPr="00DF7886">
        <w:rPr>
          <w:lang w:val="fr-FR"/>
        </w:rPr>
        <w:t>Un lion, une panthère, une ourse, une lionne (Os 13.7-8)</w:t>
      </w:r>
    </w:p>
    <w:p w:rsidR="00480958" w:rsidRPr="00DF7886" w:rsidRDefault="00480958" w:rsidP="008A5A79">
      <w:pPr>
        <w:pStyle w:val="Paragraphedeliste"/>
        <w:numPr>
          <w:ilvl w:val="0"/>
          <w:numId w:val="10"/>
        </w:numPr>
        <w:rPr>
          <w:lang w:val="fr-FR"/>
        </w:rPr>
      </w:pPr>
      <w:r w:rsidRPr="00DF7886">
        <w:rPr>
          <w:lang w:val="fr-FR"/>
        </w:rPr>
        <w:t>Un aigle qui porte (Ex 19.4)</w:t>
      </w:r>
    </w:p>
    <w:p w:rsidR="00480958" w:rsidRPr="00DF7886" w:rsidRDefault="00480958" w:rsidP="008A5A79">
      <w:pPr>
        <w:pStyle w:val="Paragraphedeliste"/>
        <w:numPr>
          <w:ilvl w:val="0"/>
          <w:numId w:val="10"/>
        </w:numPr>
        <w:rPr>
          <w:lang w:val="fr-FR"/>
        </w:rPr>
      </w:pPr>
      <w:r w:rsidRPr="00DF7886">
        <w:rPr>
          <w:lang w:val="fr-FR"/>
        </w:rPr>
        <w:t>Un oiseau qui protège (Ps 17.8)</w:t>
      </w:r>
    </w:p>
    <w:p w:rsidR="00480958" w:rsidRPr="00DF7886" w:rsidRDefault="00480958" w:rsidP="008A5A79">
      <w:pPr>
        <w:pStyle w:val="Paragraphedeliste"/>
        <w:numPr>
          <w:ilvl w:val="0"/>
          <w:numId w:val="10"/>
        </w:numPr>
        <w:rPr>
          <w:lang w:val="fr-FR"/>
        </w:rPr>
      </w:pPr>
      <w:r w:rsidRPr="00DF7886">
        <w:rPr>
          <w:lang w:val="fr-FR"/>
        </w:rPr>
        <w:t>Un rocher (Dt 32.4)</w:t>
      </w:r>
    </w:p>
    <w:p w:rsidR="00480958" w:rsidRPr="00DF7886" w:rsidRDefault="00480958" w:rsidP="008A5A79">
      <w:pPr>
        <w:pStyle w:val="Paragraphedeliste"/>
        <w:numPr>
          <w:ilvl w:val="0"/>
          <w:numId w:val="10"/>
        </w:numPr>
        <w:rPr>
          <w:lang w:val="fr-FR"/>
        </w:rPr>
      </w:pPr>
      <w:r w:rsidRPr="00DF7886">
        <w:rPr>
          <w:lang w:val="fr-FR"/>
        </w:rPr>
        <w:t>Une forteresse (Ps 46.12)</w:t>
      </w:r>
    </w:p>
    <w:p w:rsidR="00480958" w:rsidRPr="00DF7886" w:rsidRDefault="00480958" w:rsidP="008A5A79">
      <w:pPr>
        <w:pStyle w:val="Paragraphedeliste"/>
        <w:numPr>
          <w:ilvl w:val="0"/>
          <w:numId w:val="10"/>
        </w:numPr>
        <w:rPr>
          <w:lang w:val="fr-FR"/>
        </w:rPr>
      </w:pPr>
      <w:r w:rsidRPr="00DF7886">
        <w:rPr>
          <w:lang w:val="fr-FR"/>
        </w:rPr>
        <w:t>Un bouclier (Ps 3.4)</w:t>
      </w:r>
    </w:p>
    <w:p w:rsidR="00480958" w:rsidRPr="00DF7886" w:rsidRDefault="00480958" w:rsidP="008A5A79">
      <w:pPr>
        <w:pStyle w:val="Paragraphedeliste"/>
        <w:numPr>
          <w:ilvl w:val="0"/>
          <w:numId w:val="10"/>
        </w:numPr>
        <w:rPr>
          <w:lang w:val="fr-FR"/>
        </w:rPr>
      </w:pPr>
      <w:r w:rsidRPr="00DF7886">
        <w:rPr>
          <w:lang w:val="fr-FR"/>
        </w:rPr>
        <w:t>Un feu (He 12.29)</w:t>
      </w:r>
    </w:p>
    <w:p w:rsidR="00480958" w:rsidRPr="00DF7886" w:rsidRDefault="00480958" w:rsidP="008A5A79">
      <w:pPr>
        <w:pStyle w:val="Paragraphedeliste"/>
        <w:numPr>
          <w:ilvl w:val="0"/>
          <w:numId w:val="10"/>
        </w:numPr>
        <w:rPr>
          <w:lang w:val="fr-FR"/>
        </w:rPr>
      </w:pPr>
      <w:r w:rsidRPr="00DF7886">
        <w:rPr>
          <w:lang w:val="fr-FR"/>
        </w:rPr>
        <w:t>De l’eau (Ps 36.9)</w:t>
      </w:r>
    </w:p>
    <w:p w:rsidR="00480958" w:rsidRPr="00DF7886" w:rsidRDefault="00480958" w:rsidP="00480958">
      <w:pPr>
        <w:rPr>
          <w:lang w:val="fr-FR"/>
        </w:rPr>
        <w:sectPr w:rsidR="00480958" w:rsidRPr="00DF7886" w:rsidSect="00463B8E">
          <w:type w:val="continuous"/>
          <w:pgSz w:w="11900" w:h="16840"/>
          <w:pgMar w:top="1417" w:right="1417" w:bottom="1417" w:left="1417" w:header="708" w:footer="708" w:gutter="0"/>
          <w:cols w:num="2" w:space="708"/>
          <w:docGrid w:linePitch="360"/>
        </w:sectPr>
      </w:pPr>
    </w:p>
    <w:p w:rsidR="00480958" w:rsidRPr="00DF7886" w:rsidRDefault="00480958" w:rsidP="00480958">
      <w:pPr>
        <w:rPr>
          <w:lang w:val="fr-FR"/>
        </w:rPr>
      </w:pPr>
      <w:r w:rsidRPr="00DF7886">
        <w:rPr>
          <w:lang w:val="fr-FR"/>
        </w:rPr>
        <w:t>La Bible nous donne aussi des anthropomorphismes</w:t>
      </w:r>
      <w:r w:rsidRPr="00DF7886">
        <w:rPr>
          <w:rStyle w:val="Appelnotedebasdep"/>
          <w:lang w:val="fr-FR"/>
        </w:rPr>
        <w:footnoteReference w:id="100"/>
      </w:r>
      <w:r w:rsidRPr="00DF7886">
        <w:rPr>
          <w:lang w:val="fr-FR"/>
        </w:rPr>
        <w:t xml:space="preserve"> : </w:t>
      </w:r>
    </w:p>
    <w:p w:rsidR="00480958" w:rsidRPr="00DF7886" w:rsidRDefault="00480958" w:rsidP="00480958">
      <w:pPr>
        <w:rPr>
          <w:lang w:val="fr-FR"/>
        </w:rPr>
        <w:sectPr w:rsidR="00480958" w:rsidRPr="00DF7886" w:rsidSect="00AB0598">
          <w:type w:val="continuous"/>
          <w:pgSz w:w="11900" w:h="16840"/>
          <w:pgMar w:top="1417" w:right="1417" w:bottom="1417" w:left="1417" w:header="708" w:footer="708" w:gutter="0"/>
          <w:cols w:space="708"/>
          <w:docGrid w:linePitch="360"/>
        </w:sectPr>
      </w:pPr>
    </w:p>
    <w:p w:rsidR="00480958" w:rsidRPr="00DF7886" w:rsidRDefault="00480958" w:rsidP="00BD5503">
      <w:pPr>
        <w:pStyle w:val="Paragraphedeliste"/>
        <w:numPr>
          <w:ilvl w:val="0"/>
          <w:numId w:val="14"/>
        </w:numPr>
        <w:rPr>
          <w:lang w:val="fr-FR"/>
        </w:rPr>
      </w:pPr>
      <w:r w:rsidRPr="00DF7886">
        <w:rPr>
          <w:lang w:val="fr-FR"/>
        </w:rPr>
        <w:t>Une âme (Lv 26.11 Seg1910, Colombes)</w:t>
      </w:r>
    </w:p>
    <w:p w:rsidR="00480958" w:rsidRPr="00DF7886" w:rsidRDefault="00480958" w:rsidP="00BD5503">
      <w:pPr>
        <w:pStyle w:val="Paragraphedeliste"/>
        <w:numPr>
          <w:ilvl w:val="0"/>
          <w:numId w:val="14"/>
        </w:numPr>
        <w:rPr>
          <w:lang w:val="fr-FR"/>
        </w:rPr>
      </w:pPr>
      <w:r w:rsidRPr="00DF7886">
        <w:rPr>
          <w:lang w:val="fr-FR"/>
        </w:rPr>
        <w:t>Un visage (Ex 33.20)</w:t>
      </w:r>
    </w:p>
    <w:p w:rsidR="00480958" w:rsidRPr="00DF7886" w:rsidRDefault="00480958" w:rsidP="00BD5503">
      <w:pPr>
        <w:pStyle w:val="Paragraphedeliste"/>
        <w:numPr>
          <w:ilvl w:val="0"/>
          <w:numId w:val="14"/>
        </w:numPr>
        <w:rPr>
          <w:lang w:val="fr-FR"/>
        </w:rPr>
      </w:pPr>
      <w:r w:rsidRPr="00DF7886">
        <w:rPr>
          <w:lang w:val="fr-FR"/>
        </w:rPr>
        <w:t>Des yeux (He 4.13)</w:t>
      </w:r>
    </w:p>
    <w:p w:rsidR="00480958" w:rsidRPr="00DF7886" w:rsidRDefault="00480958" w:rsidP="00BD5503">
      <w:pPr>
        <w:pStyle w:val="Paragraphedeliste"/>
        <w:numPr>
          <w:ilvl w:val="0"/>
          <w:numId w:val="14"/>
        </w:numPr>
        <w:rPr>
          <w:lang w:val="fr-FR"/>
        </w:rPr>
      </w:pPr>
      <w:r w:rsidRPr="00DF7886">
        <w:rPr>
          <w:lang w:val="fr-FR"/>
        </w:rPr>
        <w:t>Des paupières (Ps 11.4 Seg1910, Colombes)</w:t>
      </w:r>
    </w:p>
    <w:p w:rsidR="00480958" w:rsidRPr="00DF7886" w:rsidRDefault="00480958" w:rsidP="00BD5503">
      <w:pPr>
        <w:pStyle w:val="Paragraphedeliste"/>
        <w:numPr>
          <w:ilvl w:val="0"/>
          <w:numId w:val="14"/>
        </w:numPr>
        <w:rPr>
          <w:lang w:val="fr-FR"/>
        </w:rPr>
      </w:pPr>
      <w:r w:rsidRPr="00DF7886">
        <w:rPr>
          <w:lang w:val="fr-FR"/>
        </w:rPr>
        <w:t>Un œil (Ps 17.8)</w:t>
      </w:r>
    </w:p>
    <w:p w:rsidR="00480958" w:rsidRPr="00DF7886" w:rsidRDefault="00480958" w:rsidP="00BD5503">
      <w:pPr>
        <w:pStyle w:val="Paragraphedeliste"/>
        <w:numPr>
          <w:ilvl w:val="0"/>
          <w:numId w:val="14"/>
        </w:numPr>
        <w:rPr>
          <w:lang w:val="fr-FR"/>
        </w:rPr>
      </w:pPr>
      <w:r w:rsidRPr="00DF7886">
        <w:rPr>
          <w:lang w:val="fr-FR"/>
        </w:rPr>
        <w:t>Des narines (Dt 33.10)</w:t>
      </w:r>
    </w:p>
    <w:p w:rsidR="00480958" w:rsidRPr="00DF7886" w:rsidRDefault="00480958" w:rsidP="00BD5503">
      <w:pPr>
        <w:pStyle w:val="Paragraphedeliste"/>
        <w:numPr>
          <w:ilvl w:val="0"/>
          <w:numId w:val="14"/>
        </w:numPr>
        <w:rPr>
          <w:lang w:val="fr-FR"/>
        </w:rPr>
      </w:pPr>
      <w:r w:rsidRPr="00DF7886">
        <w:rPr>
          <w:lang w:val="fr-FR"/>
        </w:rPr>
        <w:t>Une bouche (Dt 8.3)</w:t>
      </w:r>
    </w:p>
    <w:p w:rsidR="00480958" w:rsidRPr="00DF7886" w:rsidRDefault="00480958" w:rsidP="00BD5503">
      <w:pPr>
        <w:pStyle w:val="Paragraphedeliste"/>
        <w:numPr>
          <w:ilvl w:val="0"/>
          <w:numId w:val="14"/>
        </w:numPr>
        <w:rPr>
          <w:lang w:val="fr-FR"/>
        </w:rPr>
      </w:pPr>
      <w:r w:rsidRPr="00DF7886">
        <w:rPr>
          <w:lang w:val="fr-FR"/>
        </w:rPr>
        <w:t>Des lèvres (Job 11.5 Semeur)</w:t>
      </w:r>
    </w:p>
    <w:p w:rsidR="00480958" w:rsidRPr="00DF7886" w:rsidRDefault="00480958" w:rsidP="00BD5503">
      <w:pPr>
        <w:pStyle w:val="Paragraphedeliste"/>
        <w:numPr>
          <w:ilvl w:val="0"/>
          <w:numId w:val="14"/>
        </w:numPr>
        <w:rPr>
          <w:lang w:val="fr-FR"/>
        </w:rPr>
      </w:pPr>
      <w:r w:rsidRPr="00DF7886">
        <w:rPr>
          <w:lang w:val="fr-FR"/>
        </w:rPr>
        <w:t>Une langue (Es 30.27)</w:t>
      </w:r>
    </w:p>
    <w:p w:rsidR="00480958" w:rsidRPr="00DF7886" w:rsidRDefault="00480958" w:rsidP="00BD5503">
      <w:pPr>
        <w:pStyle w:val="Paragraphedeliste"/>
        <w:numPr>
          <w:ilvl w:val="0"/>
          <w:numId w:val="14"/>
        </w:numPr>
        <w:rPr>
          <w:lang w:val="fr-FR"/>
        </w:rPr>
      </w:pPr>
      <w:r w:rsidRPr="00DF7886">
        <w:rPr>
          <w:lang w:val="fr-FR"/>
        </w:rPr>
        <w:t>Le cou (Je 18.17 TOB)</w:t>
      </w:r>
    </w:p>
    <w:p w:rsidR="00480958" w:rsidRPr="00DF7886" w:rsidRDefault="00480958" w:rsidP="00BD5503">
      <w:pPr>
        <w:pStyle w:val="Paragraphedeliste"/>
        <w:numPr>
          <w:ilvl w:val="0"/>
          <w:numId w:val="14"/>
        </w:numPr>
        <w:rPr>
          <w:lang w:val="fr-FR"/>
        </w:rPr>
      </w:pPr>
      <w:r w:rsidRPr="00DF7886">
        <w:rPr>
          <w:lang w:val="fr-FR"/>
        </w:rPr>
        <w:t>Le bras (Ex 15.16)</w:t>
      </w:r>
    </w:p>
    <w:p w:rsidR="00480958" w:rsidRPr="00DF7886" w:rsidRDefault="00480958" w:rsidP="00BD5503">
      <w:pPr>
        <w:pStyle w:val="Paragraphedeliste"/>
        <w:numPr>
          <w:ilvl w:val="0"/>
          <w:numId w:val="14"/>
        </w:numPr>
        <w:rPr>
          <w:lang w:val="fr-FR"/>
        </w:rPr>
      </w:pPr>
      <w:r w:rsidRPr="00DF7886">
        <w:rPr>
          <w:lang w:val="fr-FR"/>
        </w:rPr>
        <w:t>La main (No 11.23, Ex 15.12)</w:t>
      </w:r>
    </w:p>
    <w:p w:rsidR="00480958" w:rsidRPr="00DF7886" w:rsidRDefault="00480958" w:rsidP="00BD5503">
      <w:pPr>
        <w:pStyle w:val="Paragraphedeliste"/>
        <w:numPr>
          <w:ilvl w:val="0"/>
          <w:numId w:val="14"/>
        </w:numPr>
        <w:rPr>
          <w:lang w:val="fr-FR"/>
        </w:rPr>
      </w:pPr>
      <w:r w:rsidRPr="00DF7886">
        <w:rPr>
          <w:lang w:val="fr-FR"/>
        </w:rPr>
        <w:t>Le cœur (Gn 6.6)</w:t>
      </w:r>
    </w:p>
    <w:p w:rsidR="00480958" w:rsidRPr="00DF7886" w:rsidRDefault="00480958" w:rsidP="00BD5503">
      <w:pPr>
        <w:pStyle w:val="Paragraphedeliste"/>
        <w:numPr>
          <w:ilvl w:val="0"/>
          <w:numId w:val="14"/>
        </w:numPr>
        <w:rPr>
          <w:lang w:val="fr-FR"/>
        </w:rPr>
      </w:pPr>
      <w:r w:rsidRPr="00DF7886">
        <w:rPr>
          <w:lang w:val="fr-FR"/>
        </w:rPr>
        <w:t>Des entrailles (Es 63.15 TOB)</w:t>
      </w:r>
    </w:p>
    <w:p w:rsidR="00480958" w:rsidRPr="00DF7886" w:rsidRDefault="00480958" w:rsidP="00BD5503">
      <w:pPr>
        <w:pStyle w:val="Paragraphedeliste"/>
        <w:numPr>
          <w:ilvl w:val="0"/>
          <w:numId w:val="14"/>
        </w:numPr>
        <w:rPr>
          <w:lang w:val="fr-FR"/>
        </w:rPr>
      </w:pPr>
      <w:r w:rsidRPr="00DF7886">
        <w:rPr>
          <w:lang w:val="fr-FR"/>
        </w:rPr>
        <w:t>Un sein (Ps 74.11)</w:t>
      </w:r>
    </w:p>
    <w:p w:rsidR="00480958" w:rsidRPr="00DF7886" w:rsidRDefault="00480958" w:rsidP="00BD5503">
      <w:pPr>
        <w:pStyle w:val="Paragraphedeliste"/>
        <w:numPr>
          <w:ilvl w:val="0"/>
          <w:numId w:val="14"/>
        </w:numPr>
        <w:rPr>
          <w:lang w:val="fr-FR"/>
        </w:rPr>
      </w:pPr>
      <w:r w:rsidRPr="00DF7886">
        <w:rPr>
          <w:lang w:val="fr-FR"/>
        </w:rPr>
        <w:t>Des pieds (Es 66.1)</w:t>
      </w:r>
    </w:p>
    <w:p w:rsidR="00480958" w:rsidRPr="00DF7886" w:rsidRDefault="00480958" w:rsidP="00BD5503">
      <w:pPr>
        <w:pStyle w:val="Paragraphedeliste"/>
        <w:numPr>
          <w:ilvl w:val="0"/>
          <w:numId w:val="14"/>
        </w:numPr>
        <w:rPr>
          <w:lang w:val="fr-FR"/>
        </w:rPr>
        <w:sectPr w:rsidR="00480958" w:rsidRPr="00DF7886" w:rsidSect="00463B8E">
          <w:type w:val="continuous"/>
          <w:pgSz w:w="11900" w:h="16840"/>
          <w:pgMar w:top="1417" w:right="1417" w:bottom="1417" w:left="1417" w:header="708" w:footer="708" w:gutter="0"/>
          <w:cols w:num="2" w:space="708"/>
          <w:docGrid w:linePitch="360"/>
        </w:sectPr>
      </w:pPr>
      <w:r w:rsidRPr="00DF7886">
        <w:rPr>
          <w:lang w:val="fr-FR"/>
        </w:rPr>
        <w:t>Des poumons (Ex 31.17</w:t>
      </w:r>
      <w:r w:rsidRPr="00DF7886">
        <w:rPr>
          <w:rStyle w:val="Appelnotedebasdep"/>
          <w:lang w:val="fr-FR"/>
        </w:rPr>
        <w:footnoteReference w:id="101"/>
      </w:r>
      <w:r w:rsidRPr="00DF7886">
        <w:rPr>
          <w:lang w:val="fr-FR"/>
        </w:rPr>
        <w:t>)</w:t>
      </w:r>
    </w:p>
    <w:p w:rsidR="00480958" w:rsidRPr="00DF7886" w:rsidRDefault="00480958" w:rsidP="00480958">
      <w:pPr>
        <w:rPr>
          <w:lang w:val="fr-FR"/>
        </w:rPr>
      </w:pPr>
      <w:r w:rsidRPr="00DF7886">
        <w:rPr>
          <w:lang w:val="fr-FR"/>
        </w:rPr>
        <w:lastRenderedPageBreak/>
        <w:t>Bien sûr, la nature spirituelle de Dieu interdit de prendre littéralement ce type de langage. Pour Kenfack, ceci « vient de ce que l’hébreu aime rattacher l’action à la partie du corps en cause</w:t>
      </w:r>
      <w:r w:rsidRPr="00DF7886">
        <w:rPr>
          <w:rStyle w:val="Appelnotedebasdep"/>
          <w:lang w:val="fr-FR"/>
        </w:rPr>
        <w:footnoteReference w:id="102"/>
      </w:r>
      <w:r w:rsidRPr="00DF7886">
        <w:rPr>
          <w:lang w:val="fr-FR"/>
        </w:rPr>
        <w:t xml:space="preserve"> ». </w:t>
      </w:r>
    </w:p>
    <w:p w:rsidR="00480958" w:rsidRPr="00DF7886" w:rsidRDefault="00480958" w:rsidP="00480958">
      <w:pPr>
        <w:rPr>
          <w:lang w:val="fr-FR"/>
        </w:rPr>
      </w:pPr>
    </w:p>
    <w:p w:rsidR="00480958" w:rsidRPr="00DF7886" w:rsidRDefault="00480958" w:rsidP="00480958">
      <w:pPr>
        <w:rPr>
          <w:lang w:val="fr-FR"/>
        </w:rPr>
      </w:pPr>
      <w:r w:rsidRPr="00DF7886">
        <w:rPr>
          <w:lang w:val="fr-FR"/>
        </w:rPr>
        <w:t xml:space="preserve">Nous croyons que Dieu n’a pas de corps (Jn 4.24), mais les images peuvent nous présenter avec des difficultés.  </w:t>
      </w:r>
    </w:p>
    <w:p w:rsidR="00480958" w:rsidRPr="00DF7886" w:rsidRDefault="00480958" w:rsidP="00480958">
      <w:pPr>
        <w:ind w:left="709"/>
        <w:rPr>
          <w:lang w:val="fr-FR"/>
        </w:rPr>
      </w:pPr>
      <w:r w:rsidRPr="00DF7886">
        <w:rPr>
          <w:lang w:val="fr-FR"/>
        </w:rPr>
        <w:t>Ps 23.1 :</w:t>
      </w:r>
    </w:p>
    <w:p w:rsidR="00480958" w:rsidRPr="00DF7886" w:rsidRDefault="00480958" w:rsidP="00480958">
      <w:pPr>
        <w:ind w:left="709"/>
        <w:rPr>
          <w:lang w:val="fr-FR"/>
        </w:rPr>
      </w:pPr>
    </w:p>
    <w:p w:rsidR="00480958" w:rsidRPr="00DF7886" w:rsidRDefault="00480958" w:rsidP="00480958">
      <w:pPr>
        <w:ind w:left="709"/>
        <w:rPr>
          <w:lang w:val="fr-FR"/>
        </w:rPr>
      </w:pPr>
    </w:p>
    <w:p w:rsidR="00480958" w:rsidRPr="00DF7886" w:rsidRDefault="00480958" w:rsidP="00480958">
      <w:pPr>
        <w:ind w:left="709"/>
        <w:rPr>
          <w:lang w:val="fr-FR"/>
        </w:rPr>
      </w:pPr>
      <w:r w:rsidRPr="00DF7886">
        <w:rPr>
          <w:lang w:val="fr-FR"/>
        </w:rPr>
        <w:t xml:space="preserve">Es 40.18 :  </w:t>
      </w:r>
    </w:p>
    <w:p w:rsidR="00480958" w:rsidRPr="00DF7886" w:rsidRDefault="00480958" w:rsidP="00480958">
      <w:pPr>
        <w:rPr>
          <w:lang w:val="fr-FR"/>
        </w:rPr>
      </w:pPr>
      <w:r w:rsidRPr="00DF7886">
        <w:rPr>
          <w:lang w:val="fr-FR"/>
        </w:rPr>
        <w:t xml:space="preserve">Mais la Bible elle-même reconnait la possibilité des images : </w:t>
      </w:r>
    </w:p>
    <w:p w:rsidR="00480958" w:rsidRPr="00DF7886" w:rsidRDefault="00480958" w:rsidP="00BD5503">
      <w:pPr>
        <w:pStyle w:val="Paragraphedeliste"/>
        <w:numPr>
          <w:ilvl w:val="0"/>
          <w:numId w:val="17"/>
        </w:numPr>
        <w:rPr>
          <w:lang w:val="fr-FR"/>
        </w:rPr>
      </w:pPr>
      <w:r w:rsidRPr="00DF7886">
        <w:rPr>
          <w:lang w:val="fr-FR"/>
        </w:rPr>
        <w:t xml:space="preserve">L’être humain lui-même est une image de Dieu (Gn 1.26) ; </w:t>
      </w:r>
    </w:p>
    <w:p w:rsidR="00480958" w:rsidRPr="00DF7886" w:rsidRDefault="00480958" w:rsidP="00BD5503">
      <w:pPr>
        <w:pStyle w:val="Paragraphedeliste"/>
        <w:numPr>
          <w:ilvl w:val="0"/>
          <w:numId w:val="17"/>
        </w:numPr>
        <w:rPr>
          <w:lang w:val="fr-FR"/>
        </w:rPr>
      </w:pPr>
      <w:r w:rsidRPr="00DF7886">
        <w:rPr>
          <w:lang w:val="fr-FR"/>
        </w:rPr>
        <w:t>La création rend visible le dieu invisible (Ro 1.20) ;</w:t>
      </w:r>
    </w:p>
    <w:p w:rsidR="00480958" w:rsidRPr="00DF7886" w:rsidRDefault="00480958" w:rsidP="00BD5503">
      <w:pPr>
        <w:pStyle w:val="Paragraphedeliste"/>
        <w:numPr>
          <w:ilvl w:val="0"/>
          <w:numId w:val="17"/>
        </w:numPr>
        <w:rPr>
          <w:lang w:val="fr-FR"/>
        </w:rPr>
      </w:pPr>
      <w:r w:rsidRPr="00DF7886">
        <w:rPr>
          <w:lang w:val="fr-FR"/>
        </w:rPr>
        <w:t>Le Fils est l’image du Dieu invisible (Co 1.15).</w:t>
      </w:r>
    </w:p>
    <w:p w:rsidR="00480958" w:rsidRPr="00DF7886" w:rsidRDefault="00480958" w:rsidP="00BD5503">
      <w:pPr>
        <w:pStyle w:val="Paragraphedeliste"/>
        <w:numPr>
          <w:ilvl w:val="0"/>
          <w:numId w:val="17"/>
        </w:numPr>
        <w:rPr>
          <w:lang w:val="fr-FR"/>
        </w:rPr>
      </w:pPr>
      <w:r w:rsidRPr="00DF7886">
        <w:rPr>
          <w:lang w:val="fr-FR"/>
        </w:rPr>
        <w:t>Et les noms de Dieu…</w:t>
      </w:r>
    </w:p>
    <w:p w:rsidR="00480958" w:rsidRPr="00DF7886" w:rsidRDefault="00480958" w:rsidP="00480958">
      <w:pPr>
        <w:rPr>
          <w:lang w:val="fr-FR"/>
        </w:rPr>
      </w:pPr>
      <w:r w:rsidRPr="00DF7886">
        <w:rPr>
          <w:lang w:val="fr-FR"/>
        </w:rPr>
        <w:t>Mais en plus, encore une fois, reconnaissons Dieu parle à notre niveau. Pour Bavinck « toute l’Écriture est anthropomorphique</w:t>
      </w:r>
      <w:r w:rsidRPr="00DF7886">
        <w:rPr>
          <w:rStyle w:val="Appelnotedebasdep"/>
          <w:lang w:val="fr-FR"/>
        </w:rPr>
        <w:footnoteReference w:id="103"/>
      </w:r>
      <w:r w:rsidRPr="00DF7886">
        <w:rPr>
          <w:lang w:val="fr-FR"/>
        </w:rPr>
        <w:t>. » Le but de la révélation est la communication, et donc Dieu parle notre langage.</w:t>
      </w:r>
    </w:p>
    <w:p w:rsidR="00480958" w:rsidRPr="00DF7886" w:rsidRDefault="00480958" w:rsidP="00480958">
      <w:pPr>
        <w:pStyle w:val="Grandecitation"/>
      </w:pPr>
      <w:r w:rsidRPr="00DF7886">
        <w:t>Les paroles de Dieu et ses actions sont incompréhensibles. Nous n’aurions eu aucune possibilité de comprendre si l’Écriture, en parlant de Dieu, n’avait pas utilisé les expressions qui viennent de la vie humaine. Donc, pour venir à l’aide à nos intelligences faibles, il a plu au Saint Esprit, l’auteur de l’Écriture, de bégayer comme nous et de nous donner, d’une façon plus persuasive et humble que ce qui convient au Majesté si grand – par les images et par les paroles</w:t>
      </w:r>
      <w:r w:rsidRPr="00DF7886">
        <w:rPr>
          <w:rStyle w:val="Appelnotedebasdep"/>
        </w:rPr>
        <w:footnoteReference w:id="104"/>
      </w:r>
      <w:r w:rsidRPr="00DF7886">
        <w:t>.</w:t>
      </w:r>
    </w:p>
    <w:p w:rsidR="00480958" w:rsidRPr="00DF7886" w:rsidRDefault="00480958" w:rsidP="00480958">
      <w:pPr>
        <w:rPr>
          <w:lang w:val="fr-FR"/>
        </w:rPr>
      </w:pPr>
      <w:r w:rsidRPr="00DF7886">
        <w:rPr>
          <w:lang w:val="fr-FR"/>
        </w:rPr>
        <w:t>« La création toute entière, toute la nature avec tous ses royaumes, mais surtout le monde humain, est creusée pour décrire la connaissance de Dieu</w:t>
      </w:r>
      <w:r w:rsidRPr="00DF7886">
        <w:rPr>
          <w:rStyle w:val="Appelnotedebasdep"/>
          <w:lang w:val="fr-FR"/>
        </w:rPr>
        <w:footnoteReference w:id="105"/>
      </w:r>
      <w:r w:rsidRPr="00DF7886">
        <w:rPr>
          <w:lang w:val="fr-FR"/>
        </w:rPr>
        <w:t>. »</w:t>
      </w:r>
    </w:p>
    <w:p w:rsidR="00480958" w:rsidRPr="00DF7886" w:rsidRDefault="00480958" w:rsidP="00480958">
      <w:pPr>
        <w:rPr>
          <w:lang w:val="fr-FR"/>
        </w:rPr>
      </w:pPr>
      <w:r w:rsidRPr="00DF7886">
        <w:rPr>
          <w:lang w:val="fr-FR"/>
        </w:rPr>
        <w:lastRenderedPageBreak/>
        <w:t>« Toute la création nous révèle quelque chose au sujet de Dieu, et que le sommet de la création, l’homme créé à l’image de Dieu, nous révèle Dieu plus clairement encore. »</w:t>
      </w:r>
    </w:p>
    <w:p w:rsidR="00480958" w:rsidRPr="00DF7886" w:rsidRDefault="00480958" w:rsidP="00480958">
      <w:pPr>
        <w:rPr>
          <w:lang w:val="fr-FR"/>
        </w:rPr>
      </w:pPr>
      <w:r w:rsidRPr="00DF7886">
        <w:rPr>
          <w:lang w:val="fr-FR"/>
        </w:rPr>
        <w:t xml:space="preserve">  </w:t>
      </w:r>
    </w:p>
    <w:p w:rsidR="00480958" w:rsidRPr="00DF7886" w:rsidRDefault="00480958" w:rsidP="00480958">
      <w:pPr>
        <w:rPr>
          <w:lang w:val="fr-FR"/>
        </w:rPr>
      </w:pPr>
      <w:r w:rsidRPr="00DF7886">
        <w:rPr>
          <w:lang w:val="fr-FR"/>
        </w:rPr>
        <w:t>Il faudra travailler notre interprétation. Toute image porte des similarités et des différences, et la perfection de toute image se trouve en Dieu</w:t>
      </w:r>
      <w:r w:rsidRPr="00DF7886">
        <w:rPr>
          <w:rStyle w:val="Appelnotedebasdep"/>
          <w:lang w:val="fr-FR"/>
        </w:rPr>
        <w:footnoteReference w:id="106"/>
      </w:r>
      <w:r w:rsidRPr="00DF7886">
        <w:rPr>
          <w:lang w:val="fr-FR"/>
        </w:rPr>
        <w:t xml:space="preserve">.  À nous de chercher les différences et d’interpréter avec l’Écriture  </w:t>
      </w:r>
    </w:p>
    <w:p w:rsidR="00480958" w:rsidRPr="00DF7886" w:rsidRDefault="00480958" w:rsidP="00480958">
      <w:pPr>
        <w:rPr>
          <w:lang w:val="fr-FR"/>
        </w:rPr>
      </w:pPr>
    </w:p>
    <w:p w:rsidR="00480958" w:rsidRPr="00DF7886" w:rsidRDefault="00480958" w:rsidP="00480958">
      <w:pPr>
        <w:rPr>
          <w:lang w:val="fr-FR"/>
        </w:rPr>
      </w:pPr>
      <w:r w:rsidRPr="00DF7886">
        <w:rPr>
          <w:lang w:val="fr-FR"/>
        </w:rPr>
        <w:t xml:space="preserve">Dieu parle en termes que nous comprenons. Soyons-en reconnaissants ! </w:t>
      </w:r>
    </w:p>
    <w:p w:rsidR="00480958" w:rsidRPr="00DF7886" w:rsidRDefault="00480958" w:rsidP="00480958">
      <w:pPr>
        <w:rPr>
          <w:lang w:val="fr-FR"/>
        </w:rPr>
      </w:pPr>
      <w:r w:rsidRPr="00DF7886">
        <w:rPr>
          <w:lang w:val="fr-FR"/>
        </w:rPr>
        <w:t>Mais, de plus, nous devrions voir que la perfection réside en Dieu :</w:t>
      </w:r>
    </w:p>
    <w:p w:rsidR="00480958" w:rsidRPr="00DF7886" w:rsidRDefault="00480958" w:rsidP="00480958">
      <w:pPr>
        <w:ind w:left="709"/>
        <w:rPr>
          <w:lang w:val="fr-FR"/>
        </w:rPr>
      </w:pPr>
      <w:r w:rsidRPr="00DF7886">
        <w:rPr>
          <w:lang w:val="fr-FR"/>
        </w:rPr>
        <w:t>« Dieu en tant que Père du Fils est le seul vrai Père, et tout père créé n’est qu’un ombre de la vérité</w:t>
      </w:r>
      <w:r w:rsidRPr="00DF7886">
        <w:rPr>
          <w:rStyle w:val="Appelnotedebasdep"/>
          <w:lang w:val="fr-FR"/>
        </w:rPr>
        <w:footnoteReference w:id="107"/>
      </w:r>
      <w:r w:rsidRPr="00DF7886">
        <w:rPr>
          <w:lang w:val="fr-FR"/>
        </w:rPr>
        <w:t>. »</w:t>
      </w:r>
    </w:p>
    <w:p w:rsidR="00480958" w:rsidRPr="00DF7886" w:rsidRDefault="00480958" w:rsidP="00480958">
      <w:pPr>
        <w:rPr>
          <w:lang w:val="fr-FR"/>
        </w:rPr>
      </w:pPr>
      <w:r w:rsidRPr="00DF7886">
        <w:rPr>
          <w:lang w:val="fr-FR"/>
        </w:rPr>
        <w:t xml:space="preserve">Bien que nous allions toujours de ce que nous connaissions sur terre vers Dieu (l’ordre de connaissance), en réalité nous devrions aller dans le sens inverse (l’ordre de l’être). </w:t>
      </w:r>
    </w:p>
    <w:p w:rsidR="00480958" w:rsidRPr="00DF7886" w:rsidRDefault="00480958" w:rsidP="00480958">
      <w:pPr>
        <w:ind w:left="708"/>
        <w:rPr>
          <w:lang w:val="fr-FR"/>
        </w:rPr>
      </w:pPr>
      <w:r w:rsidRPr="00DF7886">
        <w:rPr>
          <w:lang w:val="fr-FR"/>
        </w:rPr>
        <w:t>« …la paternité de Dieu est la vérité révélée qui rend la paternité humaine possible et remplie de sens</w:t>
      </w:r>
      <w:r w:rsidRPr="00DF7886">
        <w:rPr>
          <w:rStyle w:val="Appelnotedebasdep"/>
          <w:lang w:val="fr-FR"/>
        </w:rPr>
        <w:footnoteReference w:id="108"/>
      </w:r>
      <w:r w:rsidRPr="00DF7886">
        <w:rPr>
          <w:lang w:val="fr-FR"/>
        </w:rPr>
        <w:t>. »</w:t>
      </w:r>
    </w:p>
    <w:p w:rsidR="00480958" w:rsidRPr="00DF7886" w:rsidRDefault="00480958" w:rsidP="00480958">
      <w:pPr>
        <w:ind w:left="708"/>
        <w:rPr>
          <w:lang w:val="fr-FR"/>
        </w:rPr>
      </w:pPr>
      <w:r w:rsidRPr="00DF7886">
        <w:rPr>
          <w:lang w:val="fr-FR"/>
        </w:rPr>
        <w:br w:type="column"/>
      </w:r>
    </w:p>
    <w:p w:rsidR="00480958" w:rsidRPr="00DF7886" w:rsidRDefault="00BD5503" w:rsidP="00480958">
      <w:pPr>
        <w:rPr>
          <w:lang w:val="fr-FR"/>
        </w:rPr>
      </w:pPr>
      <w:r w:rsidRPr="00BD5503">
        <w:rPr>
          <w:noProof/>
          <w:lang w:val="fr-FR"/>
        </w:rPr>
        <w:pict>
          <v:rect id="_x0000_i1029" alt="" style="width:452.85pt;height:.05pt;mso-width-percent:0;mso-height-percent:0;mso-width-percent:0;mso-height-percent:0" o:hrpct="999" o:hralign="center" o:hrstd="t" o:hr="t" fillcolor="#a0a0a0" stroked="f"/>
        </w:pict>
      </w:r>
    </w:p>
    <w:p w:rsidR="00480958" w:rsidRPr="00DF7886" w:rsidRDefault="00480958" w:rsidP="00480958">
      <w:pPr>
        <w:rPr>
          <w:b/>
          <w:lang w:val="fr-FR"/>
        </w:rPr>
      </w:pPr>
      <w:r w:rsidRPr="00DF7886">
        <w:rPr>
          <w:b/>
          <w:lang w:val="fr-FR"/>
        </w:rPr>
        <w:t xml:space="preserve">Excursus : Dieu, a-t-il un genre ? </w:t>
      </w:r>
    </w:p>
    <w:p w:rsidR="00480958" w:rsidRPr="00DF7886" w:rsidRDefault="00480958" w:rsidP="00480958">
      <w:pPr>
        <w:rPr>
          <w:lang w:val="fr-FR"/>
        </w:rPr>
      </w:pPr>
      <w:r w:rsidRPr="00DF7886">
        <w:rPr>
          <w:lang w:val="fr-FR"/>
        </w:rPr>
        <w:t xml:space="preserve">En équipe, vous allez préparer et puis donner un exposé de quatre minutes pour dire : </w:t>
      </w:r>
    </w:p>
    <w:p w:rsidR="00480958" w:rsidRPr="00DF7886" w:rsidRDefault="00480958" w:rsidP="00BD5503">
      <w:pPr>
        <w:pStyle w:val="Paragraphedeliste"/>
        <w:numPr>
          <w:ilvl w:val="0"/>
          <w:numId w:val="16"/>
        </w:numPr>
        <w:rPr>
          <w:lang w:val="fr-FR"/>
        </w:rPr>
      </w:pPr>
      <w:r w:rsidRPr="00DF7886">
        <w:rPr>
          <w:lang w:val="fr-FR"/>
        </w:rPr>
        <w:t xml:space="preserve">Oui, nous devons absolument parler de Dieu avec des pronoms féminins, des titres féminins, etc. </w:t>
      </w:r>
    </w:p>
    <w:p w:rsidR="00480958" w:rsidRPr="00DF7886" w:rsidRDefault="00480958" w:rsidP="00BD5503">
      <w:pPr>
        <w:pStyle w:val="Paragraphedeliste"/>
        <w:numPr>
          <w:ilvl w:val="0"/>
          <w:numId w:val="16"/>
        </w:numPr>
        <w:rPr>
          <w:lang w:val="fr-FR"/>
        </w:rPr>
      </w:pPr>
      <w:r w:rsidRPr="00DF7886">
        <w:rPr>
          <w:lang w:val="fr-FR"/>
        </w:rPr>
        <w:t>Non, nous ne devons absolument pas parler de Dieu avec des pronoms féminins, des titres féminins, etc.</w:t>
      </w:r>
    </w:p>
    <w:p w:rsidR="00480958" w:rsidRPr="00DF7886" w:rsidRDefault="00480958" w:rsidP="00480958">
      <w:pPr>
        <w:rPr>
          <w:lang w:val="fr-FR"/>
        </w:rPr>
      </w:pPr>
      <w:r w:rsidRPr="00DF7886">
        <w:rPr>
          <w:lang w:val="fr-FR"/>
        </w:rPr>
        <w:t>Soyez prêts à donner un exposé, et puis à poser des questions.</w:t>
      </w:r>
    </w:p>
    <w:p w:rsidR="00480958" w:rsidRPr="00DF7886" w:rsidRDefault="00BD5503" w:rsidP="00480958">
      <w:pPr>
        <w:rPr>
          <w:lang w:val="fr-FR"/>
        </w:rPr>
      </w:pPr>
      <w:r w:rsidRPr="00BD5503">
        <w:rPr>
          <w:noProof/>
          <w:lang w:val="fr-FR"/>
        </w:rPr>
        <w:pict>
          <v:rect id="_x0000_i1028" alt="" style="width:452.85pt;height:.05pt;mso-width-percent:0;mso-height-percent:0;mso-width-percent:0;mso-height-percent:0" o:hrpct="999" o:hralign="center" o:hrstd="t" o:hr="t" fillcolor="#a0a0a0" stroked="f"/>
        </w:pict>
      </w:r>
    </w:p>
    <w:p w:rsidR="00480958" w:rsidRPr="00DF7886" w:rsidRDefault="00480958" w:rsidP="00480958">
      <w:pPr>
        <w:rPr>
          <w:lang w:val="fr-FR"/>
        </w:rPr>
      </w:pPr>
    </w:p>
    <w:p w:rsidR="00480958" w:rsidRPr="00DF7886" w:rsidRDefault="00480958" w:rsidP="00480958">
      <w:pPr>
        <w:rPr>
          <w:b/>
          <w:lang w:val="fr-FR"/>
        </w:rPr>
      </w:pPr>
      <w:r w:rsidRPr="00DF7886">
        <w:rPr>
          <w:b/>
          <w:lang w:val="fr-FR"/>
        </w:rPr>
        <w:br w:type="column"/>
      </w:r>
      <w:r w:rsidRPr="00DF7886">
        <w:rPr>
          <w:b/>
          <w:lang w:val="fr-FR"/>
        </w:rPr>
        <w:lastRenderedPageBreak/>
        <w:t>Excursus : Dieu, a-t-il un genre</w:t>
      </w:r>
      <w:r w:rsidRPr="00DF7886">
        <w:rPr>
          <w:rStyle w:val="Appelnotedebasdep"/>
          <w:b/>
          <w:lang w:val="fr-FR"/>
        </w:rPr>
        <w:footnoteReference w:id="109"/>
      </w:r>
      <w:r w:rsidRPr="00DF7886">
        <w:rPr>
          <w:b/>
          <w:lang w:val="fr-FR"/>
        </w:rPr>
        <w:t xml:space="preserve"> ? </w:t>
      </w:r>
    </w:p>
    <w:p w:rsidR="00480958" w:rsidRPr="00DF7886" w:rsidRDefault="00480958" w:rsidP="00480958">
      <w:pPr>
        <w:rPr>
          <w:lang w:val="fr-FR"/>
        </w:rPr>
      </w:pPr>
      <w:r w:rsidRPr="00DF7886">
        <w:rPr>
          <w:lang w:val="fr-FR"/>
        </w:rPr>
        <w:t>Dt 32.18 : « Tu as abandonné le rocher qui t’a donné naissance, tu as oublié le Dieu qui t’a mis au monde »</w:t>
      </w:r>
    </w:p>
    <w:p w:rsidR="00480958" w:rsidRPr="00DF7886" w:rsidRDefault="00480958" w:rsidP="00480958">
      <w:pPr>
        <w:rPr>
          <w:lang w:val="fr-FR"/>
        </w:rPr>
      </w:pPr>
      <w:r w:rsidRPr="00DF7886">
        <w:rPr>
          <w:lang w:val="fr-FR"/>
        </w:rPr>
        <w:t>No 11.12 : Moses dit : « Est-ce moi qui suis le père de ce peuple? Est-ce moi qui l’ai mis au monde pour que tu me dises: ‘Porte-le contre toi comme une nourrice porte un enfant’ jusqu’au pays que tu as juré à ses ancêtres de lui donner ? »</w:t>
      </w:r>
    </w:p>
    <w:p w:rsidR="00480958" w:rsidRPr="00DF7886" w:rsidRDefault="00480958" w:rsidP="00480958">
      <w:pPr>
        <w:rPr>
          <w:lang w:val="fr-FR"/>
        </w:rPr>
      </w:pPr>
      <w:r w:rsidRPr="00DF7886">
        <w:rPr>
          <w:lang w:val="fr-FR"/>
        </w:rPr>
        <w:t xml:space="preserve">Es 42.14 : J’ai longtemps gardé le silence, je me suis tu, je me suis retenu de parler, mais désormais, je vais crier comme une femme en train d’accoucher, je serai haletant et je soufflerai tout à la fois </w:t>
      </w:r>
    </w:p>
    <w:p w:rsidR="00480958" w:rsidRPr="00DF7886" w:rsidRDefault="00480958" w:rsidP="00480958">
      <w:pPr>
        <w:ind w:left="709"/>
        <w:rPr>
          <w:lang w:val="fr-FR"/>
        </w:rPr>
      </w:pPr>
      <w:r w:rsidRPr="00DF7886">
        <w:rPr>
          <w:lang w:val="fr-FR"/>
        </w:rPr>
        <w:t xml:space="preserve">Mais Ps 48.5-8 : Les rois s’étaient ligués, ensemble ils se sont avancés. </w:t>
      </w:r>
      <w:r w:rsidRPr="00DF7886">
        <w:rPr>
          <w:vertAlign w:val="superscript"/>
          <w:lang w:val="fr-FR"/>
        </w:rPr>
        <w:t>6</w:t>
      </w:r>
      <w:r w:rsidRPr="00DF7886">
        <w:rPr>
          <w:lang w:val="fr-FR"/>
        </w:rPr>
        <w:t xml:space="preserve">Ils ont regardé, tout stupéfaits, saisis de peur ils ont pris la fuite. </w:t>
      </w:r>
      <w:r w:rsidRPr="00DF7886">
        <w:rPr>
          <w:vertAlign w:val="superscript"/>
          <w:lang w:val="fr-FR"/>
        </w:rPr>
        <w:t>7</w:t>
      </w:r>
      <w:r w:rsidRPr="00DF7886">
        <w:rPr>
          <w:lang w:val="fr-FR"/>
        </w:rPr>
        <w:t xml:space="preserve">Un tremblement s’est emparé d’eux sur place, comme la douleur s’empare d’une femme qui accouche. </w:t>
      </w:r>
      <w:r w:rsidRPr="00DF7886">
        <w:rPr>
          <w:vertAlign w:val="superscript"/>
          <w:lang w:val="fr-FR"/>
        </w:rPr>
        <w:t>8</w:t>
      </w:r>
      <w:r w:rsidRPr="00DF7886">
        <w:rPr>
          <w:lang w:val="fr-FR"/>
        </w:rPr>
        <w:t>Ils ont été chassés comme par le vent d’est qui brise les bateaux long-courriers.</w:t>
      </w:r>
      <w:r w:rsidRPr="00DF7886">
        <w:rPr>
          <w:lang w:val="fr-FR"/>
        </w:rPr>
        <w:br/>
        <w:t>Donc, il n’y a pas de question ici de dire que les rois sont des reines ?!</w:t>
      </w:r>
    </w:p>
    <w:p w:rsidR="00480958" w:rsidRPr="00DF7886" w:rsidRDefault="00480958" w:rsidP="00480958">
      <w:pPr>
        <w:rPr>
          <w:lang w:val="fr-FR"/>
        </w:rPr>
      </w:pPr>
      <w:r w:rsidRPr="00DF7886">
        <w:rPr>
          <w:lang w:val="fr-FR"/>
        </w:rPr>
        <w:t>Es 45.10-11 :</w:t>
      </w:r>
      <w:r w:rsidRPr="00DF7886">
        <w:rPr>
          <w:rFonts w:cs="Times New Roman"/>
          <w:lang w:val="fr-FR"/>
        </w:rPr>
        <w:t xml:space="preserve"> </w:t>
      </w:r>
      <w:r w:rsidRPr="00DF7886">
        <w:rPr>
          <w:lang w:val="fr-FR"/>
        </w:rPr>
        <w:t xml:space="preserve">Malheur à l’homme qui dit à son père: «Pourquoi m’as-tu donné la vie?» et à sa mère: «Pourquoi m’as-tu mis au monde?» </w:t>
      </w:r>
      <w:r w:rsidRPr="00DF7886">
        <w:rPr>
          <w:vertAlign w:val="superscript"/>
          <w:lang w:val="fr-FR"/>
        </w:rPr>
        <w:t>11</w:t>
      </w:r>
      <w:r w:rsidRPr="00DF7886">
        <w:rPr>
          <w:lang w:val="fr-FR"/>
        </w:rPr>
        <w:t xml:space="preserve">Voici ce que dit l’Éternel, le Saint d’Israël, celui qui le façonne: Va-t-on m’interroger sur l’avenir ou me donner des ordres sur mes enfants et sur mon activité ? </w:t>
      </w:r>
    </w:p>
    <w:p w:rsidR="00480958" w:rsidRPr="00DF7886" w:rsidRDefault="00480958" w:rsidP="00480958">
      <w:pPr>
        <w:rPr>
          <w:lang w:val="fr-FR"/>
        </w:rPr>
      </w:pPr>
      <w:r w:rsidRPr="00DF7886">
        <w:rPr>
          <w:lang w:val="fr-FR"/>
        </w:rPr>
        <w:t xml:space="preserve">Es 49.15 : Une femme oublie-t-elle l’enfant qu’elle allaite ? N’a-t-elle pas compassion du fils qui est sorti de son ventre ? Même si elle l’oubliait, moi je ne t’oublierai jamais. </w:t>
      </w:r>
      <w:r w:rsidRPr="00DF7886">
        <w:rPr>
          <w:vertAlign w:val="superscript"/>
          <w:lang w:val="fr-FR"/>
        </w:rPr>
        <w:t>16</w:t>
      </w:r>
      <w:r w:rsidRPr="00DF7886">
        <w:rPr>
          <w:lang w:val="fr-FR"/>
        </w:rPr>
        <w:t>Vois! Je t’ai gravée sur mes mains. Tes murailles sont constamment devant moi.</w:t>
      </w:r>
    </w:p>
    <w:p w:rsidR="00480958" w:rsidRPr="00DF7886" w:rsidRDefault="00480958" w:rsidP="00480958">
      <w:pPr>
        <w:rPr>
          <w:lang w:val="fr-FR"/>
        </w:rPr>
      </w:pPr>
      <w:r w:rsidRPr="00DF7886">
        <w:rPr>
          <w:lang w:val="fr-FR"/>
        </w:rPr>
        <w:t xml:space="preserve">Es 66.12-13 : En effet, voici ce que dit l’Éternel : Je dirigerai la paix vers elle comme un fleuve, et la gloire des nations comme un torrent qui déborde, et vous serez allaités, portés sur les bras et caressés sur les genoux. </w:t>
      </w:r>
      <w:r w:rsidRPr="00DF7886">
        <w:rPr>
          <w:vertAlign w:val="superscript"/>
          <w:lang w:val="fr-FR"/>
        </w:rPr>
        <w:t>13</w:t>
      </w:r>
      <w:r w:rsidRPr="00DF7886">
        <w:rPr>
          <w:lang w:val="fr-FR"/>
        </w:rPr>
        <w:t>Tout comme un homme est consolé par sa mère, je vous consolerai moi-même; vous recevrez la consolation dans Jérusalem.</w:t>
      </w:r>
    </w:p>
    <w:p w:rsidR="00480958" w:rsidRPr="00DF7886" w:rsidRDefault="00480958" w:rsidP="00480958">
      <w:pPr>
        <w:rPr>
          <w:lang w:val="fr-FR"/>
        </w:rPr>
      </w:pPr>
      <w:r w:rsidRPr="00DF7886">
        <w:rPr>
          <w:lang w:val="fr-FR"/>
        </w:rPr>
        <w:t>Lu 15.8-10 : Dieu est comparé à la femme qui cherche sa pièce perdue</w:t>
      </w:r>
    </w:p>
    <w:p w:rsidR="00480958" w:rsidRPr="00DF7886" w:rsidRDefault="00480958" w:rsidP="00480958">
      <w:pPr>
        <w:rPr>
          <w:lang w:val="fr-FR"/>
        </w:rPr>
      </w:pPr>
      <w:r w:rsidRPr="00DF7886">
        <w:rPr>
          <w:lang w:val="fr-FR"/>
        </w:rPr>
        <w:lastRenderedPageBreak/>
        <w:t>Mt 23.37 : Jésus a dit : « Jérusalem, Jérusalem, toi qui tues les prophètes et qui lapides ceux qui te sont envoyés ! Combien de fois j’ai voulu rassembler tes enfants, comme une poule rassemble ses poussins sous ses ailes, et vous ne l’avez pas voulu ! »</w:t>
      </w:r>
    </w:p>
    <w:p w:rsidR="00480958" w:rsidRPr="00DF7886" w:rsidRDefault="00480958" w:rsidP="00480958">
      <w:pPr>
        <w:rPr>
          <w:lang w:val="fr-FR"/>
        </w:rPr>
      </w:pPr>
      <w:r w:rsidRPr="00DF7886">
        <w:rPr>
          <w:lang w:val="fr-FR"/>
        </w:rPr>
        <w:t xml:space="preserve"> </w:t>
      </w:r>
    </w:p>
    <w:p w:rsidR="00480958" w:rsidRPr="00DF7886" w:rsidRDefault="00480958" w:rsidP="00480958">
      <w:pPr>
        <w:ind w:left="708"/>
        <w:rPr>
          <w:lang w:val="fr-FR"/>
        </w:rPr>
      </w:pPr>
      <w:r w:rsidRPr="00DF7886">
        <w:rPr>
          <w:lang w:val="fr-FR"/>
        </w:rPr>
        <w:t>« Les formes verbales, les pronoms et les adjectifs relatifs à Dieu sont à la forme masculine, et non féminine… Toutefois, on peut aussi noter que, lorsque Dieu crée l’homme à son image, il crée l’homme et la femme (Gn 1.27)</w:t>
      </w:r>
      <w:r w:rsidRPr="00DF7886">
        <w:rPr>
          <w:rStyle w:val="Appelnotedebasdep"/>
          <w:lang w:val="fr-FR"/>
        </w:rPr>
        <w:footnoteReference w:id="110"/>
      </w:r>
      <w:r w:rsidRPr="00DF7886">
        <w:rPr>
          <w:lang w:val="fr-FR"/>
        </w:rPr>
        <w:t>. »</w:t>
      </w:r>
    </w:p>
    <w:p w:rsidR="00480958" w:rsidRPr="00DF7886" w:rsidRDefault="00480958" w:rsidP="00480958">
      <w:pPr>
        <w:rPr>
          <w:lang w:val="fr-FR"/>
        </w:rPr>
      </w:pPr>
      <w:r w:rsidRPr="00DF7886">
        <w:rPr>
          <w:lang w:val="fr-FR"/>
        </w:rPr>
        <w:t>Mais, l’Ancien Testament fait tout pour différencier le Dieu d’Israël avec les dieux et les déesses des nations étrangères, avec leur adoration et leurs cultes sexuels.</w:t>
      </w:r>
    </w:p>
    <w:p w:rsidR="00480958" w:rsidRPr="00DF7886" w:rsidRDefault="00480958" w:rsidP="00480958">
      <w:pPr>
        <w:rPr>
          <w:lang w:val="fr-FR"/>
        </w:rPr>
      </w:pPr>
      <w:r w:rsidRPr="00DF7886">
        <w:rPr>
          <w:lang w:val="fr-FR"/>
        </w:rPr>
        <w:t>« Si Dieu est mâle, le mâle est Dieu</w:t>
      </w:r>
      <w:r w:rsidRPr="00DF7886">
        <w:rPr>
          <w:rStyle w:val="Appelnotedebasdep"/>
          <w:lang w:val="fr-FR"/>
        </w:rPr>
        <w:footnoteReference w:id="111"/>
      </w:r>
      <w:r w:rsidRPr="00DF7886">
        <w:rPr>
          <w:lang w:val="fr-FR"/>
        </w:rPr>
        <w:t> » Donc, utiliser le langage masculin pour parler de Dieu, suggère qu’être masculin est plus comme Dieu. Donc, les femmes auraient moins de dignité que les hommes…</w:t>
      </w:r>
    </w:p>
    <w:p w:rsidR="00480958" w:rsidRPr="00DF7886" w:rsidRDefault="00480958" w:rsidP="00480958">
      <w:pPr>
        <w:rPr>
          <w:lang w:val="fr-FR"/>
        </w:rPr>
      </w:pPr>
      <w:r w:rsidRPr="00DF7886">
        <w:rPr>
          <w:lang w:val="fr-FR"/>
        </w:rPr>
        <w:t xml:space="preserve">Est-ce que les images de mère et père sont applicables pour parler de Dieu de façon égale ? </w:t>
      </w:r>
    </w:p>
    <w:p w:rsidR="00480958" w:rsidRPr="00DF7886" w:rsidRDefault="00480958" w:rsidP="00BD5503">
      <w:pPr>
        <w:pStyle w:val="Paragraphedeliste"/>
        <w:numPr>
          <w:ilvl w:val="0"/>
          <w:numId w:val="26"/>
        </w:numPr>
        <w:rPr>
          <w:lang w:val="fr-FR"/>
        </w:rPr>
      </w:pPr>
      <w:r w:rsidRPr="00DF7886">
        <w:rPr>
          <w:lang w:val="fr-FR"/>
        </w:rPr>
        <w:t>Père/Mère, L’enfant de Dieu, Esprit</w:t>
      </w:r>
    </w:p>
    <w:p w:rsidR="00480958" w:rsidRPr="00DF7886" w:rsidRDefault="00480958" w:rsidP="00BD5503">
      <w:pPr>
        <w:pStyle w:val="Paragraphedeliste"/>
        <w:numPr>
          <w:ilvl w:val="0"/>
          <w:numId w:val="26"/>
        </w:numPr>
        <w:rPr>
          <w:lang w:val="fr-FR"/>
        </w:rPr>
      </w:pPr>
      <w:r w:rsidRPr="00DF7886">
        <w:rPr>
          <w:lang w:val="fr-FR"/>
        </w:rPr>
        <w:t>Créateur, Rédempteur, Celui qui soutient</w:t>
      </w:r>
    </w:p>
    <w:p w:rsidR="00480958" w:rsidRPr="00DF7886" w:rsidRDefault="00480958" w:rsidP="00480958">
      <w:pPr>
        <w:rPr>
          <w:lang w:val="fr-FR"/>
        </w:rPr>
      </w:pPr>
    </w:p>
    <w:p w:rsidR="00480958" w:rsidRPr="00DF7886" w:rsidRDefault="00480958" w:rsidP="00480958">
      <w:pPr>
        <w:rPr>
          <w:lang w:val="fr-FR"/>
        </w:rPr>
      </w:pPr>
      <w:r w:rsidRPr="00DF7886">
        <w:rPr>
          <w:lang w:val="fr-FR"/>
        </w:rPr>
        <w:t xml:space="preserve">Que penser ? </w:t>
      </w:r>
    </w:p>
    <w:p w:rsidR="00480958" w:rsidRPr="00DF7886" w:rsidRDefault="00480958" w:rsidP="00480958">
      <w:pPr>
        <w:rPr>
          <w:lang w:val="fr-FR"/>
        </w:rPr>
      </w:pPr>
      <w:r w:rsidRPr="00DF7886">
        <w:rPr>
          <w:lang w:val="fr-FR"/>
        </w:rPr>
        <w:t>Pour Frame</w:t>
      </w:r>
      <w:r w:rsidRPr="00DF7886">
        <w:rPr>
          <w:rStyle w:val="Appelnotedebasdep"/>
          <w:lang w:val="fr-FR"/>
        </w:rPr>
        <w:footnoteReference w:id="112"/>
      </w:r>
      <w:r w:rsidRPr="00DF7886">
        <w:rPr>
          <w:lang w:val="fr-FR"/>
        </w:rPr>
        <w:t xml:space="preserve"> : </w:t>
      </w:r>
    </w:p>
    <w:p w:rsidR="00480958" w:rsidRPr="00DF7886" w:rsidRDefault="00480958" w:rsidP="00BD5503">
      <w:pPr>
        <w:pStyle w:val="Paragraphedeliste"/>
        <w:numPr>
          <w:ilvl w:val="0"/>
          <w:numId w:val="15"/>
        </w:numPr>
        <w:rPr>
          <w:lang w:val="fr-FR"/>
        </w:rPr>
      </w:pPr>
      <w:r w:rsidRPr="00DF7886">
        <w:rPr>
          <w:lang w:val="fr-FR"/>
        </w:rPr>
        <w:t>Changer notre vocabulaire change notre conception de Dieu</w:t>
      </w:r>
    </w:p>
    <w:p w:rsidR="00480958" w:rsidRPr="00DF7886" w:rsidRDefault="00480958" w:rsidP="00BD5503">
      <w:pPr>
        <w:pStyle w:val="Paragraphedeliste"/>
        <w:numPr>
          <w:ilvl w:val="0"/>
          <w:numId w:val="15"/>
        </w:numPr>
        <w:rPr>
          <w:lang w:val="fr-FR"/>
        </w:rPr>
      </w:pPr>
      <w:r w:rsidRPr="00DF7886">
        <w:rPr>
          <w:lang w:val="fr-FR"/>
        </w:rPr>
        <w:t>Nous n’avons pas le droit de changer le vocabulaire que Dieu nous a donné</w:t>
      </w:r>
    </w:p>
    <w:p w:rsidR="00480958" w:rsidRPr="00DF7886" w:rsidRDefault="00480958" w:rsidP="00BD5503">
      <w:pPr>
        <w:pStyle w:val="Paragraphedeliste"/>
        <w:numPr>
          <w:ilvl w:val="0"/>
          <w:numId w:val="15"/>
        </w:numPr>
        <w:rPr>
          <w:lang w:val="fr-FR"/>
        </w:rPr>
      </w:pPr>
      <w:r w:rsidRPr="00DF7886">
        <w:rPr>
          <w:lang w:val="fr-FR"/>
        </w:rPr>
        <w:t>L’Ancien Testament choisit expressément d’utiliser le langage masculin afin de rejeter la/les divinitée(s)</w:t>
      </w:r>
    </w:p>
    <w:p w:rsidR="00480958" w:rsidRPr="00DF7886" w:rsidRDefault="00480958" w:rsidP="00BD5503">
      <w:pPr>
        <w:pStyle w:val="Paragraphedeliste"/>
        <w:numPr>
          <w:ilvl w:val="0"/>
          <w:numId w:val="15"/>
        </w:numPr>
        <w:rPr>
          <w:lang w:val="fr-FR"/>
        </w:rPr>
      </w:pPr>
      <w:r w:rsidRPr="00DF7886">
        <w:rPr>
          <w:lang w:val="fr-FR"/>
        </w:rPr>
        <w:lastRenderedPageBreak/>
        <w:t xml:space="preserve">L’image du rôle féminin dans la procréation est trompeuse </w:t>
      </w:r>
      <w:r w:rsidRPr="00DF7886">
        <w:rPr>
          <w:lang w:val="fr-FR"/>
        </w:rPr>
        <w:br/>
        <w:t xml:space="preserve">Ça nous mène vers le panthéisme, ou le panenthéisme. </w:t>
      </w:r>
    </w:p>
    <w:p w:rsidR="00480958" w:rsidRPr="00DF7886" w:rsidRDefault="00480958" w:rsidP="00BD5503">
      <w:pPr>
        <w:pStyle w:val="Paragraphedeliste"/>
        <w:numPr>
          <w:ilvl w:val="0"/>
          <w:numId w:val="15"/>
        </w:numPr>
        <w:rPr>
          <w:lang w:val="fr-FR"/>
        </w:rPr>
      </w:pPr>
      <w:r w:rsidRPr="00DF7886">
        <w:rPr>
          <w:lang w:val="fr-FR"/>
        </w:rPr>
        <w:t>Les noms et le langage reflètent l’autorité</w:t>
      </w:r>
    </w:p>
    <w:p w:rsidR="00480958" w:rsidRPr="00DF7886" w:rsidRDefault="00480958" w:rsidP="00BD5503">
      <w:pPr>
        <w:pStyle w:val="Paragraphedeliste"/>
        <w:numPr>
          <w:ilvl w:val="0"/>
          <w:numId w:val="15"/>
        </w:numPr>
        <w:rPr>
          <w:lang w:val="fr-FR"/>
        </w:rPr>
      </w:pPr>
      <w:r w:rsidRPr="00DF7886">
        <w:rPr>
          <w:lang w:val="fr-FR"/>
        </w:rPr>
        <w:t>Une image prédominante est celle du mari pour Dieu</w:t>
      </w:r>
    </w:p>
    <w:p w:rsidR="00480958" w:rsidRPr="00DF7886" w:rsidRDefault="00480958" w:rsidP="00BD5503">
      <w:pPr>
        <w:pStyle w:val="Paragraphedeliste"/>
        <w:numPr>
          <w:ilvl w:val="0"/>
          <w:numId w:val="15"/>
        </w:numPr>
        <w:rPr>
          <w:lang w:val="fr-FR"/>
        </w:rPr>
      </w:pPr>
      <w:r w:rsidRPr="00DF7886">
        <w:rPr>
          <w:lang w:val="fr-FR"/>
        </w:rPr>
        <w:t xml:space="preserve">Prendre un langage neutre n’est pas acceptable </w:t>
      </w:r>
    </w:p>
    <w:p w:rsidR="00480958" w:rsidRPr="00DF7886" w:rsidRDefault="00480958" w:rsidP="00BD5503">
      <w:pPr>
        <w:pStyle w:val="Paragraphedeliste"/>
        <w:numPr>
          <w:ilvl w:val="0"/>
          <w:numId w:val="15"/>
        </w:numPr>
        <w:rPr>
          <w:lang w:val="fr-FR"/>
        </w:rPr>
      </w:pPr>
      <w:r w:rsidRPr="00DF7886">
        <w:rPr>
          <w:lang w:val="fr-FR"/>
        </w:rPr>
        <w:t xml:space="preserve">D’où vient la motivation ? </w:t>
      </w:r>
    </w:p>
    <w:p w:rsidR="00480958" w:rsidRPr="00DF7886" w:rsidRDefault="00480958" w:rsidP="00480958">
      <w:pPr>
        <w:pStyle w:val="Grandecitation"/>
      </w:pPr>
      <w:r w:rsidRPr="00DF7886">
        <w:t>D’après moi, nous devons poursuivre le modèle biblique et utiliser en grande majorité les images masculines pour Dieu, avec une image féminine de façon occasionnelle… Il n’y a pas de justification biblique pour utiliser en grande majorité les images féminines pour Dieu, ou de le représenter avec les pronoms féminins</w:t>
      </w:r>
      <w:r w:rsidRPr="00DF7886">
        <w:rPr>
          <w:rStyle w:val="Appelnotedebasdep"/>
        </w:rPr>
        <w:footnoteReference w:id="113"/>
      </w:r>
      <w:r w:rsidRPr="00DF7886">
        <w:t>.</w:t>
      </w:r>
    </w:p>
    <w:p w:rsidR="00480958" w:rsidRPr="00DF7886" w:rsidRDefault="00480958" w:rsidP="00480958">
      <w:pPr>
        <w:pStyle w:val="Grandecitation"/>
      </w:pPr>
      <w:r w:rsidRPr="00DF7886">
        <w:t xml:space="preserve">Bien que ce soit vrai que la Bible utilise un langage métaphorique masculine pour nommer Dieu (pourtant Dieu n’est jamais littéralement mâle), il est aussi vrai que la Bible n’utilise jamais le langage métaphorique féminin pour </w:t>
      </w:r>
      <w:r w:rsidRPr="00DF7886">
        <w:rPr>
          <w:i/>
        </w:rPr>
        <w:t>nommer</w:t>
      </w:r>
      <w:r w:rsidRPr="00DF7886">
        <w:t xml:space="preserve"> Dieu. Certes, Dieu est parfois décrit comme étant ou comme agissant </w:t>
      </w:r>
      <w:r w:rsidRPr="00DF7886">
        <w:rPr>
          <w:i/>
        </w:rPr>
        <w:t>comme</w:t>
      </w:r>
      <w:r w:rsidRPr="00DF7886">
        <w:t xml:space="preserve"> une mère (ou une autre image féminine), mais Dieu n’est jamais appelé « Mère » comme il est souvent appelé « Père</w:t>
      </w:r>
      <w:r w:rsidRPr="00DF7886">
        <w:rPr>
          <w:rStyle w:val="Appelnotedebasdep"/>
        </w:rPr>
        <w:footnoteReference w:id="114"/>
      </w:r>
      <w:r w:rsidRPr="00DF7886">
        <w:t>. » Par respect pour la révélation de Dieu de lui-même dans l’Écriture, nous devons maintenir cette distinction. Lorsque nous avons le droit (et la responsabilité) d’employer les images féminines comme analogies à certains aspects de la nature de Dieu et de ses œuvres, comme l’Écriture le fait, nous ne sommes pas permis, suivant l’exemple biblique, à aller plus loin et nommer Dieu comme il ne s’est pas nommé. Il s’est appelé « Père » mais non pas « Mère</w:t>
      </w:r>
      <w:r w:rsidRPr="00DF7886">
        <w:rPr>
          <w:rStyle w:val="Appelnotedebasdep"/>
        </w:rPr>
        <w:footnoteReference w:id="115"/>
      </w:r>
      <w:bookmarkStart w:id="22" w:name="_Toc516563452"/>
      <w:r w:rsidRPr="00DF7886">
        <w:t>.</w:t>
      </w:r>
    </w:p>
    <w:p w:rsidR="00480958" w:rsidRPr="00DF7886" w:rsidRDefault="00480958" w:rsidP="00480958">
      <w:pPr>
        <w:pStyle w:val="Grandecitation"/>
        <w:ind w:left="0"/>
      </w:pPr>
    </w:p>
    <w:p w:rsidR="00480958" w:rsidRPr="00DF7886" w:rsidRDefault="00480958" w:rsidP="00480958">
      <w:pPr>
        <w:pStyle w:val="Grandecitation"/>
      </w:pPr>
    </w:p>
    <w:p w:rsidR="00480958" w:rsidRPr="00DF7886" w:rsidRDefault="00480958" w:rsidP="00480958">
      <w:pPr>
        <w:pStyle w:val="Titre2"/>
        <w:ind w:firstLine="708"/>
        <w:rPr>
          <w:lang w:val="fr-FR"/>
        </w:rPr>
      </w:pPr>
      <w:r w:rsidRPr="00DF7886">
        <w:rPr>
          <w:lang w:val="fr-FR"/>
        </w:rPr>
        <w:br w:type="column"/>
      </w:r>
      <w:bookmarkStart w:id="23" w:name="_Toc532446740"/>
      <w:r w:rsidRPr="00DF7886">
        <w:rPr>
          <w:lang w:val="fr-FR"/>
        </w:rPr>
        <w:lastRenderedPageBreak/>
        <w:t>Les attributs de Dieu</w:t>
      </w:r>
      <w:bookmarkEnd w:id="23"/>
      <w:r w:rsidRPr="00DF7886">
        <w:rPr>
          <w:lang w:val="fr-FR"/>
        </w:rPr>
        <w:t xml:space="preserve"> </w:t>
      </w:r>
    </w:p>
    <w:p w:rsidR="00480958" w:rsidRPr="00DF7886" w:rsidRDefault="00480958" w:rsidP="00480958">
      <w:pPr>
        <w:rPr>
          <w:lang w:val="fr-FR"/>
        </w:rPr>
      </w:pPr>
      <w:r w:rsidRPr="00DF7886">
        <w:rPr>
          <w:lang w:val="fr-FR"/>
        </w:rPr>
        <w:t xml:space="preserve"> </w:t>
      </w:r>
    </w:p>
    <w:p w:rsidR="00480958" w:rsidRPr="00DF7886" w:rsidRDefault="00480958" w:rsidP="00480958">
      <w:pPr>
        <w:rPr>
          <w:lang w:val="fr-FR"/>
        </w:rPr>
      </w:pPr>
    </w:p>
    <w:p w:rsidR="00480958" w:rsidRPr="00DF7886" w:rsidRDefault="00480958" w:rsidP="00480958">
      <w:pPr>
        <w:rPr>
          <w:lang w:val="fr-FR"/>
        </w:rPr>
      </w:pPr>
    </w:p>
    <w:p w:rsidR="00480958" w:rsidRPr="00DF7886" w:rsidRDefault="00480958" w:rsidP="00480958">
      <w:pPr>
        <w:rPr>
          <w:lang w:val="fr-FR"/>
        </w:rPr>
      </w:pPr>
      <w:r w:rsidRPr="00DF7886">
        <w:rPr>
          <w:b/>
          <w:lang w:val="fr-FR"/>
        </w:rPr>
        <w:t>Symbole de Nicée-Constantinople (325, 381)</w:t>
      </w:r>
      <w:r w:rsidRPr="00DF7886">
        <w:rPr>
          <w:b/>
          <w:lang w:val="fr-FR"/>
        </w:rPr>
        <w:br/>
      </w:r>
      <w:r w:rsidRPr="00DF7886">
        <w:rPr>
          <w:lang w:val="fr-FR"/>
        </w:rPr>
        <w:t>Nous croyons en un seul Dieu, le Père tout-puissant…et en un seul Seigneur Jésus-Christ… et en l’Esprit Saint</w:t>
      </w:r>
      <w:r w:rsidRPr="00DF7886">
        <w:rPr>
          <w:rStyle w:val="Appelnotedebasdep"/>
          <w:lang w:val="fr-FR"/>
        </w:rPr>
        <w:footnoteReference w:id="116"/>
      </w:r>
      <w:r w:rsidRPr="00DF7886">
        <w:rPr>
          <w:lang w:val="fr-FR"/>
        </w:rPr>
        <w:t>.</w:t>
      </w:r>
    </w:p>
    <w:p w:rsidR="00480958" w:rsidRPr="00DF7886" w:rsidRDefault="00480958" w:rsidP="00480958">
      <w:pPr>
        <w:rPr>
          <w:b/>
          <w:lang w:val="fr-FR"/>
        </w:rPr>
      </w:pPr>
    </w:p>
    <w:p w:rsidR="00480958" w:rsidRPr="00DF7886" w:rsidRDefault="00480958" w:rsidP="00480958">
      <w:pPr>
        <w:rPr>
          <w:lang w:val="fr-FR"/>
        </w:rPr>
      </w:pPr>
      <w:r w:rsidRPr="00DF7886">
        <w:rPr>
          <w:b/>
          <w:lang w:val="fr-FR"/>
        </w:rPr>
        <w:t>Confession de la Rochelle (1559)</w:t>
      </w:r>
      <w:r w:rsidRPr="00DF7886">
        <w:rPr>
          <w:lang w:val="fr-FR"/>
        </w:rPr>
        <w:br/>
        <w:t xml:space="preserve">§1.1 </w:t>
      </w:r>
      <w:r w:rsidRPr="00DF7886">
        <w:rPr>
          <w:b/>
          <w:lang w:val="fr-FR"/>
        </w:rPr>
        <w:t xml:space="preserve">Dieu </w:t>
      </w:r>
      <w:r w:rsidRPr="00DF7886">
        <w:rPr>
          <w:b/>
          <w:lang w:val="fr-FR"/>
        </w:rPr>
        <w:br/>
      </w:r>
      <w:r w:rsidRPr="00DF7886">
        <w:rPr>
          <w:lang w:val="fr-FR"/>
        </w:rPr>
        <w:t>Nous croyons et confession qu’il y a un seul Dieu, qui est une seule et simple essence spirituelle, éternelle, invisible, immuable, infinie, incompréhensible, ineffable, qui peut toutes choses, qui est toute sage, toute bonne, toute juste et toute miséricordieuse</w:t>
      </w:r>
      <w:r w:rsidRPr="00DF7886">
        <w:rPr>
          <w:rStyle w:val="Appelnotedebasdep"/>
          <w:lang w:val="fr-FR"/>
        </w:rPr>
        <w:footnoteReference w:id="117"/>
      </w:r>
      <w:r w:rsidRPr="00DF7886">
        <w:rPr>
          <w:lang w:val="fr-FR"/>
        </w:rPr>
        <w:t xml:space="preserve">. </w:t>
      </w:r>
    </w:p>
    <w:p w:rsidR="00480958" w:rsidRPr="00DF7886" w:rsidRDefault="00480958" w:rsidP="00480958">
      <w:pPr>
        <w:rPr>
          <w:b/>
          <w:lang w:val="fr-FR"/>
        </w:rPr>
      </w:pPr>
    </w:p>
    <w:p w:rsidR="00480958" w:rsidRPr="00DF7886" w:rsidRDefault="00480958" w:rsidP="00480958">
      <w:pPr>
        <w:rPr>
          <w:b/>
          <w:lang w:val="fr-FR"/>
        </w:rPr>
      </w:pPr>
      <w:r w:rsidRPr="00DF7886">
        <w:rPr>
          <w:b/>
          <w:lang w:val="fr-FR"/>
        </w:rPr>
        <w:t>Confession de foi de Westminster (1643-1646)</w:t>
      </w:r>
      <w:r w:rsidRPr="00DF7886">
        <w:rPr>
          <w:b/>
          <w:lang w:val="fr-FR"/>
        </w:rPr>
        <w:br/>
      </w:r>
      <w:r w:rsidRPr="00DF7886">
        <w:rPr>
          <w:lang w:val="fr-FR"/>
        </w:rPr>
        <w:t>§2.1 Il n’est qu’un seul, vivant et vrai Dieu, infini en son être et en sa perfection, très pur esprit, invisible, incorporel, indivisible, impassible, immuable, immense, éternel, incompréhensible, tout-puissant, très sage, très saint, très libre, absolu. Il fait concourir toutes choses au conseil de sa propre volonté immuable et juste, pour sa propre gloire. Il est amour, grâce, miséricorde et patience. Il abonde en bonté et en vérité. Il pardonne l’iniquité, la transgression et le péché. Il récompense ceux qui le cherchent assidûment. Il est aussi très juste et terrible en ses jugements. Il hait le péché, et n’innocente d’aucune manière le coupable.</w:t>
      </w:r>
    </w:p>
    <w:p w:rsidR="00480958" w:rsidRPr="00DF7886" w:rsidRDefault="00480958" w:rsidP="00480958">
      <w:pPr>
        <w:rPr>
          <w:lang w:val="fr-FR"/>
        </w:rPr>
      </w:pPr>
      <w:r w:rsidRPr="00DF7886">
        <w:rPr>
          <w:lang w:val="fr-FR"/>
        </w:rPr>
        <w:t xml:space="preserve">§2.2 Dieu possède en lui-même et par lui-même toute vie, gloire, bonté et bonheur. Il se suffit parfaitement à lui-même et n’a besoin d’aucune des créatures qu’il a faites ; il ne tire d’elles </w:t>
      </w:r>
      <w:r w:rsidRPr="00DF7886">
        <w:rPr>
          <w:lang w:val="fr-FR"/>
        </w:rPr>
        <w:lastRenderedPageBreak/>
        <w:t>aucune gloire, mais il manifeste seulement sa propre gloire en, par, vers, et sur elles. Il est l’origine de toute être ; toute est de lui, par lui et pour lui. Il détient l’autorité sur toutes choses et accomplit par elles, pour elles et en elles tout ce qui lui plaît. Tout est évident et clair à ses yeux. Sa connaissance est infinie, infaillible, et ne doit rien à ses créatures ; aussi pour lui rien n’est-il contingent ou incertain. Toutes ses pensées, toutes ses œuvres et tous ses commandements sont très saints. Les anges et les hommes ainsi que toute autre créature lui doivent adoration, service et obéissance en tout ce qu’il lui plait d’exiger</w:t>
      </w:r>
      <w:r w:rsidRPr="00DF7886">
        <w:rPr>
          <w:rStyle w:val="Appelnotedebasdep"/>
          <w:lang w:val="fr-FR"/>
        </w:rPr>
        <w:footnoteReference w:id="118"/>
      </w:r>
      <w:r w:rsidRPr="00DF7886">
        <w:rPr>
          <w:lang w:val="fr-FR"/>
        </w:rPr>
        <w:t xml:space="preserve">. </w:t>
      </w:r>
    </w:p>
    <w:p w:rsidR="00480958" w:rsidRPr="00DF7886" w:rsidRDefault="00480958" w:rsidP="00480958">
      <w:pPr>
        <w:rPr>
          <w:b/>
          <w:bCs/>
          <w:lang w:val="fr-FR"/>
        </w:rPr>
      </w:pPr>
    </w:p>
    <w:p w:rsidR="00480958" w:rsidRPr="00DF7886" w:rsidRDefault="00480958" w:rsidP="00480958">
      <w:pPr>
        <w:rPr>
          <w:b/>
          <w:bCs/>
          <w:lang w:val="fr-FR"/>
        </w:rPr>
      </w:pPr>
      <w:r w:rsidRPr="00DF7886">
        <w:rPr>
          <w:b/>
          <w:bCs/>
          <w:lang w:val="fr-FR"/>
        </w:rPr>
        <w:t xml:space="preserve">Le petit catéchisme de Westminster : </w:t>
      </w:r>
      <w:r w:rsidRPr="00DF7886">
        <w:rPr>
          <w:b/>
          <w:bCs/>
          <w:lang w:val="fr-FR"/>
        </w:rPr>
        <w:br/>
        <w:t xml:space="preserve">Q4. Qu’est-ce que Dieu ? </w:t>
      </w:r>
      <w:r w:rsidRPr="00DF7886">
        <w:rPr>
          <w:lang w:val="fr-FR"/>
        </w:rPr>
        <w:br/>
        <w:t>R. Dieu est esprit, infini, éternel, et immuable dans son être, sa sagesse, sa puissance, sa sainteté́, sa justice, sa bonté, et sa vérité́</w:t>
      </w:r>
      <w:r w:rsidRPr="00DF7886">
        <w:rPr>
          <w:rStyle w:val="Appelnotedebasdep"/>
          <w:lang w:val="fr-FR"/>
        </w:rPr>
        <w:footnoteReference w:id="119"/>
      </w:r>
      <w:r w:rsidRPr="00DF7886">
        <w:rPr>
          <w:lang w:val="fr-FR"/>
        </w:rPr>
        <w:t xml:space="preserve">. </w:t>
      </w:r>
    </w:p>
    <w:p w:rsidR="00480958" w:rsidRPr="00DF7886" w:rsidRDefault="00480958" w:rsidP="00480958">
      <w:pPr>
        <w:rPr>
          <w:b/>
          <w:lang w:val="fr-FR"/>
        </w:rPr>
      </w:pPr>
    </w:p>
    <w:p w:rsidR="00480958" w:rsidRPr="00DF7886" w:rsidRDefault="00480958" w:rsidP="00480958">
      <w:pPr>
        <w:rPr>
          <w:lang w:val="fr-FR"/>
        </w:rPr>
      </w:pPr>
      <w:r w:rsidRPr="00DF7886">
        <w:rPr>
          <w:b/>
          <w:lang w:val="fr-FR"/>
        </w:rPr>
        <w:t>La confessio belgica (1561) :</w:t>
      </w:r>
      <w:r w:rsidRPr="00DF7886">
        <w:rPr>
          <w:b/>
          <w:lang w:val="fr-FR"/>
        </w:rPr>
        <w:br/>
      </w:r>
      <w:r w:rsidRPr="00DF7886">
        <w:rPr>
          <w:lang w:val="fr-FR"/>
        </w:rPr>
        <w:t xml:space="preserve">§1 Nous croyons tous de cœur et confessons de bouche, qu'il y a une seule et simple essence spirituelle, laquelle nous appelons Dieu éternel, incompréhensible, invisible, immutable, infini; lequel est tout puissant, tout sage, juste, et source très abondante de tous biens. </w:t>
      </w:r>
    </w:p>
    <w:p w:rsidR="00480958" w:rsidRPr="00DF7886" w:rsidRDefault="00480958" w:rsidP="00480958">
      <w:pPr>
        <w:rPr>
          <w:b/>
          <w:lang w:val="fr-FR"/>
        </w:rPr>
      </w:pPr>
    </w:p>
    <w:p w:rsidR="00480958" w:rsidRPr="00DF7886" w:rsidRDefault="00480958" w:rsidP="00480958">
      <w:pPr>
        <w:rPr>
          <w:b/>
          <w:lang w:val="fr-FR"/>
        </w:rPr>
      </w:pPr>
      <w:r w:rsidRPr="00DF7886">
        <w:rPr>
          <w:b/>
          <w:lang w:val="fr-FR"/>
        </w:rPr>
        <w:t>Évangile 21</w:t>
      </w:r>
      <w:r w:rsidRPr="00DF7886">
        <w:rPr>
          <w:b/>
          <w:lang w:val="fr-FR"/>
        </w:rPr>
        <w:br/>
        <w:t xml:space="preserve">Le Dieu trinitaire : </w:t>
      </w:r>
      <w:r w:rsidRPr="00DF7886">
        <w:rPr>
          <w:lang w:val="fr-FR"/>
        </w:rPr>
        <w:t xml:space="preserve">Nous croyons en un seul Dieu, existant éternellement en trois personnes de divinité égale : le Père, le Fils et le Saint-Esprit, qui se connaissent, s’aiment et se glorifient mutuellement. Ce seul Dieu vivant et vrai est infiniment parfait dans son amour et dans sa sainteté. Il est le Créateur de toutes choses, les visibles et les invisibles ; il est donc digne de recevoir toute gloire et toute adoration. Immortel et éternel, il connaît parfaitement et entièrement la fin dès le commencement, soutient toutes choses et domine souverainement sur </w:t>
      </w:r>
      <w:r w:rsidRPr="00DF7886">
        <w:rPr>
          <w:lang w:val="fr-FR"/>
        </w:rPr>
        <w:lastRenderedPageBreak/>
        <w:t>elles ; il réalise providentiellement ses desseins bons et éternels de racheter un peuple pour lui-même et de restaurer sa création déchue, à la louange et à la gloire de sa grâce</w:t>
      </w:r>
      <w:r w:rsidRPr="00DF7886">
        <w:rPr>
          <w:rStyle w:val="Appelnotedebasdep"/>
          <w:lang w:val="fr-FR"/>
        </w:rPr>
        <w:footnoteReference w:id="120"/>
      </w:r>
      <w:r w:rsidRPr="00DF7886">
        <w:rPr>
          <w:lang w:val="fr-FR"/>
        </w:rPr>
        <w:t>.</w:t>
      </w:r>
    </w:p>
    <w:p w:rsidR="00480958" w:rsidRPr="00DF7886" w:rsidRDefault="00480958" w:rsidP="00480958">
      <w:pPr>
        <w:rPr>
          <w:b/>
          <w:lang w:val="fr-FR"/>
        </w:rPr>
      </w:pPr>
    </w:p>
    <w:p w:rsidR="00480958" w:rsidRPr="00DF7886" w:rsidRDefault="00480958" w:rsidP="00480958">
      <w:pPr>
        <w:rPr>
          <w:lang w:val="fr-FR"/>
        </w:rPr>
      </w:pPr>
      <w:r w:rsidRPr="00DF7886">
        <w:rPr>
          <w:b/>
          <w:lang w:val="fr-FR"/>
        </w:rPr>
        <w:t>Nouveau catéchisme pour la cité :</w:t>
      </w:r>
      <w:r w:rsidRPr="00DF7886">
        <w:rPr>
          <w:b/>
          <w:lang w:val="fr-FR"/>
        </w:rPr>
        <w:br/>
        <w:t xml:space="preserve">Q2. Qui est Dieu ? </w:t>
      </w:r>
      <w:r w:rsidRPr="00DF7886">
        <w:rPr>
          <w:lang w:val="fr-FR"/>
        </w:rPr>
        <w:br/>
        <w:t>R. Dieu est le Créateur et le soutien de toute chose et de tout être humain. Il est éternel, infini et immuable dans sa puissance et sa perfection, dans sa bonté et sa gloire, dans sa sagesse, sa justice et sa vérité. Rien n’arrive si ce n’est par lui et par sa volonté</w:t>
      </w:r>
      <w:r w:rsidRPr="00DF7886">
        <w:rPr>
          <w:rStyle w:val="Appelnotedebasdep"/>
          <w:lang w:val="fr-FR"/>
        </w:rPr>
        <w:footnoteReference w:id="121"/>
      </w:r>
      <w:r w:rsidRPr="00DF7886">
        <w:rPr>
          <w:lang w:val="fr-FR"/>
        </w:rPr>
        <w:t>.</w:t>
      </w:r>
    </w:p>
    <w:p w:rsidR="00480958" w:rsidRPr="00DF7886" w:rsidRDefault="00480958" w:rsidP="00480958">
      <w:pPr>
        <w:rPr>
          <w:b/>
          <w:lang w:val="fr-FR"/>
        </w:rPr>
      </w:pPr>
    </w:p>
    <w:p w:rsidR="00480958" w:rsidRPr="00DF7886" w:rsidRDefault="00480958" w:rsidP="00480958">
      <w:pPr>
        <w:pBdr>
          <w:top w:val="single" w:sz="4" w:space="1" w:color="auto"/>
          <w:left w:val="single" w:sz="4" w:space="4" w:color="auto"/>
          <w:bottom w:val="single" w:sz="4" w:space="1" w:color="auto"/>
          <w:right w:val="single" w:sz="4" w:space="4" w:color="auto"/>
        </w:pBdr>
        <w:rPr>
          <w:lang w:val="fr-FR"/>
        </w:rPr>
      </w:pPr>
      <w:r w:rsidRPr="00DF7886">
        <w:rPr>
          <w:b/>
          <w:lang w:val="fr-FR"/>
        </w:rPr>
        <w:t>Discussion</w:t>
      </w:r>
      <w:r w:rsidRPr="00DF7886">
        <w:rPr>
          <w:rStyle w:val="Appelnotedebasdep"/>
          <w:b/>
          <w:lang w:val="fr-FR"/>
        </w:rPr>
        <w:footnoteReference w:id="122"/>
      </w:r>
      <w:r w:rsidRPr="00DF7886">
        <w:rPr>
          <w:lang w:val="fr-FR"/>
        </w:rPr>
        <w:t xml:space="preserve"> : Quelles sont les similarités ? Quelles sont les différences ? </w:t>
      </w:r>
    </w:p>
    <w:p w:rsidR="00480958" w:rsidRPr="00DF7886" w:rsidRDefault="00480958" w:rsidP="00480958">
      <w:pPr>
        <w:pBdr>
          <w:top w:val="single" w:sz="4" w:space="1" w:color="auto"/>
          <w:left w:val="single" w:sz="4" w:space="4" w:color="auto"/>
          <w:bottom w:val="single" w:sz="4" w:space="1" w:color="auto"/>
          <w:right w:val="single" w:sz="4" w:space="4" w:color="auto"/>
        </w:pBdr>
        <w:rPr>
          <w:lang w:val="fr-FR"/>
        </w:rPr>
      </w:pPr>
    </w:p>
    <w:p w:rsidR="00480958" w:rsidRPr="00DF7886" w:rsidRDefault="00480958" w:rsidP="00480958">
      <w:pPr>
        <w:pBdr>
          <w:top w:val="single" w:sz="4" w:space="1" w:color="auto"/>
          <w:left w:val="single" w:sz="4" w:space="4" w:color="auto"/>
          <w:bottom w:val="single" w:sz="4" w:space="1" w:color="auto"/>
          <w:right w:val="single" w:sz="4" w:space="4" w:color="auto"/>
        </w:pBdr>
        <w:rPr>
          <w:lang w:val="fr-FR"/>
        </w:rPr>
      </w:pPr>
    </w:p>
    <w:p w:rsidR="00480958" w:rsidRPr="00DF7886" w:rsidRDefault="00480958" w:rsidP="00480958">
      <w:pPr>
        <w:pBdr>
          <w:top w:val="single" w:sz="4" w:space="1" w:color="auto"/>
          <w:left w:val="single" w:sz="4" w:space="4" w:color="auto"/>
          <w:bottom w:val="single" w:sz="4" w:space="1" w:color="auto"/>
          <w:right w:val="single" w:sz="4" w:space="4" w:color="auto"/>
        </w:pBdr>
        <w:rPr>
          <w:lang w:val="fr-FR"/>
        </w:rPr>
      </w:pPr>
    </w:p>
    <w:p w:rsidR="00480958" w:rsidRPr="00DF7886" w:rsidRDefault="00480958" w:rsidP="00480958">
      <w:pPr>
        <w:pBdr>
          <w:top w:val="single" w:sz="4" w:space="1" w:color="auto"/>
          <w:left w:val="single" w:sz="4" w:space="4" w:color="auto"/>
          <w:bottom w:val="single" w:sz="4" w:space="1" w:color="auto"/>
          <w:right w:val="single" w:sz="4" w:space="4" w:color="auto"/>
        </w:pBdr>
        <w:rPr>
          <w:lang w:val="fr-FR"/>
        </w:rPr>
      </w:pPr>
    </w:p>
    <w:p w:rsidR="00480958" w:rsidRPr="00DF7886" w:rsidRDefault="00480958" w:rsidP="00480958">
      <w:pPr>
        <w:pStyle w:val="Titre2"/>
        <w:numPr>
          <w:ilvl w:val="0"/>
          <w:numId w:val="0"/>
        </w:numPr>
        <w:rPr>
          <w:rFonts w:eastAsiaTheme="minorHAnsi" w:cstheme="minorBidi"/>
          <w:b w:val="0"/>
          <w:color w:val="auto"/>
          <w:sz w:val="24"/>
          <w:szCs w:val="24"/>
          <w:lang w:val="fr-FR"/>
        </w:rPr>
      </w:pPr>
    </w:p>
    <w:p w:rsidR="00480958" w:rsidRPr="00DF7886" w:rsidRDefault="00480958" w:rsidP="00480958">
      <w:pPr>
        <w:rPr>
          <w:lang w:val="fr-FR"/>
        </w:rPr>
      </w:pPr>
    </w:p>
    <w:p w:rsidR="00480958" w:rsidRPr="00DF7886" w:rsidRDefault="00480958" w:rsidP="00480958">
      <w:pPr>
        <w:pStyle w:val="Titre3"/>
        <w:spacing w:line="240" w:lineRule="auto"/>
        <w:rPr>
          <w:lang w:val="fr-FR"/>
        </w:rPr>
      </w:pPr>
      <w:r w:rsidRPr="00DF7886">
        <w:rPr>
          <w:lang w:val="fr-FR"/>
        </w:rPr>
        <w:t xml:space="preserve">Qu’est-ce qu’un attribut ? </w:t>
      </w:r>
    </w:p>
    <w:p w:rsidR="00480958" w:rsidRPr="00DF7886" w:rsidRDefault="00480958" w:rsidP="00480958">
      <w:pPr>
        <w:ind w:left="709"/>
        <w:rPr>
          <w:lang w:val="fr-FR"/>
        </w:rPr>
      </w:pPr>
      <w:r w:rsidRPr="00DF7886">
        <w:rPr>
          <w:lang w:val="fr-FR"/>
        </w:rPr>
        <w:t xml:space="preserve">Ex 34.6-7 : Éternel passa devant lui et s’écria: « L’Éternel, l’Éternel est un Dieu de grâce et de compassion, lent à la colère, riche en bonté et en vérité. </w:t>
      </w:r>
      <w:r w:rsidRPr="00DF7886">
        <w:rPr>
          <w:vertAlign w:val="superscript"/>
          <w:lang w:val="fr-FR"/>
        </w:rPr>
        <w:t>7</w:t>
      </w:r>
      <w:r w:rsidRPr="00DF7886">
        <w:rPr>
          <w:lang w:val="fr-FR"/>
        </w:rPr>
        <w:t>Il garde son amour jusqu’à 1000 générations, il pardonne la faute, la révolte et le péché, mais il ne traite pas le coupable en innocent et il punit la faute des pères sur les enfants et les petits-enfants jusqu’à la troisième et à la quatrième génération ! »</w:t>
      </w:r>
    </w:p>
    <w:p w:rsidR="00480958" w:rsidRPr="00DF7886" w:rsidRDefault="00480958" w:rsidP="00480958">
      <w:pPr>
        <w:rPr>
          <w:lang w:val="fr-FR"/>
        </w:rPr>
      </w:pPr>
      <w:r w:rsidRPr="00DF7886">
        <w:rPr>
          <w:lang w:val="fr-FR"/>
        </w:rPr>
        <w:lastRenderedPageBreak/>
        <w:t xml:space="preserve">Les </w:t>
      </w:r>
      <w:r w:rsidRPr="00DF7886">
        <w:rPr>
          <w:b/>
          <w:lang w:val="fr-FR"/>
        </w:rPr>
        <w:t>attributs</w:t>
      </w:r>
      <w:r w:rsidRPr="00DF7886">
        <w:rPr>
          <w:lang w:val="fr-FR"/>
        </w:rPr>
        <w:t xml:space="preserve"> de Dieu sont les caractères ou caractéristiques que l’Écriture attribue à l’Être de Dieu. Dieu est défini comme étant bon, juste, etc.  </w:t>
      </w:r>
    </w:p>
    <w:p w:rsidR="00480958" w:rsidRPr="00DF7886" w:rsidRDefault="00480958" w:rsidP="00480958">
      <w:pPr>
        <w:rPr>
          <w:lang w:val="fr-FR"/>
        </w:rPr>
      </w:pPr>
      <w:r w:rsidRPr="00DF7886">
        <w:rPr>
          <w:lang w:val="fr-FR"/>
        </w:rPr>
        <w:t>Les attributs sont aussi connus comme étant ses :</w:t>
      </w:r>
    </w:p>
    <w:p w:rsidR="00480958" w:rsidRPr="00DF7886" w:rsidRDefault="00480958" w:rsidP="00BD5503">
      <w:pPr>
        <w:pStyle w:val="Paragraphedeliste"/>
        <w:numPr>
          <w:ilvl w:val="0"/>
          <w:numId w:val="18"/>
        </w:numPr>
        <w:rPr>
          <w:lang w:val="fr-FR"/>
        </w:rPr>
      </w:pPr>
      <w:r w:rsidRPr="00DF7886">
        <w:rPr>
          <w:lang w:val="fr-FR"/>
        </w:rPr>
        <w:t>propriétés ;</w:t>
      </w:r>
    </w:p>
    <w:p w:rsidR="00480958" w:rsidRPr="00DF7886" w:rsidRDefault="00480958" w:rsidP="00BD5503">
      <w:pPr>
        <w:pStyle w:val="Paragraphedeliste"/>
        <w:numPr>
          <w:ilvl w:val="0"/>
          <w:numId w:val="18"/>
        </w:numPr>
        <w:rPr>
          <w:lang w:val="fr-FR"/>
        </w:rPr>
      </w:pPr>
      <w:r w:rsidRPr="00DF7886">
        <w:rPr>
          <w:lang w:val="fr-FR"/>
        </w:rPr>
        <w:t>qualités ;</w:t>
      </w:r>
    </w:p>
    <w:p w:rsidR="00480958" w:rsidRPr="00DF7886" w:rsidRDefault="00480958" w:rsidP="00BD5503">
      <w:pPr>
        <w:pStyle w:val="Paragraphedeliste"/>
        <w:numPr>
          <w:ilvl w:val="0"/>
          <w:numId w:val="18"/>
        </w:numPr>
        <w:rPr>
          <w:lang w:val="fr-FR"/>
        </w:rPr>
      </w:pPr>
      <w:r w:rsidRPr="00DF7886">
        <w:rPr>
          <w:lang w:val="fr-FR"/>
        </w:rPr>
        <w:t xml:space="preserve">perfections ; </w:t>
      </w:r>
    </w:p>
    <w:p w:rsidR="00480958" w:rsidRPr="00DF7886" w:rsidRDefault="00480958" w:rsidP="00BD5503">
      <w:pPr>
        <w:pStyle w:val="Paragraphedeliste"/>
        <w:numPr>
          <w:ilvl w:val="0"/>
          <w:numId w:val="18"/>
        </w:numPr>
        <w:rPr>
          <w:lang w:val="fr-FR"/>
        </w:rPr>
      </w:pPr>
      <w:r w:rsidRPr="00DF7886">
        <w:rPr>
          <w:lang w:val="fr-FR"/>
        </w:rPr>
        <w:t>vertus – mais ce n’est pas purement éthique.</w:t>
      </w:r>
    </w:p>
    <w:p w:rsidR="00480958" w:rsidRPr="00DF7886" w:rsidRDefault="00480958" w:rsidP="00480958">
      <w:pPr>
        <w:rPr>
          <w:lang w:val="fr-FR"/>
        </w:rPr>
      </w:pPr>
      <w:r w:rsidRPr="00DF7886">
        <w:rPr>
          <w:lang w:val="fr-FR"/>
        </w:rPr>
        <w:t xml:space="preserve">1 Pierre 2.9 :  </w:t>
      </w:r>
    </w:p>
    <w:p w:rsidR="00480958" w:rsidRPr="00DF7886" w:rsidRDefault="00480958" w:rsidP="00480958">
      <w:pPr>
        <w:rPr>
          <w:lang w:val="fr-FR"/>
        </w:rPr>
      </w:pPr>
      <w:r w:rsidRPr="00DF7886">
        <w:rPr>
          <w:lang w:val="fr-FR"/>
        </w:rPr>
        <w:t>Berkhof : « les perfections attribuées à l’Être divin par l’Écriture, ou visiblement exercées par Dieu dans ses œuvres de création, de providence et de rédemption</w:t>
      </w:r>
      <w:r w:rsidRPr="00DF7886">
        <w:rPr>
          <w:rStyle w:val="Appelnotedebasdep"/>
          <w:lang w:val="fr-FR"/>
        </w:rPr>
        <w:footnoteReference w:id="123"/>
      </w:r>
      <w:r w:rsidRPr="00DF7886">
        <w:rPr>
          <w:lang w:val="fr-FR"/>
        </w:rPr>
        <w:t>. »</w:t>
      </w:r>
    </w:p>
    <w:p w:rsidR="00480958" w:rsidRPr="00DF7886" w:rsidRDefault="00480958" w:rsidP="00480958">
      <w:pPr>
        <w:rPr>
          <w:lang w:val="fr-FR"/>
        </w:rPr>
      </w:pPr>
      <w:r w:rsidRPr="00DF7886">
        <w:rPr>
          <w:lang w:val="fr-FR"/>
        </w:rPr>
        <w:t>Frame : « un adjectif (éternel) ou un nom (éternité), utilisé pour une personne ou un objet… La Bible utilise beaucoup de ces termes… pour décrire Dieu, et il y en a d’autres qui ne sont pas mentionné spécifiquement dans l’Écriture qui peuvent être déduits</w:t>
      </w:r>
      <w:r w:rsidRPr="00DF7886">
        <w:rPr>
          <w:rStyle w:val="Appelnotedebasdep"/>
          <w:lang w:val="fr-FR"/>
        </w:rPr>
        <w:footnoteReference w:id="124"/>
      </w:r>
      <w:r w:rsidRPr="00DF7886">
        <w:rPr>
          <w:lang w:val="fr-FR"/>
        </w:rPr>
        <w:t>. »</w:t>
      </w:r>
    </w:p>
    <w:p w:rsidR="00480958" w:rsidRPr="00DF7886" w:rsidRDefault="00480958" w:rsidP="00480958">
      <w:pPr>
        <w:rPr>
          <w:lang w:val="fr-FR"/>
        </w:rPr>
      </w:pPr>
      <w:r w:rsidRPr="00DF7886">
        <w:rPr>
          <w:lang w:val="fr-FR"/>
        </w:rPr>
        <w:t>Tozer : « tout ce qui peut être attribué correctement à Dieu… ce que Dieu s’est révélé comme étant vrai de lui-même</w:t>
      </w:r>
      <w:r w:rsidRPr="00DF7886">
        <w:rPr>
          <w:rStyle w:val="Appelnotedebasdep"/>
          <w:lang w:val="fr-FR"/>
        </w:rPr>
        <w:footnoteReference w:id="125"/>
      </w:r>
      <w:r w:rsidRPr="00DF7886">
        <w:rPr>
          <w:lang w:val="fr-FR"/>
        </w:rPr>
        <w:t>. »</w:t>
      </w:r>
    </w:p>
    <w:p w:rsidR="00480958" w:rsidRPr="00DF7886" w:rsidRDefault="00480958" w:rsidP="00480958">
      <w:pPr>
        <w:rPr>
          <w:lang w:val="fr-FR"/>
        </w:rPr>
      </w:pPr>
    </w:p>
    <w:p w:rsidR="00480958" w:rsidRPr="00DF7886" w:rsidRDefault="00480958" w:rsidP="00480958">
      <w:pPr>
        <w:pStyle w:val="Titre3"/>
        <w:numPr>
          <w:ilvl w:val="0"/>
          <w:numId w:val="0"/>
        </w:numPr>
        <w:rPr>
          <w:lang w:val="fr-FR"/>
        </w:rPr>
      </w:pPr>
    </w:p>
    <w:p w:rsidR="00480958" w:rsidRPr="00DF7886" w:rsidRDefault="00480958" w:rsidP="00480958">
      <w:pPr>
        <w:pStyle w:val="Titre3"/>
        <w:spacing w:line="240" w:lineRule="auto"/>
        <w:rPr>
          <w:lang w:val="fr-FR"/>
        </w:rPr>
      </w:pPr>
      <w:r w:rsidRPr="00DF7886">
        <w:rPr>
          <w:lang w:val="fr-FR"/>
        </w:rPr>
        <w:t xml:space="preserve">Comment classifier les attributs de Dieu ? </w:t>
      </w:r>
    </w:p>
    <w:p w:rsidR="00463B8E" w:rsidRPr="00DF7886" w:rsidRDefault="00463B8E" w:rsidP="00480958">
      <w:pPr>
        <w:rPr>
          <w:lang w:val="fr-FR"/>
        </w:rPr>
      </w:pPr>
    </w:p>
    <w:p w:rsidR="00463B8E" w:rsidRPr="00DF7886" w:rsidRDefault="00463B8E" w:rsidP="00480958">
      <w:pPr>
        <w:rPr>
          <w:lang w:val="fr-FR"/>
        </w:rPr>
      </w:pPr>
    </w:p>
    <w:p w:rsidR="00463B8E" w:rsidRPr="00DF7886" w:rsidRDefault="00463B8E" w:rsidP="00480958">
      <w:pPr>
        <w:rPr>
          <w:lang w:val="fr-FR"/>
        </w:rPr>
      </w:pPr>
    </w:p>
    <w:p w:rsidR="00480958" w:rsidRPr="00DF7886" w:rsidRDefault="00480958" w:rsidP="00480958">
      <w:pPr>
        <w:rPr>
          <w:lang w:val="fr-FR"/>
        </w:rPr>
      </w:pPr>
      <w:r w:rsidRPr="00DF7886">
        <w:rPr>
          <w:lang w:val="fr-FR"/>
        </w:rPr>
        <w:t>La classification habituelle divise les attributs en deux groupes. Des termes différents sont utilisés mais ça revient souvent à une division entre l’immanence et la transcendance de Dieu :</w:t>
      </w:r>
    </w:p>
    <w:p w:rsidR="00480958" w:rsidRPr="00DF7886" w:rsidRDefault="00480958" w:rsidP="00BD5503">
      <w:pPr>
        <w:pStyle w:val="Paragraphedeliste"/>
        <w:numPr>
          <w:ilvl w:val="0"/>
          <w:numId w:val="19"/>
        </w:numPr>
        <w:rPr>
          <w:lang w:val="fr-FR"/>
        </w:rPr>
      </w:pPr>
      <w:r w:rsidRPr="00DF7886">
        <w:rPr>
          <w:lang w:val="fr-FR"/>
        </w:rPr>
        <w:lastRenderedPageBreak/>
        <w:t>Naturels et moraux ;</w:t>
      </w:r>
    </w:p>
    <w:p w:rsidR="00480958" w:rsidRPr="00DF7886" w:rsidRDefault="00480958" w:rsidP="00BD5503">
      <w:pPr>
        <w:pStyle w:val="Paragraphedeliste"/>
        <w:numPr>
          <w:ilvl w:val="0"/>
          <w:numId w:val="19"/>
        </w:numPr>
        <w:rPr>
          <w:lang w:val="fr-FR"/>
        </w:rPr>
      </w:pPr>
      <w:r w:rsidRPr="00DF7886">
        <w:rPr>
          <w:lang w:val="fr-FR"/>
        </w:rPr>
        <w:t xml:space="preserve">Absolus (Dieu en lui-même) et relatifs (en relation avec sa création) ; </w:t>
      </w:r>
    </w:p>
    <w:p w:rsidR="00480958" w:rsidRPr="00DF7886" w:rsidRDefault="00480958" w:rsidP="00BD5503">
      <w:pPr>
        <w:pStyle w:val="Paragraphedeliste"/>
        <w:numPr>
          <w:ilvl w:val="0"/>
          <w:numId w:val="19"/>
        </w:numPr>
        <w:rPr>
          <w:lang w:val="fr-FR"/>
        </w:rPr>
      </w:pPr>
      <w:r w:rsidRPr="00DF7886">
        <w:rPr>
          <w:lang w:val="fr-FR"/>
        </w:rPr>
        <w:t>Strong :  Immanents (intransitifs)</w:t>
      </w:r>
      <w:r w:rsidRPr="00DF7886">
        <w:rPr>
          <w:rStyle w:val="Appelnotedebasdep"/>
          <w:lang w:val="fr-FR"/>
        </w:rPr>
        <w:footnoteReference w:id="126"/>
      </w:r>
      <w:r w:rsidRPr="00DF7886">
        <w:rPr>
          <w:lang w:val="fr-FR"/>
        </w:rPr>
        <w:t xml:space="preserve"> et révélés (transitifs)</w:t>
      </w:r>
      <w:r w:rsidRPr="00DF7886">
        <w:rPr>
          <w:rStyle w:val="Appelnotedebasdep"/>
          <w:lang w:val="fr-FR"/>
        </w:rPr>
        <w:footnoteReference w:id="127"/>
      </w:r>
      <w:r w:rsidRPr="00DF7886">
        <w:rPr>
          <w:lang w:val="fr-FR"/>
        </w:rPr>
        <w:t xml:space="preserve"> ; </w:t>
      </w:r>
    </w:p>
    <w:p w:rsidR="00480958" w:rsidRPr="00DF7886" w:rsidRDefault="00480958" w:rsidP="00BD5503">
      <w:pPr>
        <w:pStyle w:val="Paragraphedeliste"/>
        <w:numPr>
          <w:ilvl w:val="0"/>
          <w:numId w:val="19"/>
        </w:numPr>
        <w:rPr>
          <w:lang w:val="fr-FR"/>
        </w:rPr>
      </w:pPr>
      <w:r w:rsidRPr="00DF7886">
        <w:rPr>
          <w:lang w:val="fr-FR"/>
        </w:rPr>
        <w:t>Incommunicables et communicables</w:t>
      </w:r>
      <w:r w:rsidRPr="00DF7886">
        <w:rPr>
          <w:lang w:val="fr-FR"/>
        </w:rPr>
        <w:br/>
      </w:r>
    </w:p>
    <w:p w:rsidR="00480958" w:rsidRPr="00DF7886" w:rsidRDefault="00480958" w:rsidP="00480958">
      <w:pPr>
        <w:rPr>
          <w:lang w:val="fr-FR"/>
        </w:rPr>
      </w:pPr>
      <w:r w:rsidRPr="00DF7886">
        <w:rPr>
          <w:lang w:val="fr-FR"/>
        </w:rPr>
        <w:t xml:space="preserve">Mais la classification binaire semble insuffisante. On peut toujours critiquer : </w:t>
      </w:r>
    </w:p>
    <w:p w:rsidR="00463B8E" w:rsidRPr="00DF7886" w:rsidRDefault="00480958" w:rsidP="00BD5503">
      <w:pPr>
        <w:pStyle w:val="Paragraphedeliste"/>
        <w:numPr>
          <w:ilvl w:val="0"/>
          <w:numId w:val="20"/>
        </w:numPr>
        <w:rPr>
          <w:lang w:val="fr-FR"/>
        </w:rPr>
      </w:pPr>
      <w:r w:rsidRPr="00DF7886">
        <w:rPr>
          <w:lang w:val="fr-FR"/>
        </w:rPr>
        <w:t xml:space="preserve">Tous les attributs, sont-ils communicables ? </w:t>
      </w:r>
    </w:p>
    <w:p w:rsidR="00480958" w:rsidRPr="00DF7886" w:rsidRDefault="00480958" w:rsidP="00463B8E">
      <w:pPr>
        <w:pStyle w:val="Paragraphedeliste"/>
        <w:rPr>
          <w:lang w:val="fr-FR"/>
        </w:rPr>
      </w:pPr>
      <w:r w:rsidRPr="00DF7886">
        <w:rPr>
          <w:lang w:val="fr-FR"/>
        </w:rPr>
        <w:br/>
      </w:r>
      <w:r w:rsidR="00463B8E" w:rsidRPr="00DF7886">
        <w:rPr>
          <w:lang w:val="fr-FR"/>
        </w:rPr>
        <w:t xml:space="preserve"> </w:t>
      </w:r>
    </w:p>
    <w:p w:rsidR="00480958" w:rsidRPr="00DF7886" w:rsidRDefault="00480958" w:rsidP="00BD5503">
      <w:pPr>
        <w:pStyle w:val="Paragraphedeliste"/>
        <w:numPr>
          <w:ilvl w:val="0"/>
          <w:numId w:val="20"/>
        </w:numPr>
        <w:rPr>
          <w:lang w:val="fr-FR"/>
        </w:rPr>
      </w:pPr>
      <w:r w:rsidRPr="00DF7886">
        <w:rPr>
          <w:lang w:val="fr-FR"/>
        </w:rPr>
        <w:t xml:space="preserve">Tous les attributs, sont-ils incommunicables ? </w:t>
      </w:r>
      <w:r w:rsidR="00463B8E" w:rsidRPr="00DF7886">
        <w:rPr>
          <w:lang w:val="fr-FR"/>
        </w:rPr>
        <w:t xml:space="preserve"> </w:t>
      </w:r>
      <w:r w:rsidR="00463B8E" w:rsidRPr="00DF7886">
        <w:rPr>
          <w:lang w:val="fr-FR"/>
        </w:rPr>
        <w:br/>
      </w:r>
    </w:p>
    <w:p w:rsidR="00480958" w:rsidRPr="00DF7886" w:rsidRDefault="00480958" w:rsidP="00480958">
      <w:pPr>
        <w:rPr>
          <w:lang w:val="fr-FR"/>
        </w:rPr>
      </w:pPr>
      <w:r w:rsidRPr="00DF7886">
        <w:rPr>
          <w:lang w:val="fr-FR"/>
        </w:rPr>
        <w:t xml:space="preserve">« Il n’y a en effet aucun attribut divin qui soit </w:t>
      </w:r>
      <w:r w:rsidRPr="00DF7886">
        <w:rPr>
          <w:i/>
          <w:lang w:val="fr-FR"/>
        </w:rPr>
        <w:t>entièrement</w:t>
      </w:r>
      <w:r w:rsidRPr="00DF7886">
        <w:rPr>
          <w:lang w:val="fr-FR"/>
        </w:rPr>
        <w:t xml:space="preserve"> communicable et il n’y a aucun attribut divin qui soit </w:t>
      </w:r>
      <w:r w:rsidRPr="00DF7886">
        <w:rPr>
          <w:i/>
          <w:lang w:val="fr-FR"/>
        </w:rPr>
        <w:t>totalement</w:t>
      </w:r>
      <w:r w:rsidRPr="00DF7886">
        <w:rPr>
          <w:lang w:val="fr-FR"/>
        </w:rPr>
        <w:t xml:space="preserve"> incommunicable</w:t>
      </w:r>
      <w:r w:rsidRPr="00DF7886">
        <w:rPr>
          <w:rStyle w:val="Appelnotedebasdep"/>
          <w:lang w:val="fr-FR"/>
        </w:rPr>
        <w:footnoteReference w:id="128"/>
      </w:r>
      <w:r w:rsidRPr="00DF7886">
        <w:rPr>
          <w:lang w:val="fr-FR"/>
        </w:rPr>
        <w:t xml:space="preserve">. » </w:t>
      </w:r>
    </w:p>
    <w:p w:rsidR="00480958" w:rsidRPr="00DF7886" w:rsidRDefault="00480958" w:rsidP="00480958">
      <w:pPr>
        <w:rPr>
          <w:lang w:val="fr-FR"/>
        </w:rPr>
      </w:pPr>
      <w:r w:rsidRPr="00DF7886">
        <w:rPr>
          <w:lang w:val="fr-FR"/>
        </w:rPr>
        <w:t xml:space="preserve">Grudem préfère parler des attributs incommunicables comme ceux que « Dieu partage le </w:t>
      </w:r>
      <w:r w:rsidRPr="00DF7886">
        <w:rPr>
          <w:i/>
          <w:lang w:val="fr-FR"/>
        </w:rPr>
        <w:t>moins</w:t>
      </w:r>
      <w:r w:rsidRPr="00DF7886">
        <w:rPr>
          <w:lang w:val="fr-FR"/>
        </w:rPr>
        <w:t xml:space="preserve"> avec nous</w:t>
      </w:r>
      <w:r w:rsidRPr="00DF7886">
        <w:rPr>
          <w:rStyle w:val="Appelnotedebasdep"/>
          <w:lang w:val="fr-FR"/>
        </w:rPr>
        <w:footnoteReference w:id="129"/>
      </w:r>
      <w:r w:rsidRPr="00DF7886">
        <w:rPr>
          <w:lang w:val="fr-FR"/>
        </w:rPr>
        <w:t>. »</w:t>
      </w:r>
    </w:p>
    <w:p w:rsidR="00480958" w:rsidRPr="00DF7886" w:rsidRDefault="00480958" w:rsidP="00480958">
      <w:pPr>
        <w:rPr>
          <w:lang w:val="fr-FR"/>
        </w:rPr>
      </w:pPr>
      <w:r w:rsidRPr="00DF7886">
        <w:rPr>
          <w:lang w:val="fr-FR"/>
        </w:rPr>
        <w:t xml:space="preserve">Selon Gerald Bray, c’est Jean de Damas (675 – 749), qui a donné la première classification en termes de temps, espace, substance et qualité. </w:t>
      </w:r>
    </w:p>
    <w:p w:rsidR="00480958" w:rsidRPr="00DF7886" w:rsidRDefault="00480958" w:rsidP="00480958">
      <w:pPr>
        <w:rPr>
          <w:lang w:val="fr-FR"/>
        </w:rPr>
      </w:pPr>
      <w:r w:rsidRPr="00DF7886">
        <w:rPr>
          <w:lang w:val="fr-FR"/>
        </w:rPr>
        <w:t>Il semble que Calvin ne donne pas de traitement systématique aux attributs de Dieu, à la différence des autres théologiens du moyen âge et de la réforme</w:t>
      </w:r>
      <w:r w:rsidRPr="00DF7886">
        <w:rPr>
          <w:rStyle w:val="Appelnotedebasdep"/>
          <w:lang w:val="fr-FR"/>
        </w:rPr>
        <w:footnoteReference w:id="130"/>
      </w:r>
      <w:r w:rsidRPr="00DF7886">
        <w:rPr>
          <w:lang w:val="fr-FR"/>
        </w:rPr>
        <w:t>. Mais dans I.X.iii il cite Exode 34.6-7 pour énumérer :</w:t>
      </w:r>
    </w:p>
    <w:p w:rsidR="00480958" w:rsidRPr="00DF7886" w:rsidRDefault="00480958" w:rsidP="00BD5503">
      <w:pPr>
        <w:pStyle w:val="Paragraphedeliste"/>
        <w:numPr>
          <w:ilvl w:val="0"/>
          <w:numId w:val="24"/>
        </w:numPr>
        <w:rPr>
          <w:bCs/>
          <w:lang w:val="fr-FR"/>
        </w:rPr>
      </w:pPr>
      <w:r w:rsidRPr="00DF7886">
        <w:rPr>
          <w:bCs/>
          <w:lang w:val="fr-FR"/>
        </w:rPr>
        <w:t xml:space="preserve">Le nom de </w:t>
      </w:r>
      <w:r w:rsidRPr="00DF7886">
        <w:rPr>
          <w:bCs/>
          <w:i/>
          <w:lang w:val="fr-FR"/>
        </w:rPr>
        <w:t>YHWH</w:t>
      </w:r>
      <w:r w:rsidRPr="00DF7886">
        <w:rPr>
          <w:bCs/>
          <w:lang w:val="fr-FR"/>
        </w:rPr>
        <w:t xml:space="preserve"> évoque l’éternité et l’Independence ; </w:t>
      </w:r>
    </w:p>
    <w:p w:rsidR="00480958" w:rsidRPr="00DF7886" w:rsidRDefault="00480958" w:rsidP="00BD5503">
      <w:pPr>
        <w:pStyle w:val="Paragraphedeliste"/>
        <w:numPr>
          <w:ilvl w:val="0"/>
          <w:numId w:val="24"/>
        </w:numPr>
        <w:rPr>
          <w:bCs/>
          <w:lang w:val="fr-FR"/>
        </w:rPr>
      </w:pPr>
      <w:r w:rsidRPr="00DF7886">
        <w:rPr>
          <w:bCs/>
          <w:lang w:val="fr-FR"/>
        </w:rPr>
        <w:t>La clémence ;</w:t>
      </w:r>
    </w:p>
    <w:p w:rsidR="00480958" w:rsidRPr="00DF7886" w:rsidRDefault="00480958" w:rsidP="00BD5503">
      <w:pPr>
        <w:pStyle w:val="Paragraphedeliste"/>
        <w:numPr>
          <w:ilvl w:val="0"/>
          <w:numId w:val="24"/>
        </w:numPr>
        <w:rPr>
          <w:bCs/>
          <w:lang w:val="fr-FR"/>
        </w:rPr>
      </w:pPr>
      <w:r w:rsidRPr="00DF7886">
        <w:rPr>
          <w:bCs/>
          <w:lang w:val="fr-FR"/>
        </w:rPr>
        <w:t>La bonté ;</w:t>
      </w:r>
    </w:p>
    <w:p w:rsidR="00480958" w:rsidRPr="00DF7886" w:rsidRDefault="00480958" w:rsidP="00BD5503">
      <w:pPr>
        <w:pStyle w:val="Paragraphedeliste"/>
        <w:numPr>
          <w:ilvl w:val="0"/>
          <w:numId w:val="24"/>
        </w:numPr>
        <w:rPr>
          <w:bCs/>
          <w:lang w:val="fr-FR"/>
        </w:rPr>
      </w:pPr>
      <w:r w:rsidRPr="00DF7886">
        <w:rPr>
          <w:bCs/>
          <w:lang w:val="fr-FR"/>
        </w:rPr>
        <w:lastRenderedPageBreak/>
        <w:t>La miséricorde ;</w:t>
      </w:r>
    </w:p>
    <w:p w:rsidR="00480958" w:rsidRPr="00DF7886" w:rsidRDefault="00480958" w:rsidP="00BD5503">
      <w:pPr>
        <w:pStyle w:val="Paragraphedeliste"/>
        <w:numPr>
          <w:ilvl w:val="0"/>
          <w:numId w:val="24"/>
        </w:numPr>
        <w:rPr>
          <w:bCs/>
          <w:lang w:val="fr-FR"/>
        </w:rPr>
      </w:pPr>
      <w:r w:rsidRPr="00DF7886">
        <w:rPr>
          <w:bCs/>
          <w:lang w:val="fr-FR"/>
        </w:rPr>
        <w:t>La justice ;</w:t>
      </w:r>
    </w:p>
    <w:p w:rsidR="00480958" w:rsidRPr="00DF7886" w:rsidRDefault="00480958" w:rsidP="00BD5503">
      <w:pPr>
        <w:pStyle w:val="Paragraphedeliste"/>
        <w:numPr>
          <w:ilvl w:val="0"/>
          <w:numId w:val="24"/>
        </w:numPr>
        <w:rPr>
          <w:bCs/>
          <w:lang w:val="fr-FR"/>
        </w:rPr>
      </w:pPr>
      <w:r w:rsidRPr="00DF7886">
        <w:rPr>
          <w:bCs/>
          <w:lang w:val="fr-FR"/>
        </w:rPr>
        <w:t>Le jugement ;</w:t>
      </w:r>
    </w:p>
    <w:p w:rsidR="00480958" w:rsidRPr="00DF7886" w:rsidRDefault="00480958" w:rsidP="00BD5503">
      <w:pPr>
        <w:pStyle w:val="Paragraphedeliste"/>
        <w:numPr>
          <w:ilvl w:val="0"/>
          <w:numId w:val="24"/>
        </w:numPr>
        <w:rPr>
          <w:bCs/>
          <w:lang w:val="fr-FR"/>
        </w:rPr>
      </w:pPr>
      <w:r w:rsidRPr="00DF7886">
        <w:rPr>
          <w:bCs/>
          <w:lang w:val="fr-FR"/>
        </w:rPr>
        <w:t>La vérité ;</w:t>
      </w:r>
    </w:p>
    <w:p w:rsidR="00480958" w:rsidRPr="00DF7886" w:rsidRDefault="00480958" w:rsidP="00BD5503">
      <w:pPr>
        <w:pStyle w:val="Paragraphedeliste"/>
        <w:numPr>
          <w:ilvl w:val="0"/>
          <w:numId w:val="24"/>
        </w:numPr>
        <w:rPr>
          <w:bCs/>
          <w:lang w:val="fr-FR"/>
        </w:rPr>
      </w:pPr>
      <w:r w:rsidRPr="00DF7886">
        <w:rPr>
          <w:bCs/>
          <w:i/>
          <w:lang w:val="fr-FR"/>
        </w:rPr>
        <w:t>Elohim</w:t>
      </w:r>
      <w:r w:rsidRPr="00DF7886">
        <w:rPr>
          <w:bCs/>
          <w:lang w:val="fr-FR"/>
        </w:rPr>
        <w:t xml:space="preserve"> indique sa puissance</w:t>
      </w:r>
      <w:r w:rsidRPr="00DF7886">
        <w:rPr>
          <w:rStyle w:val="Appelnotedebasdep"/>
          <w:bCs/>
          <w:lang w:val="fr-FR"/>
        </w:rPr>
        <w:footnoteReference w:id="131"/>
      </w:r>
      <w:r w:rsidRPr="00DF7886">
        <w:rPr>
          <w:bCs/>
          <w:lang w:val="fr-FR"/>
        </w:rPr>
        <w:t>.</w:t>
      </w:r>
    </w:p>
    <w:p w:rsidR="00480958" w:rsidRPr="00DF7886" w:rsidRDefault="00480958" w:rsidP="00480958">
      <w:pPr>
        <w:rPr>
          <w:bCs/>
          <w:lang w:val="fr-FR"/>
        </w:rPr>
      </w:pPr>
    </w:p>
    <w:p w:rsidR="00376394" w:rsidRPr="00DF7886" w:rsidRDefault="00376394" w:rsidP="00480958">
      <w:pPr>
        <w:rPr>
          <w:lang w:val="fr-FR"/>
        </w:rPr>
      </w:pPr>
    </w:p>
    <w:p w:rsidR="00376394" w:rsidRPr="00DF7886" w:rsidRDefault="00480958" w:rsidP="00480958">
      <w:pPr>
        <w:rPr>
          <w:lang w:val="fr-FR"/>
        </w:rPr>
      </w:pPr>
      <w:r w:rsidRPr="00DF7886">
        <w:rPr>
          <w:lang w:val="fr-FR"/>
        </w:rPr>
        <w:t xml:space="preserve">Pourrait-on aussi parler des attributs positifs et négatifs ? </w:t>
      </w:r>
    </w:p>
    <w:p w:rsidR="00480958" w:rsidRPr="00DF7886" w:rsidRDefault="00480958" w:rsidP="00480958">
      <w:pPr>
        <w:rPr>
          <w:lang w:val="fr-FR"/>
        </w:rPr>
      </w:pPr>
    </w:p>
    <w:p w:rsidR="00376394" w:rsidRPr="00DF7886" w:rsidRDefault="00376394" w:rsidP="00480958">
      <w:pPr>
        <w:rPr>
          <w:lang w:val="fr-FR"/>
        </w:rPr>
      </w:pPr>
    </w:p>
    <w:p w:rsidR="00480958" w:rsidRPr="00DF7886" w:rsidRDefault="00480958" w:rsidP="00480958">
      <w:pPr>
        <w:pStyle w:val="Titre3"/>
        <w:spacing w:line="240" w:lineRule="auto"/>
        <w:rPr>
          <w:lang w:val="fr-FR"/>
        </w:rPr>
      </w:pPr>
      <w:r w:rsidRPr="00DF7886">
        <w:rPr>
          <w:lang w:val="fr-FR"/>
        </w:rPr>
        <w:t xml:space="preserve">Y a-t-il un attribut central ? </w:t>
      </w:r>
    </w:p>
    <w:p w:rsidR="00480958" w:rsidRPr="00DF7886" w:rsidRDefault="00480958" w:rsidP="00BD5503">
      <w:pPr>
        <w:pStyle w:val="Paragraphedeliste"/>
        <w:numPr>
          <w:ilvl w:val="0"/>
          <w:numId w:val="22"/>
        </w:numPr>
        <w:rPr>
          <w:lang w:val="fr-FR"/>
        </w:rPr>
      </w:pPr>
      <w:r w:rsidRPr="00DF7886">
        <w:rPr>
          <w:lang w:val="fr-FR"/>
        </w:rPr>
        <w:t xml:space="preserve">Augustin : la sagesse. Mais un peu marginal… </w:t>
      </w:r>
    </w:p>
    <w:p w:rsidR="00480958" w:rsidRPr="00DF7886" w:rsidRDefault="00480958" w:rsidP="00BD5503">
      <w:pPr>
        <w:pStyle w:val="Paragraphedeliste"/>
        <w:numPr>
          <w:ilvl w:val="0"/>
          <w:numId w:val="22"/>
        </w:numPr>
        <w:rPr>
          <w:lang w:val="fr-FR"/>
        </w:rPr>
      </w:pPr>
      <w:r w:rsidRPr="00DF7886">
        <w:rPr>
          <w:lang w:val="fr-FR"/>
        </w:rPr>
        <w:t>Duns Scotus : l’infinité de Dieu</w:t>
      </w:r>
      <w:r w:rsidRPr="00DF7886">
        <w:rPr>
          <w:rStyle w:val="Appelnotedebasdep"/>
          <w:lang w:val="fr-FR"/>
        </w:rPr>
        <w:footnoteReference w:id="132"/>
      </w:r>
    </w:p>
    <w:p w:rsidR="00480958" w:rsidRPr="00DF7886" w:rsidRDefault="00480958" w:rsidP="00BD5503">
      <w:pPr>
        <w:pStyle w:val="Paragraphedeliste"/>
        <w:numPr>
          <w:ilvl w:val="0"/>
          <w:numId w:val="22"/>
        </w:numPr>
        <w:rPr>
          <w:lang w:val="fr-FR"/>
        </w:rPr>
      </w:pPr>
      <w:r w:rsidRPr="00DF7886">
        <w:rPr>
          <w:lang w:val="fr-FR"/>
        </w:rPr>
        <w:t>Barth : l’amour dans la liberté</w:t>
      </w:r>
      <w:r w:rsidRPr="00DF7886">
        <w:rPr>
          <w:rStyle w:val="Appelnotedebasdep"/>
          <w:lang w:val="fr-FR"/>
        </w:rPr>
        <w:footnoteReference w:id="133"/>
      </w:r>
    </w:p>
    <w:p w:rsidR="00480958" w:rsidRPr="00DF7886" w:rsidRDefault="00480958" w:rsidP="00480958">
      <w:pPr>
        <w:rPr>
          <w:lang w:val="fr-FR"/>
        </w:rPr>
      </w:pPr>
      <w:r w:rsidRPr="00DF7886">
        <w:rPr>
          <w:lang w:val="fr-FR"/>
        </w:rPr>
        <w:t xml:space="preserve">Les théologiens ont battu entre la sainteté et l’amour :  </w:t>
      </w:r>
    </w:p>
    <w:p w:rsidR="00480958" w:rsidRPr="00DF7886" w:rsidRDefault="00480958" w:rsidP="00BD5503">
      <w:pPr>
        <w:pStyle w:val="Paragraphedeliste"/>
        <w:numPr>
          <w:ilvl w:val="0"/>
          <w:numId w:val="23"/>
        </w:numPr>
        <w:rPr>
          <w:lang w:val="fr-FR"/>
        </w:rPr>
      </w:pPr>
      <w:r w:rsidRPr="00DF7886">
        <w:rPr>
          <w:lang w:val="fr-FR"/>
        </w:rPr>
        <w:t>H. Strong : la sainteté = l’attribut suprême</w:t>
      </w:r>
      <w:r w:rsidRPr="00DF7886">
        <w:rPr>
          <w:rStyle w:val="Appelnotedebasdep"/>
          <w:lang w:val="fr-FR"/>
        </w:rPr>
        <w:footnoteReference w:id="134"/>
      </w:r>
      <w:r w:rsidRPr="00DF7886">
        <w:rPr>
          <w:lang w:val="fr-FR"/>
        </w:rPr>
        <w:t xml:space="preserve"> </w:t>
      </w:r>
    </w:p>
    <w:p w:rsidR="00480958" w:rsidRPr="00DF7886" w:rsidRDefault="00480958" w:rsidP="00BD5503">
      <w:pPr>
        <w:pStyle w:val="Paragraphedeliste"/>
        <w:numPr>
          <w:ilvl w:val="1"/>
          <w:numId w:val="23"/>
        </w:numPr>
        <w:rPr>
          <w:lang w:val="fr-FR"/>
        </w:rPr>
      </w:pPr>
      <w:r w:rsidRPr="00DF7886">
        <w:rPr>
          <w:lang w:val="fr-FR"/>
        </w:rPr>
        <w:t xml:space="preserve">Dt 4.24 : </w:t>
      </w:r>
      <w:r w:rsidR="00376394" w:rsidRPr="00DF7886">
        <w:rPr>
          <w:lang w:val="fr-FR"/>
        </w:rPr>
        <w:t xml:space="preserve"> </w:t>
      </w:r>
      <w:r w:rsidR="00376394" w:rsidRPr="00DF7886">
        <w:rPr>
          <w:lang w:val="fr-FR"/>
        </w:rPr>
        <w:br/>
      </w:r>
      <w:r w:rsidRPr="00DF7886">
        <w:rPr>
          <w:lang w:val="fr-FR"/>
        </w:rPr>
        <w:t xml:space="preserve">voir aussi Dt 9.3 et Hé 12.29 ; </w:t>
      </w:r>
    </w:p>
    <w:p w:rsidR="00480958" w:rsidRPr="00DF7886" w:rsidRDefault="00480958" w:rsidP="00BD5503">
      <w:pPr>
        <w:pStyle w:val="Paragraphedeliste"/>
        <w:numPr>
          <w:ilvl w:val="1"/>
          <w:numId w:val="23"/>
        </w:numPr>
        <w:rPr>
          <w:lang w:val="fr-FR"/>
        </w:rPr>
      </w:pPr>
      <w:r w:rsidRPr="00DF7886">
        <w:rPr>
          <w:lang w:val="fr-FR"/>
        </w:rPr>
        <w:t>1 Pi 1.16</w:t>
      </w:r>
      <w:r w:rsidR="00376394" w:rsidRPr="00DF7886">
        <w:rPr>
          <w:lang w:val="fr-FR"/>
        </w:rPr>
        <w:t> :</w:t>
      </w:r>
    </w:p>
    <w:p w:rsidR="00480958" w:rsidRPr="00DF7886" w:rsidRDefault="00480958" w:rsidP="00BD5503">
      <w:pPr>
        <w:pStyle w:val="Paragraphedeliste"/>
        <w:numPr>
          <w:ilvl w:val="1"/>
          <w:numId w:val="23"/>
        </w:numPr>
        <w:rPr>
          <w:lang w:val="fr-FR"/>
        </w:rPr>
      </w:pPr>
      <w:r w:rsidRPr="00DF7886">
        <w:rPr>
          <w:lang w:val="fr-FR"/>
        </w:rPr>
        <w:t xml:space="preserve">Es 6.3 : </w:t>
      </w:r>
      <w:r w:rsidR="00376394" w:rsidRPr="00DF7886">
        <w:rPr>
          <w:lang w:val="fr-FR"/>
        </w:rPr>
        <w:t xml:space="preserve"> </w:t>
      </w:r>
    </w:p>
    <w:p w:rsidR="00480958" w:rsidRPr="00DF7886" w:rsidRDefault="00480958" w:rsidP="00BD5503">
      <w:pPr>
        <w:pStyle w:val="Paragraphedeliste"/>
        <w:numPr>
          <w:ilvl w:val="1"/>
          <w:numId w:val="23"/>
        </w:numPr>
        <w:rPr>
          <w:lang w:val="fr-FR"/>
        </w:rPr>
      </w:pPr>
      <w:r w:rsidRPr="00DF7886">
        <w:rPr>
          <w:lang w:val="fr-FR"/>
        </w:rPr>
        <w:t xml:space="preserve">Critique d’Henri Blocher : </w:t>
      </w:r>
      <w:r w:rsidR="00376394" w:rsidRPr="00DF7886">
        <w:rPr>
          <w:lang w:val="fr-FR"/>
        </w:rPr>
        <w:t xml:space="preserve"> </w:t>
      </w:r>
      <w:r w:rsidRPr="00DF7886">
        <w:rPr>
          <w:lang w:val="fr-FR"/>
        </w:rPr>
        <w:t xml:space="preserve">   </w:t>
      </w:r>
    </w:p>
    <w:p w:rsidR="00480958" w:rsidRPr="00DF7886" w:rsidRDefault="00480958" w:rsidP="00BD5503">
      <w:pPr>
        <w:pStyle w:val="Paragraphedeliste"/>
        <w:numPr>
          <w:ilvl w:val="0"/>
          <w:numId w:val="23"/>
        </w:numPr>
        <w:rPr>
          <w:lang w:val="fr-FR"/>
        </w:rPr>
      </w:pPr>
      <w:r w:rsidRPr="00DF7886">
        <w:rPr>
          <w:lang w:val="fr-FR"/>
        </w:rPr>
        <w:t>Gerald Bray : l’omnipotence</w:t>
      </w:r>
      <w:r w:rsidRPr="00DF7886">
        <w:rPr>
          <w:rStyle w:val="Appelnotedebasdep"/>
          <w:lang w:val="fr-FR"/>
        </w:rPr>
        <w:footnoteReference w:id="135"/>
      </w:r>
    </w:p>
    <w:p w:rsidR="00480958" w:rsidRPr="00DF7886" w:rsidRDefault="00480958" w:rsidP="00BD5503">
      <w:pPr>
        <w:pStyle w:val="Paragraphedeliste"/>
        <w:numPr>
          <w:ilvl w:val="0"/>
          <w:numId w:val="23"/>
        </w:numPr>
        <w:rPr>
          <w:lang w:val="fr-FR"/>
        </w:rPr>
      </w:pPr>
      <w:r w:rsidRPr="00DF7886">
        <w:rPr>
          <w:lang w:val="fr-FR"/>
        </w:rPr>
        <w:t xml:space="preserve">Frame commence avec la bonté de Dieu : </w:t>
      </w:r>
    </w:p>
    <w:p w:rsidR="00480958" w:rsidRPr="00DF7886" w:rsidRDefault="00480958" w:rsidP="00480958">
      <w:pPr>
        <w:pStyle w:val="Grandecitation"/>
      </w:pPr>
      <w:r w:rsidRPr="00DF7886">
        <w:lastRenderedPageBreak/>
        <w:t>« L’Écriture comme nous avons vu, ne suggère jamais que l’éternité de Dieu ou l’aséité de Dieu est plus fondamental à sa nature que son amour ou sa justice… Aussi, dans l’Écriture, c’est beaucoup plus facile de trouver des références claires aux attributs de la bonté de Dieu qu’aux attributs de la puissance... L’aséité, l’éternité, l’immensité et l’incorporalité de Dieu sont dérivé de l’Écriture, bien qu’elles ne soient pas enseignées explicitement. Mais l’amour, la justice et la miséricorde sont enseigné explicitement et avec empressement</w:t>
      </w:r>
      <w:r w:rsidRPr="00DF7886">
        <w:rPr>
          <w:rStyle w:val="Appelnotedebasdep"/>
        </w:rPr>
        <w:footnoteReference w:id="136"/>
      </w:r>
      <w:r w:rsidRPr="00DF7886">
        <w:t xml:space="preserve">. </w:t>
      </w:r>
      <w:r w:rsidRPr="00DF7886">
        <w:br/>
      </w:r>
    </w:p>
    <w:p w:rsidR="00480958" w:rsidRPr="00DF7886" w:rsidRDefault="00376394" w:rsidP="00480958">
      <w:pPr>
        <w:pStyle w:val="Grandecitation"/>
      </w:pPr>
      <w:r w:rsidRPr="00DF7886">
        <w:t xml:space="preserve"> </w:t>
      </w:r>
    </w:p>
    <w:p w:rsidR="00480958" w:rsidRPr="00DF7886" w:rsidRDefault="00480958" w:rsidP="00BD5503">
      <w:pPr>
        <w:pStyle w:val="Paragraphedeliste"/>
        <w:numPr>
          <w:ilvl w:val="0"/>
          <w:numId w:val="23"/>
        </w:numPr>
        <w:rPr>
          <w:lang w:val="fr-FR"/>
        </w:rPr>
      </w:pPr>
      <w:r w:rsidRPr="00DF7886">
        <w:rPr>
          <w:lang w:val="fr-FR"/>
        </w:rPr>
        <w:t>Henri Blocher : l’amour</w:t>
      </w:r>
    </w:p>
    <w:p w:rsidR="00480958" w:rsidRPr="00DF7886" w:rsidRDefault="00480958" w:rsidP="00BD5503">
      <w:pPr>
        <w:pStyle w:val="Paragraphedeliste"/>
        <w:numPr>
          <w:ilvl w:val="1"/>
          <w:numId w:val="23"/>
        </w:numPr>
        <w:rPr>
          <w:lang w:val="fr-FR"/>
        </w:rPr>
      </w:pPr>
      <w:r w:rsidRPr="00DF7886">
        <w:rPr>
          <w:lang w:val="fr-FR"/>
        </w:rPr>
        <w:t>1 Jn 4.8</w:t>
      </w:r>
      <w:r w:rsidR="00376394" w:rsidRPr="00DF7886">
        <w:rPr>
          <w:lang w:val="fr-FR"/>
        </w:rPr>
        <w:t> :</w:t>
      </w:r>
    </w:p>
    <w:p w:rsidR="00480958" w:rsidRPr="00DF7886" w:rsidRDefault="00480958" w:rsidP="00BD5503">
      <w:pPr>
        <w:pStyle w:val="Paragraphedeliste"/>
        <w:numPr>
          <w:ilvl w:val="1"/>
          <w:numId w:val="23"/>
        </w:numPr>
        <w:rPr>
          <w:lang w:val="fr-FR"/>
        </w:rPr>
      </w:pPr>
      <w:r w:rsidRPr="00DF7886">
        <w:rPr>
          <w:lang w:val="fr-FR"/>
        </w:rPr>
        <w:t>Col 3.14</w:t>
      </w:r>
      <w:r w:rsidR="00376394" w:rsidRPr="00DF7886">
        <w:rPr>
          <w:lang w:val="fr-FR"/>
        </w:rPr>
        <w:t> :</w:t>
      </w:r>
    </w:p>
    <w:p w:rsidR="00480958" w:rsidRPr="00DF7886" w:rsidRDefault="00480958" w:rsidP="00BD5503">
      <w:pPr>
        <w:pStyle w:val="Paragraphedeliste"/>
        <w:numPr>
          <w:ilvl w:val="1"/>
          <w:numId w:val="23"/>
        </w:numPr>
        <w:rPr>
          <w:lang w:val="fr-FR"/>
        </w:rPr>
      </w:pPr>
      <w:r w:rsidRPr="00DF7886">
        <w:rPr>
          <w:lang w:val="fr-FR"/>
        </w:rPr>
        <w:t>1 Co 13.14</w:t>
      </w:r>
      <w:r w:rsidR="00376394" w:rsidRPr="00DF7886">
        <w:rPr>
          <w:lang w:val="fr-FR"/>
        </w:rPr>
        <w:t xml:space="preserve"> : </w:t>
      </w:r>
    </w:p>
    <w:p w:rsidR="00480958" w:rsidRPr="00DF7886" w:rsidRDefault="00480958" w:rsidP="00BD5503">
      <w:pPr>
        <w:pStyle w:val="Paragraphedeliste"/>
        <w:numPr>
          <w:ilvl w:val="1"/>
          <w:numId w:val="23"/>
        </w:numPr>
        <w:rPr>
          <w:lang w:val="fr-FR"/>
        </w:rPr>
      </w:pPr>
      <w:r w:rsidRPr="00DF7886">
        <w:rPr>
          <w:lang w:val="fr-FR"/>
        </w:rPr>
        <w:t xml:space="preserve">L’amour la plus haute caractéristique de Dieu. </w:t>
      </w:r>
    </w:p>
    <w:p w:rsidR="00480958" w:rsidRPr="00DF7886" w:rsidRDefault="00480958" w:rsidP="00480958">
      <w:pPr>
        <w:rPr>
          <w:b/>
          <w:lang w:val="fr-FR"/>
        </w:rPr>
      </w:pPr>
    </w:p>
    <w:p w:rsidR="00480958" w:rsidRPr="00DF7886" w:rsidRDefault="00480958" w:rsidP="00480958">
      <w:pPr>
        <w:rPr>
          <w:b/>
          <w:lang w:val="fr-FR"/>
        </w:rPr>
      </w:pPr>
      <w:r w:rsidRPr="00DF7886">
        <w:rPr>
          <w:b/>
          <w:lang w:val="fr-FR"/>
        </w:rPr>
        <w:t>Une solution : les appropriations trinitaires ?</w:t>
      </w:r>
    </w:p>
    <w:p w:rsidR="00480958" w:rsidRPr="00DF7886" w:rsidRDefault="00480958" w:rsidP="00480958">
      <w:pPr>
        <w:tabs>
          <w:tab w:val="num" w:pos="720"/>
        </w:tabs>
        <w:rPr>
          <w:lang w:val="fr-FR"/>
        </w:rPr>
      </w:pPr>
      <w:r w:rsidRPr="00DF7886">
        <w:rPr>
          <w:bCs/>
          <w:lang w:val="fr-FR"/>
        </w:rPr>
        <w:t xml:space="preserve">Une idée </w:t>
      </w:r>
      <w:r w:rsidRPr="00DF7886">
        <w:rPr>
          <w:lang w:val="fr-FR"/>
        </w:rPr>
        <w:t>de Blocher</w:t>
      </w:r>
      <w:r w:rsidRPr="00DF7886">
        <w:rPr>
          <w:rStyle w:val="Appelnotedebasdep"/>
          <w:lang w:val="fr-FR"/>
        </w:rPr>
        <w:footnoteReference w:id="137"/>
      </w:r>
      <w:r w:rsidRPr="00DF7886">
        <w:rPr>
          <w:lang w:val="fr-FR"/>
        </w:rPr>
        <w:t xml:space="preserve"> : De manière préférentielle, l’Écriture rattache – sans exclusion des autres personnes – certains attributs à certaines personnes de la Trinité. Il existe une affinité entre un attribut et une personne. </w:t>
      </w:r>
      <w:r w:rsidRPr="00DF7886">
        <w:rPr>
          <w:lang w:val="fr-FR"/>
        </w:rPr>
        <w:br/>
        <w:t xml:space="preserve">Si les personnes sont dans un ordre, il y a aussi un ordre des attributs. </w:t>
      </w:r>
    </w:p>
    <w:p w:rsidR="00480958" w:rsidRPr="00DF7886" w:rsidRDefault="00480958" w:rsidP="00480958">
      <w:pPr>
        <w:tabs>
          <w:tab w:val="num" w:pos="720"/>
        </w:tabs>
        <w:rPr>
          <w:lang w:val="fr-FR"/>
        </w:rPr>
      </w:pPr>
      <w:r w:rsidRPr="00DF7886">
        <w:rPr>
          <w:lang w:val="fr-FR"/>
        </w:rPr>
        <w:t xml:space="preserve">Proposition de Charles Kenfack : </w:t>
      </w:r>
    </w:p>
    <w:p w:rsidR="00480958" w:rsidRPr="00DF7886" w:rsidRDefault="00480958" w:rsidP="00BD5503">
      <w:pPr>
        <w:pStyle w:val="Paragraphedeliste"/>
        <w:numPr>
          <w:ilvl w:val="1"/>
          <w:numId w:val="21"/>
        </w:numPr>
        <w:rPr>
          <w:lang w:val="fr-FR"/>
        </w:rPr>
      </w:pPr>
      <w:r w:rsidRPr="00DF7886">
        <w:rPr>
          <w:lang w:val="fr-FR"/>
        </w:rPr>
        <w:t>Au Père est approprié de manière préférentielle : l’éternité</w:t>
      </w:r>
      <w:r w:rsidRPr="00DF7886">
        <w:rPr>
          <w:rStyle w:val="Appelnotedebasdep"/>
          <w:lang w:val="fr-FR"/>
        </w:rPr>
        <w:footnoteReference w:id="138"/>
      </w:r>
      <w:r w:rsidRPr="00DF7886">
        <w:rPr>
          <w:lang w:val="fr-FR"/>
        </w:rPr>
        <w:t xml:space="preserve"> et la souveraineté ; </w:t>
      </w:r>
    </w:p>
    <w:p w:rsidR="00480958" w:rsidRPr="00DF7886" w:rsidRDefault="00480958" w:rsidP="00BD5503">
      <w:pPr>
        <w:pStyle w:val="Paragraphedeliste"/>
        <w:numPr>
          <w:ilvl w:val="1"/>
          <w:numId w:val="21"/>
        </w:numPr>
        <w:rPr>
          <w:lang w:val="fr-FR"/>
        </w:rPr>
      </w:pPr>
      <w:r w:rsidRPr="00DF7886">
        <w:rPr>
          <w:lang w:val="fr-FR"/>
        </w:rPr>
        <w:t xml:space="preserve">Au Fils est approprié (de manière préférentielle) : justice, grâce et vérité ; </w:t>
      </w:r>
    </w:p>
    <w:p w:rsidR="00480958" w:rsidRPr="00DF7886" w:rsidRDefault="00480958" w:rsidP="00BD5503">
      <w:pPr>
        <w:pStyle w:val="Paragraphedeliste"/>
        <w:numPr>
          <w:ilvl w:val="1"/>
          <w:numId w:val="21"/>
        </w:numPr>
        <w:rPr>
          <w:lang w:val="fr-FR"/>
        </w:rPr>
      </w:pPr>
      <w:r w:rsidRPr="00DF7886">
        <w:rPr>
          <w:lang w:val="fr-FR"/>
        </w:rPr>
        <w:t>Au Saint-Esprit est approprié (de manière préférentielle) : l’omniprésence et la gloire</w:t>
      </w:r>
    </w:p>
    <w:p w:rsidR="00480958" w:rsidRPr="00DF7886" w:rsidRDefault="00480958" w:rsidP="00480958">
      <w:pPr>
        <w:rPr>
          <w:lang w:val="fr-FR"/>
        </w:rPr>
      </w:pPr>
      <w:r w:rsidRPr="00DF7886">
        <w:rPr>
          <w:lang w:val="fr-FR"/>
        </w:rPr>
        <w:t xml:space="preserve">Dans cela, l’amour est une perfection centrale ; et la sainteté englobe et inclut tous les autres attributs. </w:t>
      </w:r>
    </w:p>
    <w:p w:rsidR="00376394" w:rsidRPr="00DF7886" w:rsidRDefault="00376394">
      <w:pPr>
        <w:spacing w:before="0" w:line="240" w:lineRule="auto"/>
        <w:rPr>
          <w:lang w:val="fr-FR"/>
        </w:rPr>
      </w:pPr>
      <w:r w:rsidRPr="00DF7886">
        <w:rPr>
          <w:lang w:val="fr-FR"/>
        </w:rPr>
        <w:br w:type="page"/>
      </w:r>
    </w:p>
    <w:p w:rsidR="00480958" w:rsidRPr="00DF7886" w:rsidRDefault="00480958" w:rsidP="00480958">
      <w:pPr>
        <w:rPr>
          <w:lang w:val="fr-FR"/>
        </w:rPr>
      </w:pPr>
    </w:p>
    <w:tbl>
      <w:tblPr>
        <w:tblStyle w:val="Grilledutableau"/>
        <w:tblW w:w="0" w:type="auto"/>
        <w:tblBorders>
          <w:insideH w:val="none" w:sz="0" w:space="0" w:color="auto"/>
          <w:insideV w:val="none" w:sz="0" w:space="0" w:color="auto"/>
        </w:tblBorders>
        <w:tblLook w:val="04A0" w:firstRow="1" w:lastRow="0" w:firstColumn="1" w:lastColumn="0" w:noHBand="0" w:noVBand="1"/>
      </w:tblPr>
      <w:tblGrid>
        <w:gridCol w:w="2264"/>
        <w:gridCol w:w="2264"/>
        <w:gridCol w:w="2264"/>
        <w:gridCol w:w="2264"/>
      </w:tblGrid>
      <w:tr w:rsidR="00480958" w:rsidRPr="00DF7886" w:rsidTr="00463B8E">
        <w:tc>
          <w:tcPr>
            <w:tcW w:w="2264" w:type="dxa"/>
            <w:tcBorders>
              <w:right w:val="single" w:sz="4" w:space="0" w:color="auto"/>
            </w:tcBorders>
            <w:vAlign w:val="center"/>
          </w:tcPr>
          <w:p w:rsidR="00480958" w:rsidRPr="00DF7886" w:rsidRDefault="00480958" w:rsidP="00463B8E">
            <w:pPr>
              <w:jc w:val="center"/>
              <w:rPr>
                <w:lang w:val="fr-FR"/>
              </w:rPr>
            </w:pPr>
          </w:p>
        </w:tc>
        <w:tc>
          <w:tcPr>
            <w:tcW w:w="2264" w:type="dxa"/>
            <w:tcBorders>
              <w:top w:val="single" w:sz="4" w:space="0" w:color="auto"/>
              <w:left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Éternité</w:t>
            </w:r>
          </w:p>
          <w:p w:rsidR="00480958" w:rsidRPr="00DF7886" w:rsidRDefault="00480958" w:rsidP="00463B8E">
            <w:pPr>
              <w:jc w:val="center"/>
              <w:rPr>
                <w:lang w:val="fr-FR"/>
              </w:rPr>
            </w:pPr>
            <w:r w:rsidRPr="00DF7886">
              <w:rPr>
                <w:lang w:val="fr-FR"/>
              </w:rPr>
              <w:t>Souveraineté</w:t>
            </w: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Père</w:t>
            </w:r>
          </w:p>
        </w:tc>
      </w:tr>
      <w:tr w:rsidR="00480958" w:rsidRPr="00DF7886" w:rsidTr="00463B8E">
        <w:tc>
          <w:tcPr>
            <w:tcW w:w="2264" w:type="dxa"/>
            <w:tcBorders>
              <w:right w:val="single" w:sz="4" w:space="0" w:color="auto"/>
            </w:tcBorders>
            <w:vAlign w:val="center"/>
          </w:tcPr>
          <w:p w:rsidR="00480958" w:rsidRPr="00DF7886" w:rsidRDefault="00480958" w:rsidP="00463B8E">
            <w:pPr>
              <w:jc w:val="center"/>
              <w:rPr>
                <w:lang w:val="fr-FR"/>
              </w:rPr>
            </w:pPr>
            <w:r w:rsidRPr="00DF7886">
              <w:rPr>
                <w:noProof/>
                <w:lang w:val="fr-FR"/>
              </w:rPr>
              <mc:AlternateContent>
                <mc:Choice Requires="wps">
                  <w:drawing>
                    <wp:anchor distT="0" distB="0" distL="114300" distR="114300" simplePos="0" relativeHeight="251661312" behindDoc="0" locked="0" layoutInCell="1" allowOverlap="1" wp14:anchorId="704346A9" wp14:editId="5FFAA5F2">
                      <wp:simplePos x="0" y="0"/>
                      <wp:positionH relativeFrom="column">
                        <wp:posOffset>1079500</wp:posOffset>
                      </wp:positionH>
                      <wp:positionV relativeFrom="paragraph">
                        <wp:posOffset>-682625</wp:posOffset>
                      </wp:positionV>
                      <wp:extent cx="565150" cy="907415"/>
                      <wp:effectExtent l="38100" t="25400" r="31750" b="83185"/>
                      <wp:wrapNone/>
                      <wp:docPr id="8"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65150" cy="907415"/>
                              </a:xfrm>
                              <a:prstGeom prst="line">
                                <a:avLst/>
                              </a:prstGeom>
                              <a:noFill/>
                              <a:ln w="44450">
                                <a:solidFill>
                                  <a:srgbClr val="4A7EBB"/>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4D9C7" id="Line 36"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3.75pt" to="129.5pt,1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7N0ggIAAPsEAAAOAAAAZHJzL2Uyb0RvYy54bWysVN9v2jAQfp+0/8HyO00CCaVRQ9US2Eu3&#13;&#10;Vet+PBvbIdYc27INAVX733d2gI31ZZoGknXnO33+7u673N7tO4l23DqhVYWzqxQjrqhmQm0q/OXz&#13;&#10;ajTDyHmiGJFa8QofuMN387dvbntT8rFutWTcIgBRruxNhVvvTZkkjra8I+5KG64g2GjbEQ+u3STM&#13;&#10;kh7QO5mM03Sa9NoyYzXlzsFtPQTxPOI3Daf+Y9M47pGsMHDz8bTxXIczmd+ScmOJaQU90iD/wKIj&#13;&#10;QsGjZ6iaeIK2VryC6gS12unGX1HdJbppBOWxBqgmS/+o5rklhsdaoDnOnNvk/h8s/bB7skiwCsOg&#13;&#10;FOlgRI9CcTSZhtb0xpWQsVBPNhRH9+rZPGr63UEsuQgGxxmAWvfvNQMUsvU6dmTf2A41UpivoI94&#13;&#10;A1WjfRzB4TwCvveIwmUxLbICBkUhdJNe51kReCSkDDCBg7HOv+O6Q8GosASyEZTsHp0fUk8pIV3p&#13;&#10;lZAS7kkpFeornOc54AffaSlYiEbHbtYLadGOgFDy++vlw8Px4Ys0q7eKRbSWE7Y82p4ICTbyBwOV&#13;&#10;eyuI2kiOw3MdZxhJDrsRrIGfVOFFHtUJpIOjt57b55b1aC239hOBeUxmWQqNYCKUOS7ywQHpBhN+&#13;&#10;GBG5AVzqLUZW+2/Ct1EwoaevSpql4T90SpqWDIVOijTNTnUOHYjNPtOJ3gVTGNSRcxhZlPjLTXqz&#13;&#10;nC1n+SgfT5ejPK3r0f1qkY+mq+y6qCf1YlFnP8LbWV62gjGuQttP65blfyfn4+IPi3JeuPOAk0v0&#13;&#10;gfkeugviOZGOmg0yHaS91uzwZMNQgnxhw2Ly8WsQVvh3P2b9+mbNfwIAAP//AwBQSwMEFAAGAAgA&#13;&#10;AAAhAEXVLFTkAAAAEAEAAA8AAABkcnMvZG93bnJldi54bWxMj01OwzAQhfdI3MEaJDaotVtIU9I4&#13;&#10;VQUq6oYFpQdw4iEJxOModtNwe4YVbEZ68/Pmffl2cp0YcQitJw2LuQKBVHnbUq3h9L6frUGEaMia&#13;&#10;zhNq+MYA2+L6KjeZ9Rd6w/EYa8EmFDKjoYmxz6QMVYPOhLnvkXj24QdnIsuhlnYwFzZ3nVwqtZLO&#13;&#10;tMQfGtPjU4PV1/HsNOzG/STV6pDip6c7H9pSvb4MWt/eTM8bLrsNiIhT/LuAXwbODwUHK/2ZbBAd&#13;&#10;61QxUNQwW6g0AcEry+SRW6WG++QBZJHL/yDFDwAAAP//AwBQSwECLQAUAAYACAAAACEAtoM4kv4A&#13;&#10;AADhAQAAEwAAAAAAAAAAAAAAAAAAAAAAW0NvbnRlbnRfVHlwZXNdLnhtbFBLAQItABQABgAIAAAA&#13;&#10;IQA4/SH/1gAAAJQBAAALAAAAAAAAAAAAAAAAAC8BAABfcmVscy8ucmVsc1BLAQItABQABgAIAAAA&#13;&#10;IQAiX7N0ggIAAPsEAAAOAAAAAAAAAAAAAAAAAC4CAABkcnMvZTJvRG9jLnhtbFBLAQItABQABgAI&#13;&#10;AAAAIQBF1SxU5AAAABABAAAPAAAAAAAAAAAAAAAAANwEAABkcnMvZG93bnJldi54bWxQSwUGAAAA&#13;&#10;AAQABADzAAAA7QUAAAAA&#13;&#10;" strokecolor="#4a7ebb" strokeweight="3.5pt">
                      <v:fill o:detectmouseclick="t"/>
                      <v:stroke endarrow="block"/>
                      <v:shadow on="t" opacity="22938f" offset="0"/>
                      <o:lock v:ext="edit" shapetype="f"/>
                    </v:line>
                  </w:pict>
                </mc:Fallback>
              </mc:AlternateContent>
            </w:r>
            <w:r w:rsidRPr="00DF7886">
              <w:rPr>
                <w:lang w:val="fr-FR"/>
              </w:rPr>
              <w:t>Amour</w:t>
            </w:r>
          </w:p>
        </w:tc>
        <w:tc>
          <w:tcPr>
            <w:tcW w:w="2264" w:type="dxa"/>
            <w:tcBorders>
              <w:top w:val="single" w:sz="4" w:space="0" w:color="auto"/>
              <w:left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Justice</w:t>
            </w:r>
          </w:p>
          <w:p w:rsidR="00480958" w:rsidRPr="00DF7886" w:rsidRDefault="00480958" w:rsidP="00463B8E">
            <w:pPr>
              <w:jc w:val="center"/>
              <w:rPr>
                <w:lang w:val="fr-FR"/>
              </w:rPr>
            </w:pPr>
            <w:r w:rsidRPr="00DF7886">
              <w:rPr>
                <w:noProof/>
                <w:lang w:val="fr-FR"/>
              </w:rPr>
              <mc:AlternateContent>
                <mc:Choice Requires="wps">
                  <w:drawing>
                    <wp:anchor distT="0" distB="0" distL="114300" distR="114300" simplePos="0" relativeHeight="251662336" behindDoc="0" locked="0" layoutInCell="1" allowOverlap="1" wp14:anchorId="2DBD2C20" wp14:editId="4D52A117">
                      <wp:simplePos x="0" y="0"/>
                      <wp:positionH relativeFrom="column">
                        <wp:posOffset>-367030</wp:posOffset>
                      </wp:positionH>
                      <wp:positionV relativeFrom="paragraph">
                        <wp:posOffset>236855</wp:posOffset>
                      </wp:positionV>
                      <wp:extent cx="498475" cy="963930"/>
                      <wp:effectExtent l="12700" t="12700" r="47625" b="39370"/>
                      <wp:wrapNone/>
                      <wp:docPr id="63" name="Connecteur droit avec flèche 63"/>
                      <wp:cNvGraphicFramePr/>
                      <a:graphic xmlns:a="http://schemas.openxmlformats.org/drawingml/2006/main">
                        <a:graphicData uri="http://schemas.microsoft.com/office/word/2010/wordprocessingShape">
                          <wps:wsp>
                            <wps:cNvCnPr/>
                            <wps:spPr>
                              <a:xfrm>
                                <a:off x="0" y="0"/>
                                <a:ext cx="498475" cy="963930"/>
                              </a:xfrm>
                              <a:prstGeom prst="straightConnector1">
                                <a:avLst/>
                              </a:prstGeom>
                              <a:ln w="412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12983B" id="_x0000_t32" coordsize="21600,21600" o:spt="32" o:oned="t" path="m,l21600,21600e" filled="f">
                      <v:path arrowok="t" fillok="f" o:connecttype="none"/>
                      <o:lock v:ext="edit" shapetype="t"/>
                    </v:shapetype>
                    <v:shape id="Connecteur droit avec flèche 63" o:spid="_x0000_s1026" type="#_x0000_t32" style="position:absolute;margin-left:-28.9pt;margin-top:18.65pt;width:39.25pt;height:75.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Cv27gEAABUEAAAOAAAAZHJzL2Uyb0RvYy54bWysU9uOEzEMfUfiH6K80+llKduq033oAi8I&#13;&#10;Ki4fkM04nUiZJHK8nfaP+A9+DCfTziJASCBekjjxsX2Onc3dqXPiCJhs8LWcTaZSgNehsf5Qyy+f&#13;&#10;37y4lSKR8o1ywUMtz5Dk3fb5s00f1zAPbXANoOAgPq37WMuWKK6rKukWOpUmIYLnRxOwU8QmHqoG&#13;&#10;Vc/RO1fNp9Nl1QdsIgYNKfHt/fAotyW+MaDpgzEJSLhacm1UVizrQ16r7UatD6hia/WlDPUPVXTK&#13;&#10;ek46hrpXpMQj2l9CdVZjSMHQRIeuCsZYDYUDs5lNf2LzqVURChcWJ8VRpvT/wur3xz0K29RyuZDC&#13;&#10;q457tAves3DwiKLBYEmoI2hh3Lev3BXBfixaH9OasTu/x4uV4h6zAieDXd6ZmzgVoc+j0HAiofny&#13;&#10;ZnV78+qlFJqfVsvFalEaUT2BIyZ6C6ET+VDLRKjsoaVLZQFnRWx1fJeI0zPwCsiZnRc955jNOUW2&#13;&#10;SVn32jeCzpHZEVrlDw4yCwY6z1tmM9RfTnR2MAT6CIbF4YqHhGUsYedQHBUPlNIaPM3GSOydYcY6&#13;&#10;NwKnpYQ/Ai/+GQplZP8GPCJK5uBpBHfWB/xddjpdSzaD/1WBgXeW4CE059LZIg3PXtHq8k/ycP9o&#13;&#10;F/jTb95+BwAA//8DAFBLAwQUAAYACAAAACEA8ZpD5OUAAAAOAQAADwAAAGRycy9kb3ducmV2Lnht&#13;&#10;bEyPQU/DMAyF70j8h8hIXNCWdBN065pOCMSFEwwQ4ua2XlvWJCXJ1vLvMSe4WLL83vP38u1kenEi&#13;&#10;HzpnNSRzBYJs5erONhpeXx5mKxAhoq2xd5Y0fFOAbXF+lmNWu9E+02kXG8EhNmSooY1xyKQMVUsG&#13;&#10;w9wNZPm2d95g5NU3svY4crjp5UKpG2mws/yhxYHuWqoOu6PRgPuv9SGoJPj3cqqSz7fx4+rxSevL&#13;&#10;i+l+w+N2AyLSFP8c8NuB+aFgsNIdbR1Er2F2nTJ/1LBMlyBYsFApiJKFq3UCssjl/xrFDwAAAP//&#13;&#10;AwBQSwECLQAUAAYACAAAACEAtoM4kv4AAADhAQAAEwAAAAAAAAAAAAAAAAAAAAAAW0NvbnRlbnRf&#13;&#10;VHlwZXNdLnhtbFBLAQItABQABgAIAAAAIQA4/SH/1gAAAJQBAAALAAAAAAAAAAAAAAAAAC8BAABf&#13;&#10;cmVscy8ucmVsc1BLAQItABQABgAIAAAAIQAj9Cv27gEAABUEAAAOAAAAAAAAAAAAAAAAAC4CAABk&#13;&#10;cnMvZTJvRG9jLnhtbFBLAQItABQABgAIAAAAIQDxmkPk5QAAAA4BAAAPAAAAAAAAAAAAAAAAAEgE&#13;&#10;AABkcnMvZG93bnJldi54bWxQSwUGAAAAAAQABADzAAAAWgUAAAAA&#13;&#10;" strokecolor="#4472c4 [3204]" strokeweight="3.25pt">
                      <v:stroke endarrow="block" joinstyle="miter"/>
                    </v:shape>
                  </w:pict>
                </mc:Fallback>
              </mc:AlternateContent>
            </w:r>
            <w:r w:rsidRPr="00DF7886">
              <w:rPr>
                <w:noProof/>
                <w:lang w:val="fr-FR"/>
              </w:rPr>
              <mc:AlternateContent>
                <mc:Choice Requires="wps">
                  <w:drawing>
                    <wp:anchor distT="0" distB="0" distL="114300" distR="114300" simplePos="0" relativeHeight="251660288" behindDoc="0" locked="0" layoutInCell="1" allowOverlap="1" wp14:anchorId="75FAC48C" wp14:editId="30531CDB">
                      <wp:simplePos x="0" y="0"/>
                      <wp:positionH relativeFrom="column">
                        <wp:posOffset>-383540</wp:posOffset>
                      </wp:positionH>
                      <wp:positionV relativeFrom="paragraph">
                        <wp:posOffset>248920</wp:posOffset>
                      </wp:positionV>
                      <wp:extent cx="714375" cy="10160"/>
                      <wp:effectExtent l="0" t="101600" r="0" b="142240"/>
                      <wp:wrapNone/>
                      <wp:docPr id="6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14375" cy="10160"/>
                              </a:xfrm>
                              <a:prstGeom prst="line">
                                <a:avLst/>
                              </a:prstGeom>
                              <a:noFill/>
                              <a:ln w="44450">
                                <a:solidFill>
                                  <a:srgbClr val="4A7EBB"/>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6D79E0" id="Line 3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pt,19.6pt" to="26.05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RjfQIAAPEEAAAOAAAAZHJzL2Uyb0RvYy54bWysVE2P2jAQvVfqf7B8hyQQPjYirHYJ9LJt&#13;&#10;V91WPRvbIVYd27INAVX97x07QEv3UlUFKbIz4+f33sxkcX9sJTpw64RWJc6GKUZcUc2E2pX4y+fN&#13;&#10;YI6R80QxIrXiJT5xh++Xb98sOlPwkW60ZNwiAFGu6EyJG+9NkSSONrwlbqgNVxCstW2Jh63dJcyS&#13;&#10;DtBbmYzSdJp02jJjNeXOwduqD+JlxK9rTv3HunbcI1li4Obj08bnNjyT5YIUO0tMI+iZBvkHFi0R&#13;&#10;Ci69QlXEE7S34hVUK6jVTtd+SHWb6LoWlEcNoCZL/1Dz0hDDoxYwx5mrTe7/wdIPh2eLBCvxdISR&#13;&#10;Ii3U6Ekojsbz4E1nXAEpK/Vsgzp6VC/mSdNvDmLJTTBsnAGsbfdeM0Ahe6+jJcfatuEwiEXH6Pzp&#13;&#10;6jw/ekTh5SzLx7MJRhRCWZpNY2ESUlzOGuv8O65bFBYllsAwYpPDk/OBCykuKeEqpTdCylhbqVBX&#13;&#10;4jzPJ2k84bQULERDnrO77UpadCDQHvnDbP34GFQD2k2a1XvFIlrDCVuf154ICWvkTwbkeiuI2kmO&#13;&#10;w3UtZxhJDhMRVj2iVOFGHnsSSEdH9p7bl4Z1aCv39hOBKoznWQp9ykSQOZrk/QYaNizhhxGRO8Cl&#13;&#10;3mJktf8qfBPbJFj6StI8Df/eKWka0gsdT9I0u+jsHYia9YVO3N0whTqdOYeKxcb+fpferefreT7I&#13;&#10;R9P1IE+ravCwWeWD6SabTapxtVpV2Y9wd5YXjWCMq2D7Zciy/O+a+Dzu/Xhcx+xa4OQWvWd+BHeh&#13;&#10;hhfSsVFDb/b9vNXs9GxDUULPwlzF5PM3IAzu7/uY9etLtfwJAAD//wMAUEsDBBQABgAIAAAAIQDp&#13;&#10;6+gD4QAAAA0BAAAPAAAAZHJzL2Rvd25yZXYueG1sTE/bSsNAEH0X/IdlBN/a3cZY2jSTUpSCCEJN&#13;&#10;/YBJdpuk3UvIbpv4965P+jJwmHPNt5PR7KYG3zmLsJgLYMrWTna2Qfg67mcrYD6QlaSdVQjfysO2&#13;&#10;uL/LKZNutJ/qVoaGRRPrM0JoQ+gzzn3dKkN+7npl4+/kBkMhwqHhcqAxmhvNEyGW3FBnY0JLvXpp&#13;&#10;VX0prwaBl8fxEHaH6r1qzpf1R6rfJtojPj5Mr5t4dhtgQU3hTwG/G2J/KGKxyl2t9EwjzJYijVSE&#13;&#10;p3UCLBKekwWwCiEVK+BFzv+vKH4AAAD//wMAUEsBAi0AFAAGAAgAAAAhALaDOJL+AAAA4QEAABMA&#13;&#10;AAAAAAAAAAAAAAAAAAAAAFtDb250ZW50X1R5cGVzXS54bWxQSwECLQAUAAYACAAAACEAOP0h/9YA&#13;&#10;AACUAQAACwAAAAAAAAAAAAAAAAAvAQAAX3JlbHMvLnJlbHNQSwECLQAUAAYACAAAACEAM6v0Y30C&#13;&#10;AADxBAAADgAAAAAAAAAAAAAAAAAuAgAAZHJzL2Uyb0RvYy54bWxQSwECLQAUAAYACAAAACEA6evo&#13;&#10;A+EAAAANAQAADwAAAAAAAAAAAAAAAADXBAAAZHJzL2Rvd25yZXYueG1sUEsFBgAAAAAEAAQA8wAA&#13;&#10;AOUFAAAAAA==&#13;&#10;" strokecolor="#4a7ebb" strokeweight="3.5pt">
                      <v:fill o:detectmouseclick="t"/>
                      <v:stroke endarrow="block"/>
                      <v:shadow on="t" opacity="22938f" offset="0"/>
                      <o:lock v:ext="edit" shapetype="f"/>
                    </v:line>
                  </w:pict>
                </mc:Fallback>
              </mc:AlternateContent>
            </w:r>
            <w:r w:rsidRPr="00DF7886">
              <w:rPr>
                <w:lang w:val="fr-FR"/>
              </w:rPr>
              <w:t>Gr</w:t>
            </w:r>
            <w:r w:rsidR="00C27D19" w:rsidRPr="00DF7886">
              <w:rPr>
                <w:lang w:val="fr-FR"/>
              </w:rPr>
              <w:t>â</w:t>
            </w:r>
            <w:r w:rsidRPr="00DF7886">
              <w:rPr>
                <w:lang w:val="fr-FR"/>
              </w:rPr>
              <w:t>ce</w:t>
            </w:r>
          </w:p>
          <w:p w:rsidR="00480958" w:rsidRPr="00DF7886" w:rsidRDefault="00480958" w:rsidP="00463B8E">
            <w:pPr>
              <w:jc w:val="center"/>
              <w:rPr>
                <w:lang w:val="fr-FR"/>
              </w:rPr>
            </w:pPr>
            <w:r w:rsidRPr="00DF7886">
              <w:rPr>
                <w:lang w:val="fr-FR"/>
              </w:rPr>
              <w:t>Vérité</w:t>
            </w: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r w:rsidRPr="00DF7886">
              <w:rPr>
                <w:noProof/>
                <w:lang w:val="fr-FR"/>
              </w:rPr>
              <mc:AlternateContent>
                <mc:Choice Requires="wps">
                  <w:drawing>
                    <wp:anchor distT="0" distB="0" distL="114300" distR="114300" simplePos="0" relativeHeight="251659264" behindDoc="0" locked="0" layoutInCell="1" allowOverlap="1" wp14:anchorId="7F86C9E8" wp14:editId="70FCCD01">
                      <wp:simplePos x="0" y="0"/>
                      <wp:positionH relativeFrom="column">
                        <wp:posOffset>-153670</wp:posOffset>
                      </wp:positionH>
                      <wp:positionV relativeFrom="paragraph">
                        <wp:posOffset>-504190</wp:posOffset>
                      </wp:positionV>
                      <wp:extent cx="306705" cy="2277110"/>
                      <wp:effectExtent l="63500" t="25400" r="61595" b="72390"/>
                      <wp:wrapNone/>
                      <wp:docPr id="7"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705" cy="2277110"/>
                              </a:xfrm>
                              <a:custGeom>
                                <a:avLst/>
                                <a:gdLst>
                                  <a:gd name="T0" fmla="*/ 0 w 483"/>
                                  <a:gd name="T1" fmla="*/ 0 h 2320"/>
                                  <a:gd name="T2" fmla="*/ 464 w 483"/>
                                  <a:gd name="T3" fmla="*/ 1152 h 2320"/>
                                  <a:gd name="T4" fmla="*/ 112 w 483"/>
                                  <a:gd name="T5" fmla="*/ 2320 h 2320"/>
                                </a:gdLst>
                                <a:ahLst/>
                                <a:cxnLst>
                                  <a:cxn ang="0">
                                    <a:pos x="T0" y="T1"/>
                                  </a:cxn>
                                  <a:cxn ang="0">
                                    <a:pos x="T2" y="T3"/>
                                  </a:cxn>
                                  <a:cxn ang="0">
                                    <a:pos x="T4" y="T5"/>
                                  </a:cxn>
                                </a:cxnLst>
                                <a:rect l="0" t="0" r="r" b="b"/>
                                <a:pathLst>
                                  <a:path w="483" h="2320">
                                    <a:moveTo>
                                      <a:pt x="0" y="0"/>
                                    </a:moveTo>
                                    <a:cubicBezTo>
                                      <a:pt x="222" y="382"/>
                                      <a:pt x="445" y="765"/>
                                      <a:pt x="464" y="1152"/>
                                    </a:cubicBezTo>
                                    <a:cubicBezTo>
                                      <a:pt x="483" y="1539"/>
                                      <a:pt x="171" y="2126"/>
                                      <a:pt x="112" y="2320"/>
                                    </a:cubicBezTo>
                                  </a:path>
                                </a:pathLst>
                              </a:custGeom>
                              <a:noFill/>
                              <a:ln w="44450">
                                <a:solidFill>
                                  <a:srgbClr val="4A7EBB"/>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FFFFFF"/>
                                    </a:solidFill>
                                  </a14:hiddenFill>
                                </a:ext>
                              </a:extLst>
                            </wps:spPr>
                            <wps:bodyPr rot="0" vert="horz" wrap="non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B4A46" id="Freeform 35" o:spid="_x0000_s1026" style="position:absolute;margin-left:-12.1pt;margin-top:-39.7pt;width:24.15pt;height:179.3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3,2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3FFqgMAAGMIAAAOAAAAZHJzL2Uyb0RvYy54bWysVm1v4zYM/j5g/0HQxwGpLdt5adD00OZl&#13;&#10;GHC7O6wd9lmR5diYLRmSEqc37L+Pol9q9zpsGJYAjijRJJ+HFJm7D9eqJBdpbKHVhrKbkBKphE4L&#13;&#10;ddrQX58PsxUl1nGV8lIruaEv0tIP999/d9fUaxnpXJepNASMKLtu6g3NnavXQWBFLitub3QtFRxm&#13;&#10;2lTcgWhOQWp4A9arMojCcBE02qS10UJaC7u79pDeo/0sk8J9zjIrHSk3FGJz+DT4PPpncH/H1yfD&#13;&#10;67wQXRj8P0RR8UKB08HUjjtOzqb4xlRVCKOtztyN0FWgs6wQEjEAGha+QfOU81oiFiDH1gNN9v8z&#13;&#10;Kz5dvhhSpBu6pETxClJ0MFJ6wkk89/Q0tV2D1lP9xXiAtv6oxe8WDoLJiRcs6JBj87NOwQw/O42U&#13;&#10;XDNT+TcBLLki8y8D8/LqiIDNOFwswzklAo6iaLlkDFMT8HX/tjhb96PUaIlfPlrXZi6FFfKedtE/&#13;&#10;Q5azqoQk/hCQkDQkWcVdlgcVNlHJSRRHfSUMOtFIJ1kk7xuKR0qMzSPyvq1koha9bwvQD3H7gEa2&#13;&#10;gIZTD5TnPXZxVR14WBHuL1yIhNfaeqI9E0DnM/PwwQRoeab+RhnwemXk6h+VAZBXxvroldvfLiID&#13;&#10;F+/tlTOUwJU7tsmoufNAfEB+SZoN9YkiOeTfZ8MfVPoinzWquDeVA85eT8X5WIhH+XWsG0UtoHgV&#13;&#10;dQ7RRJIAzRD6coGxg/N2e9Ei8jns2ZoYfc8Fxgu22Dy+HftgS6gv2I9YtJjsszakvto8YSMnIHom&#13;&#10;MFUDO6jzWvhKH4qyxMovFXIGgFqyrC6L1J96vqw5HbelIRcObS95WO4fHztYEzWjzypFa7nk6b5b&#13;&#10;O16U7Rq8l1gzEjtply99dtI85WlDjuXZ/MKhd8QrFkK1pYWFBhvNk1aANuuX8KGElyeYD8JBERjt&#13;&#10;fitcjs2tL9lJwKvQf7EEeFnnvIURz8OwL+VOHbkawkFpEil0ly5m32ewHf9xG97uV/tVMkuixX6W&#13;&#10;hLvd7OGwTWaLA1vOd/Fuu92xP71vlqzzIk2l8qT2o4El/671dkOqberDcJiQP4F8wM+3OQqmYbQQ&#13;&#10;r3BtIDU9OuzDvvW2vfqo0xdow8Ay9lqYzbDItflKSQNzbkMVDGJKyp8UjJFbliSQHTcWzFg4jgWu&#13;&#10;BBjaUAf5xOXWgQTvn2tTnHLwwzBrSj9A888K36MxujamToBJhvF3U9ePyrGMWq//De7/AgAA//8D&#13;&#10;AFBLAwQUAAYACAAAACEAwIkrz+MAAAAPAQAADwAAAGRycy9kb3ducmV2LnhtbExPO0/DMBDeK/Ef&#13;&#10;rENia51aSUrTOBVQgYrEQmBhc2OTRI3PUey0yb/nmGC5h+6775HvJ9uxixl861DCehUBM1g53WIt&#13;&#10;4fPjeXkPzAeFWnUOjYTZeNgXN4tcZdpd8d1cylAzIkGfKQlNCH3Gua8aY5Vfud4g3b7dYFWgdai5&#13;&#10;HtSVyG3HRRSl3KoWSaFRvXlqTHUuRyshteOcTse3+bV8TLoDnr/GlySR8u52OuyoPOyABTOFvw/4&#13;&#10;zUD+oSBjJzei9qyTsBSxICgNm20MjBAiXgM7Ud9sBfAi5/9zFD8AAAD//wMAUEsBAi0AFAAGAAgA&#13;&#10;AAAhALaDOJL+AAAA4QEAABMAAAAAAAAAAAAAAAAAAAAAAFtDb250ZW50X1R5cGVzXS54bWxQSwEC&#13;&#10;LQAUAAYACAAAACEAOP0h/9YAAACUAQAACwAAAAAAAAAAAAAAAAAvAQAAX3JlbHMvLnJlbHNQSwEC&#13;&#10;LQAUAAYACAAAACEApctxRaoDAABjCAAADgAAAAAAAAAAAAAAAAAuAgAAZHJzL2Uyb0RvYy54bWxQ&#13;&#10;SwECLQAUAAYACAAAACEAwIkrz+MAAAAPAQAADwAAAAAAAAAAAAAAAAAEBgAAZHJzL2Rvd25yZXYu&#13;&#10;eG1sUEsFBgAAAAAEAAQA8wAAABQHAAAAAA==&#13;&#10;" path="m,c222,382,445,765,464,1152v19,387,-293,974,-352,1168e" filled="f" strokecolor="#4a7ebb" strokeweight="3.5pt">
                      <v:shadow on="t" opacity="22938f" offset="0"/>
                      <v:path arrowok="t" o:connecttype="custom" o:connectlocs="0,0;294640,1130703;71120,2277110" o:connectangles="0,0,0"/>
                    </v:shape>
                  </w:pict>
                </mc:Fallback>
              </mc:AlternateContent>
            </w:r>
          </w:p>
          <w:p w:rsidR="00480958" w:rsidRPr="00DF7886" w:rsidRDefault="00480958" w:rsidP="00463B8E">
            <w:pPr>
              <w:jc w:val="center"/>
              <w:rPr>
                <w:lang w:val="fr-FR"/>
              </w:rPr>
            </w:pPr>
            <w:r w:rsidRPr="00DF7886">
              <w:rPr>
                <w:lang w:val="fr-FR"/>
              </w:rPr>
              <w:t>Sainteté</w:t>
            </w: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Fils</w:t>
            </w:r>
          </w:p>
        </w:tc>
      </w:tr>
      <w:tr w:rsidR="00480958" w:rsidRPr="00DF7886" w:rsidTr="00463B8E">
        <w:tc>
          <w:tcPr>
            <w:tcW w:w="2264" w:type="dxa"/>
            <w:tcBorders>
              <w:right w:val="single" w:sz="4" w:space="0" w:color="auto"/>
            </w:tcBorders>
          </w:tcPr>
          <w:p w:rsidR="00480958" w:rsidRPr="00DF7886" w:rsidRDefault="00480958" w:rsidP="00463B8E">
            <w:pPr>
              <w:rPr>
                <w:lang w:val="fr-FR"/>
              </w:rPr>
            </w:pPr>
          </w:p>
        </w:tc>
        <w:tc>
          <w:tcPr>
            <w:tcW w:w="2264" w:type="dxa"/>
            <w:tcBorders>
              <w:top w:val="single" w:sz="4" w:space="0" w:color="auto"/>
              <w:left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Omniprésence</w:t>
            </w:r>
          </w:p>
          <w:p w:rsidR="00480958" w:rsidRPr="00DF7886" w:rsidRDefault="00480958" w:rsidP="00463B8E">
            <w:pPr>
              <w:jc w:val="center"/>
              <w:rPr>
                <w:lang w:val="fr-FR"/>
              </w:rPr>
            </w:pPr>
            <w:r w:rsidRPr="00DF7886">
              <w:rPr>
                <w:lang w:val="fr-FR"/>
              </w:rPr>
              <w:t>Gloire</w:t>
            </w: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p>
        </w:tc>
        <w:tc>
          <w:tcPr>
            <w:tcW w:w="2264" w:type="dxa"/>
            <w:tcBorders>
              <w:top w:val="single" w:sz="4" w:space="0" w:color="auto"/>
              <w:bottom w:val="single" w:sz="4" w:space="0" w:color="auto"/>
            </w:tcBorders>
            <w:vAlign w:val="center"/>
          </w:tcPr>
          <w:p w:rsidR="00480958" w:rsidRPr="00DF7886" w:rsidRDefault="00480958" w:rsidP="00463B8E">
            <w:pPr>
              <w:jc w:val="center"/>
              <w:rPr>
                <w:lang w:val="fr-FR"/>
              </w:rPr>
            </w:pPr>
            <w:r w:rsidRPr="00DF7886">
              <w:rPr>
                <w:lang w:val="fr-FR"/>
              </w:rPr>
              <w:t>Saint-Esprit</w:t>
            </w:r>
          </w:p>
        </w:tc>
      </w:tr>
    </w:tbl>
    <w:p w:rsidR="00480958" w:rsidRPr="00DF7886" w:rsidRDefault="00376394" w:rsidP="00480958">
      <w:pPr>
        <w:rPr>
          <w:lang w:val="fr-FR"/>
        </w:rPr>
      </w:pPr>
      <w:r w:rsidRPr="00DF7886">
        <w:rPr>
          <w:lang w:val="fr-FR"/>
        </w:rPr>
        <w:t xml:space="preserve"> </w:t>
      </w:r>
    </w:p>
    <w:p w:rsidR="00B1473A" w:rsidRPr="00DF7886" w:rsidRDefault="00B1473A" w:rsidP="00B1473A">
      <w:pPr>
        <w:ind w:left="708"/>
        <w:rPr>
          <w:lang w:val="fr-FR"/>
        </w:rPr>
      </w:pPr>
      <w:r w:rsidRPr="00DF7886">
        <w:rPr>
          <w:b/>
          <w:lang w:val="fr-FR"/>
        </w:rPr>
        <w:t>Dieu fidèle</w:t>
      </w:r>
      <w:r w:rsidRPr="00DF7886">
        <w:rPr>
          <w:lang w:val="fr-FR"/>
        </w:rPr>
        <w:t>, tu ne changes pas.</w:t>
      </w:r>
      <w:r w:rsidRPr="00DF7886">
        <w:rPr>
          <w:lang w:val="fr-FR"/>
        </w:rPr>
        <w:br/>
        <w:t>Éternel, mon rocher, ma paix,</w:t>
      </w:r>
      <w:r w:rsidRPr="00DF7886">
        <w:rPr>
          <w:lang w:val="fr-FR"/>
        </w:rPr>
        <w:br/>
        <w:t>Dieu puissant, je m'appuie sur toi</w:t>
      </w:r>
      <w:r w:rsidRPr="00DF7886">
        <w:rPr>
          <w:lang w:val="fr-FR"/>
        </w:rPr>
        <w:br/>
        <w:t>Et je crie vers toi car tu es mon Dieu ;</w:t>
      </w:r>
      <w:r w:rsidRPr="00DF7886">
        <w:rPr>
          <w:lang w:val="fr-FR"/>
        </w:rPr>
        <w:br/>
        <w:t>Oui, je crie vers toi, j'ai besoin de toi,</w:t>
      </w:r>
      <w:r w:rsidRPr="00DF7886">
        <w:rPr>
          <w:lang w:val="fr-FR"/>
        </w:rPr>
        <w:br/>
        <w:t>J'ai besoin de toi.</w:t>
      </w:r>
      <w:r w:rsidRPr="00DF7886">
        <w:rPr>
          <w:lang w:val="fr-FR"/>
        </w:rPr>
        <w:br/>
      </w:r>
    </w:p>
    <w:p w:rsidR="00B1473A" w:rsidRPr="00DF7886" w:rsidRDefault="00B1473A" w:rsidP="00B1473A">
      <w:pPr>
        <w:ind w:left="708"/>
        <w:rPr>
          <w:lang w:val="fr-FR"/>
        </w:rPr>
      </w:pPr>
      <w:r w:rsidRPr="00DF7886">
        <w:rPr>
          <w:i/>
          <w:lang w:val="fr-FR"/>
        </w:rPr>
        <w:t>Tu es mon roc au jour de la détresse</w:t>
      </w:r>
      <w:r w:rsidRPr="00DF7886">
        <w:rPr>
          <w:i/>
          <w:lang w:val="fr-FR"/>
        </w:rPr>
        <w:br/>
        <w:t>Et si je tombe, tu me relèves, </w:t>
      </w:r>
      <w:r w:rsidRPr="00DF7886">
        <w:rPr>
          <w:i/>
          <w:lang w:val="fr-FR"/>
        </w:rPr>
        <w:br/>
        <w:t>Dans la tempête,</w:t>
      </w:r>
      <w:r w:rsidRPr="00DF7886">
        <w:rPr>
          <w:i/>
          <w:lang w:val="fr-FR"/>
        </w:rPr>
        <w:br/>
        <w:t>Ton amour me ramène au port,</w:t>
      </w:r>
      <w:r w:rsidRPr="00DF7886">
        <w:rPr>
          <w:i/>
          <w:lang w:val="fr-FR"/>
        </w:rPr>
        <w:br/>
        <w:t>Tu es mon seul espoir, Seigneur</w:t>
      </w:r>
      <w:r w:rsidRPr="00DF7886">
        <w:rPr>
          <w:rStyle w:val="Appelnotedebasdep"/>
          <w:lang w:val="fr-FR"/>
        </w:rPr>
        <w:footnoteReference w:id="139"/>
      </w:r>
      <w:r w:rsidRPr="00DF7886">
        <w:rPr>
          <w:lang w:val="fr-FR"/>
        </w:rPr>
        <w:t>.</w:t>
      </w:r>
    </w:p>
    <w:p w:rsidR="00B1473A" w:rsidRPr="00DF7886" w:rsidRDefault="00B1473A" w:rsidP="00B1473A">
      <w:pPr>
        <w:ind w:left="3540"/>
        <w:rPr>
          <w:lang w:val="fr-FR"/>
        </w:rPr>
      </w:pPr>
      <w:r w:rsidRPr="00DF7886">
        <w:rPr>
          <w:b/>
          <w:bCs/>
          <w:lang w:val="fr-FR"/>
        </w:rPr>
        <w:t>Auteur :</w:t>
      </w:r>
      <w:r w:rsidRPr="00DF7886">
        <w:rPr>
          <w:lang w:val="fr-FR"/>
        </w:rPr>
        <w:t> </w:t>
      </w:r>
      <w:hyperlink r:id="rId12" w:history="1">
        <w:r w:rsidRPr="00DF7886">
          <w:rPr>
            <w:rStyle w:val="Lienhypertexte"/>
            <w:lang w:val="fr-FR"/>
          </w:rPr>
          <w:t>Brian Doerksen</w:t>
        </w:r>
      </w:hyperlink>
      <w:r w:rsidRPr="00DF7886">
        <w:rPr>
          <w:lang w:val="fr-FR"/>
        </w:rPr>
        <w:br/>
      </w:r>
      <w:r w:rsidRPr="00DF7886">
        <w:rPr>
          <w:b/>
          <w:bCs/>
          <w:lang w:val="fr-FR"/>
        </w:rPr>
        <w:t>Référence :</w:t>
      </w:r>
      <w:r w:rsidRPr="00DF7886">
        <w:rPr>
          <w:lang w:val="fr-FR"/>
        </w:rPr>
        <w:t> </w:t>
      </w:r>
      <w:hyperlink r:id="rId13" w:history="1">
        <w:r w:rsidRPr="00DF7886">
          <w:rPr>
            <w:rStyle w:val="Lienhypertexte"/>
            <w:lang w:val="fr-FR"/>
          </w:rPr>
          <w:t>J'aime l'Éternel 2</w:t>
        </w:r>
      </w:hyperlink>
      <w:r w:rsidRPr="00DF7886">
        <w:rPr>
          <w:lang w:val="fr-FR"/>
        </w:rPr>
        <w:t> #612</w:t>
      </w:r>
    </w:p>
    <w:p w:rsidR="00B1473A" w:rsidRPr="00DF7886" w:rsidRDefault="00B1473A" w:rsidP="00B1473A">
      <w:pPr>
        <w:ind w:left="708"/>
        <w:rPr>
          <w:lang w:val="fr-FR"/>
        </w:rPr>
      </w:pPr>
    </w:p>
    <w:bookmarkEnd w:id="22"/>
    <w:p w:rsidR="00B50D61" w:rsidRPr="00DF7886" w:rsidRDefault="00B50D61" w:rsidP="00B50D61">
      <w:pPr>
        <w:rPr>
          <w:lang w:val="fr-FR"/>
        </w:rPr>
      </w:pPr>
      <w:r w:rsidRPr="00DF7886">
        <w:rPr>
          <w:lang w:val="fr-FR"/>
        </w:rPr>
        <w:lastRenderedPageBreak/>
        <w:t>Nous allons commencer avec un attribut qu’il faut comprendre afin de bien comprendre tous les autres…</w:t>
      </w:r>
    </w:p>
    <w:p w:rsidR="00C86CEE" w:rsidRPr="00DF7886" w:rsidRDefault="00C86CEE" w:rsidP="00BD5503">
      <w:pPr>
        <w:pStyle w:val="Paragraphedeliste"/>
        <w:numPr>
          <w:ilvl w:val="0"/>
          <w:numId w:val="25"/>
        </w:numPr>
        <w:rPr>
          <w:b/>
          <w:lang w:val="fr-FR"/>
        </w:rPr>
      </w:pPr>
      <w:r w:rsidRPr="00DF7886">
        <w:rPr>
          <w:b/>
          <w:lang w:val="fr-FR"/>
        </w:rPr>
        <w:t>La simplicité</w:t>
      </w:r>
      <w:r w:rsidRPr="00DF7886">
        <w:rPr>
          <w:rStyle w:val="Appelnotedebasdep"/>
          <w:b/>
          <w:lang w:val="fr-FR"/>
        </w:rPr>
        <w:footnoteReference w:id="140"/>
      </w:r>
      <w:r w:rsidRPr="00DF7886">
        <w:rPr>
          <w:b/>
          <w:lang w:val="fr-FR"/>
        </w:rPr>
        <w:t xml:space="preserve"> de Dieu</w:t>
      </w:r>
    </w:p>
    <w:p w:rsidR="00C86CEE" w:rsidRPr="00DF7886" w:rsidRDefault="00C86CEE" w:rsidP="00C86CEE">
      <w:pPr>
        <w:rPr>
          <w:lang w:val="fr-FR"/>
        </w:rPr>
      </w:pPr>
      <w:r w:rsidRPr="00DF7886">
        <w:rPr>
          <w:lang w:val="fr-FR"/>
        </w:rPr>
        <w:t xml:space="preserve">Son importance : </w:t>
      </w:r>
    </w:p>
    <w:p w:rsidR="00C86CEE" w:rsidRPr="00DF7886" w:rsidRDefault="00C86CEE" w:rsidP="00C86CEE">
      <w:pPr>
        <w:ind w:left="709"/>
        <w:rPr>
          <w:lang w:val="fr-FR"/>
        </w:rPr>
      </w:pPr>
      <w:r w:rsidRPr="00DF7886">
        <w:rPr>
          <w:b/>
          <w:lang w:val="fr-FR"/>
        </w:rPr>
        <w:t>La confession belgica</w:t>
      </w:r>
      <w:r w:rsidRPr="00DF7886">
        <w:rPr>
          <w:lang w:val="fr-FR"/>
        </w:rPr>
        <w:t xml:space="preserve"> : « Nous croyons tous de cœur et confessons de bouche, qu'il y a une seule et </w:t>
      </w:r>
      <w:r w:rsidRPr="00DF7886">
        <w:rPr>
          <w:i/>
          <w:lang w:val="fr-FR"/>
        </w:rPr>
        <w:t>simple</w:t>
      </w:r>
      <w:r w:rsidRPr="00DF7886">
        <w:rPr>
          <w:lang w:val="fr-FR"/>
        </w:rPr>
        <w:t xml:space="preserve"> essence spirituelle… »</w:t>
      </w:r>
    </w:p>
    <w:p w:rsidR="00C86CEE" w:rsidRPr="00DF7886" w:rsidRDefault="00C86CEE" w:rsidP="00C86CEE">
      <w:pPr>
        <w:ind w:left="709"/>
        <w:rPr>
          <w:lang w:val="fr-FR"/>
        </w:rPr>
      </w:pPr>
      <w:r w:rsidRPr="00DF7886">
        <w:rPr>
          <w:lang w:val="fr-FR"/>
        </w:rPr>
        <w:t>« La simplicité de Dieu soutient… tout ce que nous croyons et disons de Dieu</w:t>
      </w:r>
      <w:r w:rsidRPr="00DF7886">
        <w:rPr>
          <w:rStyle w:val="Appelnotedebasdep"/>
          <w:lang w:val="fr-FR"/>
        </w:rPr>
        <w:footnoteReference w:id="141"/>
      </w:r>
      <w:r w:rsidRPr="00DF7886">
        <w:rPr>
          <w:lang w:val="fr-FR"/>
        </w:rPr>
        <w:t>. »</w:t>
      </w:r>
    </w:p>
    <w:p w:rsidR="00C86CEE" w:rsidRPr="00DF7886" w:rsidRDefault="00C86CEE" w:rsidP="00C86CEE">
      <w:pPr>
        <w:ind w:left="709"/>
        <w:rPr>
          <w:lang w:val="fr-FR"/>
        </w:rPr>
      </w:pPr>
      <w:r w:rsidRPr="00DF7886">
        <w:rPr>
          <w:lang w:val="fr-FR"/>
        </w:rPr>
        <w:t>« Charnock a affirmé que la simplicité divine est absolument essentielle pour comprendre tous les autres attributs divins ; en effet, tous les autres attributs dépendent de ce concept</w:t>
      </w:r>
      <w:r w:rsidRPr="00DF7886">
        <w:rPr>
          <w:rStyle w:val="Appelnotedebasdep"/>
          <w:lang w:val="fr-FR"/>
        </w:rPr>
        <w:footnoteReference w:id="142"/>
      </w:r>
      <w:r w:rsidRPr="00DF7886">
        <w:rPr>
          <w:lang w:val="fr-FR"/>
        </w:rPr>
        <w:t>. »</w:t>
      </w:r>
    </w:p>
    <w:p w:rsidR="00C86CEE" w:rsidRPr="00DF7886" w:rsidRDefault="00C86CEE" w:rsidP="00C86CEE">
      <w:pPr>
        <w:rPr>
          <w:lang w:val="fr-FR"/>
        </w:rPr>
      </w:pPr>
    </w:p>
    <w:p w:rsidR="00C86CEE" w:rsidRPr="00DF7886" w:rsidRDefault="00C86CEE" w:rsidP="00C86CEE">
      <w:pPr>
        <w:rPr>
          <w:lang w:val="fr-FR"/>
        </w:rPr>
      </w:pPr>
      <w:r w:rsidRPr="00DF7886">
        <w:rPr>
          <w:lang w:val="fr-FR"/>
        </w:rPr>
        <w:t xml:space="preserve">Sa définition : </w:t>
      </w:r>
    </w:p>
    <w:p w:rsidR="00C86CEE" w:rsidRPr="00DF7886" w:rsidRDefault="00C86CEE" w:rsidP="00C86CEE">
      <w:pPr>
        <w:ind w:left="709"/>
        <w:rPr>
          <w:lang w:val="fr-FR"/>
        </w:rPr>
      </w:pPr>
      <w:r w:rsidRPr="00DF7886">
        <w:rPr>
          <w:lang w:val="fr-FR"/>
        </w:rPr>
        <w:t xml:space="preserve">L’être divin n’est pas composé de plusieurs parts, mais Dieu est </w:t>
      </w:r>
      <w:r w:rsidRPr="00DF7886">
        <w:rPr>
          <w:i/>
          <w:lang w:val="fr-FR"/>
        </w:rPr>
        <w:t>simple</w:t>
      </w:r>
      <w:r w:rsidRPr="00DF7886">
        <w:rPr>
          <w:lang w:val="fr-FR"/>
        </w:rPr>
        <w:t xml:space="preserve">. </w:t>
      </w:r>
      <w:r w:rsidRPr="00DF7886">
        <w:rPr>
          <w:lang w:val="fr-FR"/>
        </w:rPr>
        <w:br/>
        <w:t>« Dieu n’a pas de divisions ou parts en lui</w:t>
      </w:r>
      <w:r w:rsidRPr="00DF7886">
        <w:rPr>
          <w:rStyle w:val="Appelnotedebasdep"/>
          <w:lang w:val="fr-FR"/>
        </w:rPr>
        <w:footnoteReference w:id="143"/>
      </w:r>
      <w:r w:rsidRPr="00DF7886">
        <w:rPr>
          <w:lang w:val="fr-FR"/>
        </w:rPr>
        <w:t xml:space="preserve">. » </w:t>
      </w:r>
      <w:r w:rsidRPr="00DF7886">
        <w:rPr>
          <w:lang w:val="fr-FR"/>
        </w:rPr>
        <w:br/>
        <w:t>Dieu est « libre de toute division ou parties, et donc de toute mélange hétérogène… Dieu n’est pas composite et n’est susceptible à aucune division</w:t>
      </w:r>
      <w:r w:rsidRPr="00DF7886">
        <w:rPr>
          <w:rStyle w:val="Appelnotedebasdep"/>
          <w:lang w:val="fr-FR"/>
        </w:rPr>
        <w:footnoteReference w:id="144"/>
      </w:r>
      <w:r w:rsidRPr="00DF7886">
        <w:rPr>
          <w:lang w:val="fr-FR"/>
        </w:rPr>
        <w:t>. »</w:t>
      </w:r>
    </w:p>
    <w:p w:rsidR="00C86CEE" w:rsidRPr="00DF7886" w:rsidRDefault="00C86CEE" w:rsidP="00C86CEE">
      <w:pPr>
        <w:rPr>
          <w:lang w:val="fr-FR"/>
        </w:rPr>
      </w:pPr>
    </w:p>
    <w:p w:rsidR="00C86CEE" w:rsidRPr="00DF7886" w:rsidRDefault="00C86CEE" w:rsidP="00C86CEE">
      <w:pPr>
        <w:rPr>
          <w:lang w:val="fr-FR"/>
        </w:rPr>
      </w:pPr>
      <w:r w:rsidRPr="00DF7886">
        <w:rPr>
          <w:lang w:val="fr-FR"/>
        </w:rPr>
        <w:br w:type="column"/>
      </w:r>
      <w:r w:rsidRPr="00DF7886">
        <w:rPr>
          <w:lang w:val="fr-FR"/>
        </w:rPr>
        <w:lastRenderedPageBreak/>
        <w:t xml:space="preserve">La raison : </w:t>
      </w:r>
    </w:p>
    <w:p w:rsidR="00C86CEE" w:rsidRPr="00DF7886" w:rsidRDefault="00C86CEE" w:rsidP="00C86CEE">
      <w:pPr>
        <w:ind w:left="709"/>
        <w:rPr>
          <w:lang w:val="fr-FR"/>
        </w:rPr>
      </w:pPr>
      <w:r w:rsidRPr="00DF7886">
        <w:rPr>
          <w:lang w:val="fr-FR"/>
        </w:rPr>
        <w:t>« Dieu est l’être le plus simple qui soit ; car ce qui est premier, n’ayant rien qui le précède, ne peut pas être composé ; car si c’est le cas, il dépend de ce qui le compose, et donc, ce n’est plus le premier</w:t>
      </w:r>
      <w:r w:rsidRPr="00DF7886">
        <w:rPr>
          <w:rStyle w:val="Appelnotedebasdep"/>
          <w:lang w:val="fr-FR"/>
        </w:rPr>
        <w:footnoteReference w:id="145"/>
      </w:r>
      <w:r w:rsidRPr="00DF7886">
        <w:rPr>
          <w:lang w:val="fr-FR"/>
        </w:rPr>
        <w:t xml:space="preserve">. » </w:t>
      </w:r>
    </w:p>
    <w:p w:rsidR="00C86CEE" w:rsidRPr="00DF7886" w:rsidRDefault="00C86CEE" w:rsidP="00C86CEE">
      <w:pPr>
        <w:rPr>
          <w:lang w:val="fr-FR"/>
        </w:rPr>
      </w:pPr>
    </w:p>
    <w:p w:rsidR="00C86CEE" w:rsidRPr="00DF7886" w:rsidRDefault="00C86CEE" w:rsidP="00C86CEE">
      <w:pPr>
        <w:rPr>
          <w:lang w:val="fr-FR"/>
        </w:rPr>
      </w:pPr>
      <w:r w:rsidRPr="00DF7886">
        <w:rPr>
          <w:lang w:val="fr-FR"/>
        </w:rPr>
        <w:t xml:space="preserve">L’implication : </w:t>
      </w:r>
    </w:p>
    <w:p w:rsidR="00C86CEE" w:rsidRPr="00DF7886" w:rsidRDefault="00C86CEE" w:rsidP="00C86CEE">
      <w:pPr>
        <w:ind w:left="709"/>
        <w:rPr>
          <w:lang w:val="fr-FR"/>
        </w:rPr>
      </w:pPr>
      <w:r w:rsidRPr="00DF7886">
        <w:rPr>
          <w:lang w:val="fr-FR"/>
        </w:rPr>
        <w:t xml:space="preserve">Il n’y a pas de distinction entre Dieu et sa nature, sa bonté, sa puissance ou sa sagesse. </w:t>
      </w:r>
      <w:r w:rsidRPr="00DF7886">
        <w:rPr>
          <w:lang w:val="fr-FR"/>
        </w:rPr>
        <w:br/>
        <w:t xml:space="preserve">On ne peut pas désassocier les attributs de Dieu de sa personne. </w:t>
      </w:r>
    </w:p>
    <w:p w:rsidR="00C86CEE" w:rsidRPr="00DF7886" w:rsidRDefault="00C86CEE" w:rsidP="00C86CEE">
      <w:pPr>
        <w:ind w:left="709"/>
        <w:rPr>
          <w:lang w:val="fr-FR"/>
        </w:rPr>
      </w:pPr>
      <w:r w:rsidRPr="00DF7886">
        <w:rPr>
          <w:lang w:val="fr-FR"/>
        </w:rPr>
        <w:t>« Les attributs de Dieu et l’existence de Dieu sont identiques… Dieu ne possède pas ses attributs, il est ses attributs</w:t>
      </w:r>
      <w:r w:rsidRPr="00DF7886">
        <w:rPr>
          <w:rStyle w:val="Appelnotedebasdep"/>
          <w:lang w:val="fr-FR"/>
        </w:rPr>
        <w:footnoteReference w:id="146"/>
      </w:r>
      <w:r w:rsidRPr="00DF7886">
        <w:rPr>
          <w:lang w:val="fr-FR"/>
        </w:rPr>
        <w:t>. »</w:t>
      </w:r>
    </w:p>
    <w:p w:rsidR="00C86CEE" w:rsidRPr="00DF7886" w:rsidRDefault="00C86CEE" w:rsidP="00C86CEE">
      <w:pPr>
        <w:ind w:left="709"/>
        <w:rPr>
          <w:lang w:val="fr-FR"/>
        </w:rPr>
      </w:pPr>
      <w:r w:rsidRPr="00DF7886">
        <w:rPr>
          <w:lang w:val="fr-FR"/>
        </w:rPr>
        <w:t>« Cela signifie que… l’essence de Dieu et ses perfections ne sont pas distinctes, et que ses attributs ne sont pas surajoutés à son essence</w:t>
      </w:r>
      <w:r w:rsidRPr="00DF7886">
        <w:rPr>
          <w:rStyle w:val="Appelnotedebasdep"/>
          <w:lang w:val="fr-FR"/>
        </w:rPr>
        <w:footnoteReference w:id="147"/>
      </w:r>
      <w:r w:rsidRPr="00DF7886">
        <w:rPr>
          <w:lang w:val="fr-FR"/>
        </w:rPr>
        <w:t xml:space="preserve">. » </w:t>
      </w:r>
    </w:p>
    <w:p w:rsidR="00C86CEE" w:rsidRPr="00DF7886" w:rsidRDefault="00C86CEE" w:rsidP="00C86CEE">
      <w:pPr>
        <w:ind w:left="709"/>
        <w:rPr>
          <w:lang w:val="fr-FR"/>
        </w:rPr>
      </w:pPr>
      <w:r w:rsidRPr="00DF7886">
        <w:rPr>
          <w:lang w:val="fr-FR"/>
        </w:rPr>
        <w:t>« Dieu et ses attributs sont un</w:t>
      </w:r>
      <w:r w:rsidRPr="00DF7886">
        <w:rPr>
          <w:rStyle w:val="Appelnotedebasdep"/>
          <w:lang w:val="fr-FR"/>
        </w:rPr>
        <w:footnoteReference w:id="148"/>
      </w:r>
      <w:r w:rsidRPr="00DF7886">
        <w:rPr>
          <w:lang w:val="fr-FR"/>
        </w:rPr>
        <w:t xml:space="preserve">. » </w:t>
      </w:r>
    </w:p>
    <w:p w:rsidR="00C86CEE" w:rsidRPr="00DF7886" w:rsidRDefault="00C86CEE" w:rsidP="00C86CEE">
      <w:pPr>
        <w:ind w:left="708" w:firstLine="1"/>
        <w:rPr>
          <w:lang w:val="fr-FR"/>
        </w:rPr>
      </w:pPr>
      <w:r w:rsidRPr="00DF7886">
        <w:rPr>
          <w:lang w:val="fr-FR"/>
        </w:rPr>
        <w:t xml:space="preserve">Nous pouvons dire « Dieu est lumière » (1 Jn 1.5) et « Dieu est amour » (1 Jn 4.8). Mais, ce serait trompeur de dire : « Dieu a l’attribut de jalousie </w:t>
      </w:r>
      <w:r w:rsidRPr="00DF7886">
        <w:rPr>
          <w:i/>
          <w:lang w:val="fr-FR"/>
        </w:rPr>
        <w:t>mais</w:t>
      </w:r>
      <w:r w:rsidRPr="00DF7886">
        <w:rPr>
          <w:lang w:val="fr-FR"/>
        </w:rPr>
        <w:t xml:space="preserve"> il est amour. »</w:t>
      </w:r>
    </w:p>
    <w:p w:rsidR="00C86CEE" w:rsidRPr="00DF7886" w:rsidRDefault="00C86CEE" w:rsidP="00C86CEE">
      <w:pPr>
        <w:pStyle w:val="Grandecitation"/>
      </w:pPr>
      <w:r w:rsidRPr="00DF7886">
        <w:t>Dieu n’est pas une idée absolue et abstraite à laquelle appartient, par chance, l’amour, la sagesse et la sainteté, comme si nous concevons d’abord d’un être qui s’appelle Dieu et puis nous lui ajoutons ses qualités. C’est plutôt le cas que, Dieu, dans son essence même – en lui-même et par lui-même – est amour, sagesse et sainteté</w:t>
      </w:r>
      <w:r w:rsidRPr="00DF7886">
        <w:rPr>
          <w:rStyle w:val="Appelnotedebasdep"/>
        </w:rPr>
        <w:footnoteReference w:id="149"/>
      </w:r>
      <w:r w:rsidRPr="00DF7886">
        <w:t>.</w:t>
      </w:r>
    </w:p>
    <w:p w:rsidR="00C86CEE" w:rsidRPr="00DF7886" w:rsidRDefault="00C86CEE" w:rsidP="00C86CEE">
      <w:pPr>
        <w:pStyle w:val="Grandecitation"/>
      </w:pPr>
      <w:r w:rsidRPr="00DF7886">
        <w:t>Considérons la sagesse de Dieu. Dieu n’</w:t>
      </w:r>
      <w:r w:rsidRPr="00DF7886">
        <w:rPr>
          <w:i/>
        </w:rPr>
        <w:t>possède</w:t>
      </w:r>
      <w:r w:rsidRPr="00DF7886">
        <w:t xml:space="preserve"> pas une quantité de sagesse ; ce n’est même pas qu’il possède une quantité infinie de sagesse. Non, Dieu </w:t>
      </w:r>
      <w:r w:rsidRPr="00DF7886">
        <w:rPr>
          <w:i/>
        </w:rPr>
        <w:t>est</w:t>
      </w:r>
      <w:r w:rsidRPr="00DF7886">
        <w:t xml:space="preserve"> sagesse parfaite. Sinon, Dieu serait en quelque sorte dépendant de la sagesse – on pourrait concevoir Dieu sans sagesse… Si Dieu n’est pas sa sagesse, toute la sagesse qu’il a est quelque chose autre que Dieu, ajouté ou mélangé à son être</w:t>
      </w:r>
      <w:r w:rsidRPr="00DF7886">
        <w:rPr>
          <w:rStyle w:val="Appelnotedebasdep"/>
        </w:rPr>
        <w:footnoteReference w:id="150"/>
      </w:r>
      <w:r w:rsidRPr="00DF7886">
        <w:t>.</w:t>
      </w:r>
    </w:p>
    <w:p w:rsidR="00C86CEE" w:rsidRPr="00DF7886" w:rsidRDefault="00C86CEE" w:rsidP="00C86CEE">
      <w:pPr>
        <w:rPr>
          <w:lang w:val="fr-FR"/>
        </w:rPr>
      </w:pPr>
      <w:r w:rsidRPr="00DF7886">
        <w:rPr>
          <w:lang w:val="fr-FR"/>
        </w:rPr>
        <w:lastRenderedPageBreak/>
        <w:t>L’aide visuel</w:t>
      </w:r>
      <w:r w:rsidRPr="00DF7886">
        <w:rPr>
          <w:rStyle w:val="Appelnotedebasdep"/>
          <w:lang w:val="fr-FR"/>
        </w:rPr>
        <w:footnoteReference w:id="151"/>
      </w:r>
      <w:r w:rsidRPr="00DF7886">
        <w:rPr>
          <w:lang w:val="fr-FR"/>
        </w:rPr>
        <w:t xml:space="preserve"> : </w:t>
      </w:r>
    </w:p>
    <w:p w:rsidR="00C86CEE" w:rsidRPr="00DF7886" w:rsidRDefault="00C86CEE" w:rsidP="00C86CEE">
      <w:pPr>
        <w:ind w:left="709"/>
        <w:jc w:val="center"/>
        <w:rPr>
          <w:lang w:val="fr-FR"/>
        </w:rPr>
      </w:pPr>
      <w:r w:rsidRPr="00DF7886">
        <w:rPr>
          <w:noProof/>
          <w:lang w:val="fr-FR"/>
        </w:rPr>
        <mc:AlternateContent>
          <mc:Choice Requires="wps">
            <w:drawing>
              <wp:inline distT="0" distB="0" distL="0" distR="0" wp14:anchorId="1D72E69A" wp14:editId="5C05598A">
                <wp:extent cx="1455420" cy="1455420"/>
                <wp:effectExtent l="12700" t="12700" r="30480" b="30480"/>
                <wp:docPr id="95" name="Ellipse 95"/>
                <wp:cNvGraphicFramePr/>
                <a:graphic xmlns:a="http://schemas.openxmlformats.org/drawingml/2006/main">
                  <a:graphicData uri="http://schemas.microsoft.com/office/word/2010/wordprocessingShape">
                    <wps:wsp>
                      <wps:cNvSpPr/>
                      <wps:spPr>
                        <a:xfrm>
                          <a:off x="0" y="0"/>
                          <a:ext cx="1455420" cy="1455420"/>
                        </a:xfrm>
                        <a:prstGeom prst="ellipse">
                          <a:avLst/>
                        </a:prstGeom>
                        <a:noFill/>
                        <a:ln w="41275"/>
                      </wps:spPr>
                      <wps:style>
                        <a:lnRef idx="2">
                          <a:schemeClr val="accent1">
                            <a:shade val="50000"/>
                          </a:schemeClr>
                        </a:lnRef>
                        <a:fillRef idx="1">
                          <a:schemeClr val="accent1"/>
                        </a:fillRef>
                        <a:effectRef idx="0">
                          <a:schemeClr val="accent1"/>
                        </a:effectRef>
                        <a:fontRef idx="minor">
                          <a:schemeClr val="lt1"/>
                        </a:fontRef>
                      </wps:style>
                      <wps:txbx>
                        <w:txbxContent>
                          <w:p w:rsidR="00C51A4B" w:rsidRPr="003D58DC" w:rsidRDefault="00C51A4B" w:rsidP="00C86CEE">
                            <w:pPr>
                              <w:jc w:val="center"/>
                              <w:rPr>
                                <w:lang w:val="fr-FR"/>
                              </w:rPr>
                            </w:pPr>
                            <w:r>
                              <w:rPr>
                                <w:lang w:val="fr-FR"/>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72E69A" id="Ellipse 95" o:spid="_x0000_s1026" style="width:114.6pt;height:11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x/2hwIAAGQFAAAOAAAAZHJzL2Uyb0RvYy54bWysVN9P2zAQfp+0/8Hy+0hTtWNEpKiCMU1C&#13;&#10;gAYTz65jE0uOz7PdJt1fv7OdhgrQHqb1wT377r77ke/u/GLoNNkJ5xWYmpYnM0qE4dAo81zTn4/X&#13;&#10;n75Q4gMzDdNgRE33wtOL1ccP572txBxa0I1wBEGMr3pb0zYEWxWF563omD8BKwwqJbiOBby656Jx&#13;&#10;rEf0Thfz2exz0YNrrAMuvMfXq6ykq4QvpeDhTkovAtE1xdxCOl06N/EsVuesenbMtoqPabB/yKJj&#13;&#10;ymDQCeqKBUa2Tr2B6hR34EGGEw5dAVIqLlINWE05e1XNQ8usSLVgc7yd2uT/Hyy/3d07opqani0p&#13;&#10;MazDb/RVa2W9IPiC7emtr9Dqwd678eZRjLUO0nXxH6sgQ2rpfmqpGALh+FgulsvFHDvPUXe4IE7x&#13;&#10;4m6dD98EdCQKNRU5euom2934kK0PVjGggWulNb6zShvS13RRzk9TskXMNueXpLDXIpv9EBLLxIzm&#13;&#10;CTkRTFxqR3YMqcE4FyaUWdWyRuTn5Qx/sQmY7uSRbtogYESWmMmEPQJE8r7FzjCjfXQViZ+T8+xv&#13;&#10;iWXnySNFBhMm504ZcO8BaKxqjJztMf2j1kQxDJsBTaK4gWaPfHCQB8Vbfq3wq9wwH+6Zw8nAL4nT&#13;&#10;Hu7wkBqw9TBKlLTgfr/3Hu2RsKilpMdJq6n/tWVOUKK/G6TyWblYxNFMl8XyNLLFHWs2xxqz7S4B&#13;&#10;v1iJe8XyJEb7oA+idNA94VJYx6ioYoZj7Jry4A6Xy5A3AK4VLtbrZIbjaFm4MQ+WR/DY4Ei5x+GJ&#13;&#10;OTtSMyCrb+Ewlax6Rc9sGz0NrLcBpErcfenr2Hoc5cShce3EXXF8T1Yvy3H1BwAA//8DAFBLAwQU&#13;&#10;AAYACAAAACEAr/ygh90AAAAKAQAADwAAAGRycy9kb3ducmV2LnhtbEyPzU7DMBCE70i8g7VI3KhT&#13;&#10;8yNI41QopQ9A+VG5OfGShMTrKHbb8PZdKiS4jHY12tn5suXkerHHMbSeNMxnCQikytuWag2vL+ur&#13;&#10;exAhGrKm94QavjHAMj8/y0xq/YGecb+JteAQCqnR0MQ4pFKGqkFnwswPSOx9+tGZyOtYSzuaA4e7&#13;&#10;XqokuZPOtMQfGjNg0WDVbXZOw1NRltfFWzd93X6oaj3fbrvV+43WlxfTasHyuAARcYp/F/DDwP0h&#13;&#10;52Kl35ENotfANPGk7Cn1oECUv4PMM/kfIT8CAAD//wMAUEsBAi0AFAAGAAgAAAAhALaDOJL+AAAA&#13;&#10;4QEAABMAAAAAAAAAAAAAAAAAAAAAAFtDb250ZW50X1R5cGVzXS54bWxQSwECLQAUAAYACAAAACEA&#13;&#10;OP0h/9YAAACUAQAACwAAAAAAAAAAAAAAAAAvAQAAX3JlbHMvLnJlbHNQSwECLQAUAAYACAAAACEA&#13;&#10;9Zsf9ocCAABkBQAADgAAAAAAAAAAAAAAAAAuAgAAZHJzL2Uyb0RvYy54bWxQSwECLQAUAAYACAAA&#13;&#10;ACEAr/ygh90AAAAKAQAADwAAAAAAAAAAAAAAAADhBAAAZHJzL2Rvd25yZXYueG1sUEsFBgAAAAAE&#13;&#10;AAQA8wAAAOsFAAAAAA==&#13;&#10;" filled="f" strokecolor="#1f3763 [1604]" strokeweight="3.25pt">
                <v:stroke joinstyle="miter"/>
                <v:textbox>
                  <w:txbxContent>
                    <w:p w:rsidR="00C51A4B" w:rsidRPr="003D58DC" w:rsidRDefault="00C51A4B" w:rsidP="00C86CEE">
                      <w:pPr>
                        <w:jc w:val="center"/>
                        <w:rPr>
                          <w:lang w:val="fr-FR"/>
                        </w:rPr>
                      </w:pPr>
                      <w:r>
                        <w:rPr>
                          <w:lang w:val="fr-FR"/>
                        </w:rPr>
                        <w:t>D</w:t>
                      </w:r>
                    </w:p>
                  </w:txbxContent>
                </v:textbox>
                <w10:anchorlock/>
              </v:oval>
            </w:pict>
          </mc:Fallback>
        </mc:AlternateContent>
      </w:r>
      <w:r w:rsidRPr="00DF7886">
        <w:rPr>
          <w:lang w:val="fr-FR"/>
        </w:rPr>
        <w:tab/>
      </w:r>
      <w:r w:rsidRPr="00DF7886">
        <w:rPr>
          <w:noProof/>
          <w:lang w:val="fr-FR"/>
        </w:rPr>
        <mc:AlternateContent>
          <mc:Choice Requires="wps">
            <w:drawing>
              <wp:inline distT="0" distB="0" distL="0" distR="0" wp14:anchorId="5448FACB" wp14:editId="0ECA1AA9">
                <wp:extent cx="1455420" cy="1455420"/>
                <wp:effectExtent l="12700" t="12700" r="30480" b="30480"/>
                <wp:docPr id="96" name="Ellipse 96"/>
                <wp:cNvGraphicFramePr/>
                <a:graphic xmlns:a="http://schemas.openxmlformats.org/drawingml/2006/main">
                  <a:graphicData uri="http://schemas.microsoft.com/office/word/2010/wordprocessingShape">
                    <wps:wsp>
                      <wps:cNvSpPr/>
                      <wps:spPr>
                        <a:xfrm>
                          <a:off x="0" y="0"/>
                          <a:ext cx="1455420" cy="1455420"/>
                        </a:xfrm>
                        <a:prstGeom prst="ellipse">
                          <a:avLst/>
                        </a:prstGeom>
                        <a:noFill/>
                        <a:ln w="412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54F902" id="Ellipse 96" o:spid="_x0000_s1026" style="width:114.6pt;height:11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25KgwIAAFkFAAAOAAAAZHJzL2Uyb0RvYy54bWysVMFOGzEQvVfqP1i+l81GCZQVGxRBqSoh&#13;&#10;QIWKs/HarCXb49pONunXd2xvFgRVD1VzcGzPzJuZt298dr4zmmyFDwpsS+ujGSXCcuiUfW7pj4er&#13;&#10;T58pCZHZjmmwoqV7Eej56uOHs8E1Yg496E54giA2NINraR+ja6oq8F4YFo7ACYtGCd6wiEf/XHWe&#13;&#10;DYhudDWfzY6rAXznPHARAt5eFiNdZXwpBY+3UgYRiW4p1hbz6vP6lNZqdcaaZ89cr/hYBvuHKgxT&#13;&#10;FpNOUJcsMrLx6h2UUdxDABmPOJgKpFRc5B6wm3r2ppv7njmRe0FygptoCv8Plt9s7zxRXUtPjymx&#13;&#10;zOA3+qK1ckEQvEF6Bhca9Lp3d348BdymXnfSm/SPXZBdpnQ/USp2kXC8rBfL5WKOzHO0HQ6IU72E&#13;&#10;Ox/iVwGGpE1LRcme2WTb6xCL98ErJbRwpbTGe9ZoS4aWLur5yTIVW6VqS315F/daFLfvQmKbWNE8&#13;&#10;I2eBiQvtyZahNBjnwsa6mHrWiXK9nOEv47JmisjFa4uACVliJRP2CJDE+x679DH6p1CR9TkFz/5W&#13;&#10;WAmeInJmsHEKNsqC/xOAxq7GzMX/QFKhJrH0BN0eReChTEdw/Erhp7hmId4xj+OAnw9HPN7iIjUg&#13;&#10;3zDuKOnB//rTffJHlaKVkgHHq6Xh54Z5QYn+ZlG/p/VikeYxHxbLkyQR/9ry9NpiN+YC8DPV+Jg4&#13;&#10;nrfJP+rDVnowj/gSrFNWNDHLMXdLefSHw0UsY49vCRfrdXbDGXQsXtt7xxN4YjXp7GH3yLwb9RhR&#13;&#10;yjdwGEXWvNFk8U2RFtabCFJlwb7wOvKN85uFM7416YF4fc5eLy/i6jcAAAD//wMAUEsDBBQABgAI&#13;&#10;AAAAIQCv/KCH3QAAAAoBAAAPAAAAZHJzL2Rvd25yZXYueG1sTI/NTsMwEITvSLyDtUjcqFPzI0jj&#13;&#10;VCilD0D5Ubk58ZKExOsodtvw9l0qJLiMdjXa2fmy5eR6sccxtJ40zGcJCKTK25ZqDa8v66t7ECEa&#13;&#10;sqb3hBq+McAyPz/LTGr9gZ5xv4m14BAKqdHQxDikUoaqQWfCzA9I7H360ZnI61hLO5oDh7teqiS5&#13;&#10;k860xB8aM2DRYNVtdk7DU1GW18VbN33dfqhqPd9uu9X7jdaXF9NqwfK4ABFxin8X8MPA/SHnYqXf&#13;&#10;kQ2i18A08aTsKfWgQJS/g8wz+R8hPwIAAP//AwBQSwECLQAUAAYACAAAACEAtoM4kv4AAADhAQAA&#13;&#10;EwAAAAAAAAAAAAAAAAAAAAAAW0NvbnRlbnRfVHlwZXNdLnhtbFBLAQItABQABgAIAAAAIQA4/SH/&#13;&#10;1gAAAJQBAAALAAAAAAAAAAAAAAAAAC8BAABfcmVscy8ucmVsc1BLAQItABQABgAIAAAAIQD5h25K&#13;&#10;gwIAAFkFAAAOAAAAAAAAAAAAAAAAAC4CAABkcnMvZTJvRG9jLnhtbFBLAQItABQABgAIAAAAIQCv&#13;&#10;/KCH3QAAAAoBAAAPAAAAAAAAAAAAAAAAAN0EAABkcnMvZG93bnJldi54bWxQSwUGAAAAAAQABADz&#13;&#10;AAAA5wUAAAAA&#13;&#10;" filled="f" strokecolor="#1f3763 [1604]" strokeweight="3.25pt">
                <v:stroke joinstyle="miter"/>
                <w10:anchorlock/>
              </v:oval>
            </w:pict>
          </mc:Fallback>
        </mc:AlternateContent>
      </w:r>
      <w:r w:rsidRPr="00DF7886">
        <w:rPr>
          <w:lang w:val="fr-FR"/>
        </w:rPr>
        <w:tab/>
      </w:r>
      <w:r w:rsidRPr="00DF7886">
        <w:rPr>
          <w:noProof/>
          <w:lang w:val="fr-FR"/>
        </w:rPr>
        <mc:AlternateContent>
          <mc:Choice Requires="wps">
            <w:drawing>
              <wp:inline distT="0" distB="0" distL="0" distR="0" wp14:anchorId="7A6D81DC" wp14:editId="561BC52A">
                <wp:extent cx="1455420" cy="1455420"/>
                <wp:effectExtent l="12700" t="12700" r="30480" b="30480"/>
                <wp:docPr id="94" name="Ellipse 94"/>
                <wp:cNvGraphicFramePr/>
                <a:graphic xmlns:a="http://schemas.openxmlformats.org/drawingml/2006/main">
                  <a:graphicData uri="http://schemas.microsoft.com/office/word/2010/wordprocessingShape">
                    <wps:wsp>
                      <wps:cNvSpPr/>
                      <wps:spPr>
                        <a:xfrm>
                          <a:off x="0" y="0"/>
                          <a:ext cx="1455420" cy="1455420"/>
                        </a:xfrm>
                        <a:prstGeom prst="ellipse">
                          <a:avLst/>
                        </a:prstGeom>
                        <a:noFill/>
                        <a:ln w="412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41CB06" id="Ellipse 94" o:spid="_x0000_s1026" style="width:114.6pt;height:11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Bm4nggIAAFkFAAAOAAAAZHJzL2Uyb0RvYy54bWysVFFv2yAQfp+0/4B4Xx1HzrpadaqoXadJ&#13;&#10;VVutnfpMMMRImGNA4mS/fgc4btVWe5iWBwLc3Xd3n7/j/GLfa7ITziswDS1PZpQIw6FVZtPQn4/X&#13;&#10;n75Q4gMzLdNgREMPwtOL5ccP54OtxRw60K1wBEGMrwfb0C4EWxeF553omT8BKwwaJbieBTy6TdE6&#13;&#10;NiB6r4v5bPa5GMC11gEX3uPtVTbSZcKXUvBwJ6UXgeiGYm0hrS6t67gWy3NWbxyzneJjGewfquiZ&#13;&#10;Mph0grpigZGtU2+gesUdeJDhhENfgJSKi9QDdlPOXnXz0DErUi9IjrcTTf7/wfLb3b0jqm3oWUWJ&#13;&#10;YT1+o69aK+sFwRukZ7C+Rq8He+/Gk8dt7HUvXR//sQuyT5QeJkrFPhCOl2W1WFRzZJ6j7XhAnOI5&#13;&#10;3DofvgnoSdw0VOTsiU22u/Ehex+9YkID10prvGe1NmRoaFXOTxex2CJWm+tLu3DQIrv9EBLbxIrm&#13;&#10;CTkJTFxqR3YMpcE4FyaU2dSxVuTrxQx/CZfVU0QqXhsEjMgSK5mwR4Ao3rfYuY/RP4aKpM8pePa3&#13;&#10;wnLwFJEygwlTcK8MuPcANHY1Zs7+R5IyNZGlNbQHFIGDPB3e8muFn+KG+XDPHI4Dfj4c8XCHi9SA&#13;&#10;fMO4o6QD9/u9++iPKkUrJQOOV0P9ry1zghL93aB+z8qqivOYDtXiNErEvbSsX1rMtr8E/EwlPiaW&#13;&#10;p230D/q4lQ76J3wJVjErmpjhmLuhPLjj4TLksce3hIvVKrnhDFoWbsyD5RE8shp19rh/Ys6Oegwo&#13;&#10;5Vs4jiKrX2ky+8ZIA6ttAKmSYJ95HfnG+U3CGd+a+EC8PCev5xdx+QcAAP//AwBQSwMEFAAGAAgA&#13;&#10;AAAhAK/8oIfdAAAACgEAAA8AAABkcnMvZG93bnJldi54bWxMj81OwzAQhO9IvIO1SNyoU/MjSONU&#13;&#10;KKUPQPlRuTnxkoTE6yh22/D2XSokuIx2NdrZ+bLl5HqxxzG0njTMZwkIpMrblmoNry/rq3sQIRqy&#13;&#10;pveEGr4xwDI/P8tMav2BnnG/ibXgEAqp0dDEOKRShqpBZ8LMD0jsffrRmcjrWEs7mgOHu16qJLmT&#13;&#10;zrTEHxozYNFg1W12TsNTUZbXxVs3fd1+qGo932671fuN1pcX02rB8rgAEXGKfxfww8D9Iedipd+R&#13;&#10;DaLXwDTxpOwp9aBAlL+DzDP5HyE/AgAA//8DAFBLAQItABQABgAIAAAAIQC2gziS/gAAAOEBAAAT&#13;&#10;AAAAAAAAAAAAAAAAAAAAAABbQ29udGVudF9UeXBlc10ueG1sUEsBAi0AFAAGAAgAAAAhADj9If/W&#13;&#10;AAAAlAEAAAsAAAAAAAAAAAAAAAAALwEAAF9yZWxzLy5yZWxzUEsBAi0AFAAGAAgAAAAhABEGbieC&#13;&#10;AgAAWQUAAA4AAAAAAAAAAAAAAAAALgIAAGRycy9lMm9Eb2MueG1sUEsBAi0AFAAGAAgAAAAhAK/8&#13;&#10;oIfdAAAACgEAAA8AAAAAAAAAAAAAAAAA3AQAAGRycy9kb3ducmV2LnhtbFBLBQYAAAAABAAEAPMA&#13;&#10;AADmBQAAAAA=&#13;&#10;" filled="f" strokecolor="#1f3763 [1604]" strokeweight="3.25pt">
                <v:stroke joinstyle="miter"/>
                <w10:anchorlock/>
              </v:oval>
            </w:pict>
          </mc:Fallback>
        </mc:AlternateContent>
      </w:r>
    </w:p>
    <w:p w:rsidR="00C86CEE" w:rsidRPr="00DF7886" w:rsidRDefault="00C86CEE" w:rsidP="00C86CEE">
      <w:pPr>
        <w:rPr>
          <w:lang w:val="fr-FR"/>
        </w:rPr>
      </w:pPr>
    </w:p>
    <w:p w:rsidR="00C86CEE" w:rsidRPr="00DF7886" w:rsidRDefault="00C86CEE" w:rsidP="00C86CEE">
      <w:pPr>
        <w:rPr>
          <w:lang w:val="fr-FR"/>
        </w:rPr>
      </w:pPr>
    </w:p>
    <w:p w:rsidR="00C86CEE" w:rsidRPr="00DF7886" w:rsidRDefault="00C86CEE" w:rsidP="00C86CEE">
      <w:pPr>
        <w:rPr>
          <w:lang w:val="fr-FR"/>
        </w:rPr>
      </w:pPr>
      <w:r w:rsidRPr="00DF7886">
        <w:rPr>
          <w:lang w:val="fr-FR"/>
        </w:rPr>
        <w:t xml:space="preserve">La défense : </w:t>
      </w:r>
    </w:p>
    <w:p w:rsidR="00C86CEE" w:rsidRPr="00DF7886" w:rsidRDefault="00C86CEE" w:rsidP="00C86CEE">
      <w:pPr>
        <w:pStyle w:val="Grandecitation"/>
      </w:pPr>
      <w:r w:rsidRPr="00DF7886">
        <w:t>L’Écriture ne l’affirme pas explicitement, mais le dit implicitement quand elle parle de Dieu comme justice, vérité, sagesse, lumière, vie, amour, etc. et indique que chacune de ces propriétés, à cause de leur perfection absolue, est identique avec son être</w:t>
      </w:r>
      <w:r w:rsidRPr="00DF7886">
        <w:rPr>
          <w:rStyle w:val="Appelnotedebasdep"/>
        </w:rPr>
        <w:footnoteReference w:id="152"/>
      </w:r>
      <w:r w:rsidRPr="00DF7886">
        <w:t>.</w:t>
      </w:r>
    </w:p>
    <w:p w:rsidR="00C86CEE" w:rsidRPr="00DF7886" w:rsidRDefault="00C86CEE" w:rsidP="00C86CEE">
      <w:pPr>
        <w:rPr>
          <w:lang w:val="fr-FR"/>
        </w:rPr>
      </w:pPr>
      <w:r w:rsidRPr="00DF7886">
        <w:rPr>
          <w:lang w:val="fr-FR"/>
        </w:rPr>
        <w:t xml:space="preserve">La difficulté : </w:t>
      </w:r>
    </w:p>
    <w:p w:rsidR="00C86CEE" w:rsidRPr="00DF7886" w:rsidRDefault="00C86CEE" w:rsidP="00C86CEE">
      <w:pPr>
        <w:ind w:left="709"/>
        <w:rPr>
          <w:lang w:val="fr-FR"/>
        </w:rPr>
      </w:pPr>
      <w:r w:rsidRPr="00DF7886">
        <w:rPr>
          <w:lang w:val="fr-FR"/>
        </w:rPr>
        <w:t>« Nous trouvons que la simplicité est un concept difficile à comprendre car tout ce que nous rencontrons dans la création est composé de parts</w:t>
      </w:r>
      <w:r w:rsidRPr="00DF7886">
        <w:rPr>
          <w:rStyle w:val="Appelnotedebasdep"/>
          <w:lang w:val="fr-FR"/>
        </w:rPr>
        <w:footnoteReference w:id="153"/>
      </w:r>
      <w:r w:rsidRPr="00DF7886">
        <w:rPr>
          <w:lang w:val="fr-FR"/>
        </w:rPr>
        <w:t>… »</w:t>
      </w:r>
    </w:p>
    <w:p w:rsidR="00C86CEE" w:rsidRPr="00DF7886" w:rsidRDefault="00C86CEE" w:rsidP="00C86CEE">
      <w:pPr>
        <w:rPr>
          <w:lang w:val="fr-FR"/>
        </w:rPr>
      </w:pPr>
      <w:r w:rsidRPr="00DF7886">
        <w:rPr>
          <w:lang w:val="fr-FR"/>
        </w:rPr>
        <w:t>D’autres implications</w:t>
      </w:r>
      <w:r w:rsidRPr="00DF7886">
        <w:rPr>
          <w:rStyle w:val="Appelnotedebasdep"/>
          <w:lang w:val="fr-FR"/>
        </w:rPr>
        <w:footnoteReference w:id="154"/>
      </w:r>
      <w:r w:rsidRPr="00DF7886">
        <w:rPr>
          <w:lang w:val="fr-FR"/>
        </w:rPr>
        <w:t xml:space="preserve"> : </w:t>
      </w:r>
    </w:p>
    <w:p w:rsidR="00C86CEE" w:rsidRPr="00DF7886" w:rsidRDefault="00C86CEE" w:rsidP="00C86CEE">
      <w:pPr>
        <w:ind w:left="709"/>
        <w:rPr>
          <w:lang w:val="fr-FR"/>
        </w:rPr>
      </w:pPr>
    </w:p>
    <w:p w:rsidR="00C86CEE" w:rsidRPr="00DF7886" w:rsidRDefault="00C86CEE" w:rsidP="00C86CEE">
      <w:pPr>
        <w:ind w:left="709"/>
        <w:rPr>
          <w:lang w:val="fr-FR"/>
        </w:rPr>
      </w:pPr>
    </w:p>
    <w:p w:rsidR="00C86CEE" w:rsidRPr="00DF7886" w:rsidRDefault="00C86CEE" w:rsidP="00C86CEE">
      <w:pPr>
        <w:ind w:left="709"/>
        <w:rPr>
          <w:lang w:val="fr-FR"/>
        </w:rPr>
      </w:pPr>
    </w:p>
    <w:p w:rsidR="00C86CEE" w:rsidRPr="00DF7886" w:rsidRDefault="00C86CEE" w:rsidP="00C86CEE">
      <w:pPr>
        <w:ind w:left="709"/>
        <w:rPr>
          <w:lang w:val="fr-FR"/>
        </w:rPr>
      </w:pPr>
    </w:p>
    <w:p w:rsidR="00C86CEE" w:rsidRPr="00DF7886" w:rsidRDefault="00C86CEE" w:rsidP="00C86CEE">
      <w:pPr>
        <w:ind w:left="709"/>
        <w:rPr>
          <w:lang w:val="fr-FR"/>
        </w:rPr>
      </w:pPr>
      <w:r w:rsidRPr="00DF7886">
        <w:rPr>
          <w:lang w:val="fr-FR"/>
        </w:rPr>
        <w:t xml:space="preserve">Les attributs de Dieu, sont-ils identiques les uns avec les autres ? </w:t>
      </w:r>
    </w:p>
    <w:p w:rsidR="00C86CEE" w:rsidRPr="00DF7886" w:rsidRDefault="00C86CEE" w:rsidP="00C86CEE">
      <w:pPr>
        <w:ind w:left="709"/>
        <w:rPr>
          <w:lang w:val="fr-FR"/>
        </w:rPr>
      </w:pPr>
      <w:r w:rsidRPr="00DF7886">
        <w:rPr>
          <w:lang w:val="fr-FR"/>
        </w:rPr>
        <w:lastRenderedPageBreak/>
        <w:t>Pour James Dolezal : « …tous les attributs de Dieu sont en fait identiques les uns avec les autres… S’il est simple… tout ce que nous disons de Dieu doit être identique en lui</w:t>
      </w:r>
      <w:r w:rsidRPr="00DF7886">
        <w:rPr>
          <w:rStyle w:val="Appelnotedebasdep"/>
          <w:lang w:val="fr-FR"/>
        </w:rPr>
        <w:footnoteReference w:id="155"/>
      </w:r>
      <w:r w:rsidRPr="00DF7886">
        <w:rPr>
          <w:lang w:val="fr-FR"/>
        </w:rPr>
        <w:t xml:space="preserve">. » </w:t>
      </w:r>
    </w:p>
    <w:p w:rsidR="00C86CEE" w:rsidRPr="00DF7886" w:rsidRDefault="00C86CEE" w:rsidP="00C86CEE">
      <w:pPr>
        <w:ind w:left="709"/>
        <w:rPr>
          <w:lang w:val="fr-FR"/>
        </w:rPr>
      </w:pPr>
      <w:r w:rsidRPr="00DF7886">
        <w:rPr>
          <w:lang w:val="fr-FR"/>
        </w:rPr>
        <w:t>Pour Louis Berkhof, pourtant félicité par Dolezal d’inclure la simplicité de Dieu pendant une époque où ce n’était pas populaire</w:t>
      </w:r>
      <w:r w:rsidRPr="00DF7886">
        <w:rPr>
          <w:rStyle w:val="Appelnotedebasdep"/>
          <w:lang w:val="fr-FR"/>
        </w:rPr>
        <w:footnoteReference w:id="156"/>
      </w:r>
      <w:r w:rsidRPr="00DF7886">
        <w:rPr>
          <w:lang w:val="fr-FR"/>
        </w:rPr>
        <w:t>, « il s’agit là d’un extrême dangereux. »</w:t>
      </w:r>
    </w:p>
    <w:p w:rsidR="00C86CEE" w:rsidRPr="00DF7886" w:rsidRDefault="00C86CEE" w:rsidP="00C86CEE">
      <w:pPr>
        <w:ind w:left="709"/>
        <w:rPr>
          <w:lang w:val="fr-FR"/>
        </w:rPr>
      </w:pPr>
      <w:r w:rsidRPr="00DF7886">
        <w:rPr>
          <w:lang w:val="fr-FR"/>
        </w:rPr>
        <w:t xml:space="preserve">Pour Sanlon : </w:t>
      </w:r>
    </w:p>
    <w:p w:rsidR="00C86CEE" w:rsidRPr="00DF7886" w:rsidRDefault="00C86CEE" w:rsidP="00C86CEE">
      <w:pPr>
        <w:pStyle w:val="Grandecitation"/>
      </w:pPr>
      <w:r w:rsidRPr="00DF7886">
        <w:t>Nous devrions être prêts à accepter la possibilité que les constats ‘Dieu est amour’ et ‘Dieu est sagesse’ ne sont pas incohérents. Dieu, dans sa perfection et gloire infinies, Dieu est tellement au-dessus de nous qu’il se peut que, dans sa réalité de liberté et de plénitude, la sagesse parfaite soit l’amour parfait</w:t>
      </w:r>
      <w:r w:rsidRPr="00DF7886">
        <w:rPr>
          <w:rStyle w:val="Appelnotedebasdep"/>
        </w:rPr>
        <w:footnoteReference w:id="157"/>
      </w:r>
      <w:r w:rsidRPr="00DF7886">
        <w:t>. </w:t>
      </w:r>
    </w:p>
    <w:p w:rsidR="00C86CEE" w:rsidRPr="00DF7886" w:rsidRDefault="00C86CEE" w:rsidP="00C86CEE">
      <w:pPr>
        <w:rPr>
          <w:lang w:val="fr-FR"/>
        </w:rPr>
      </w:pPr>
    </w:p>
    <w:p w:rsidR="00C86CEE" w:rsidRPr="00DF7886" w:rsidRDefault="00BD5503" w:rsidP="00C86CEE">
      <w:pPr>
        <w:rPr>
          <w:b/>
          <w:lang w:val="fr-FR"/>
        </w:rPr>
      </w:pPr>
      <w:r w:rsidRPr="00BD5503">
        <w:rPr>
          <w:b/>
          <w:noProof/>
          <w:lang w:val="fr-FR"/>
        </w:rPr>
        <w:pict>
          <v:rect id="_x0000_i1027" alt="" style="width:453.3pt;height:.05pt;mso-width-percent:0;mso-height-percent:0;mso-width-percent:0;mso-height-percent:0" o:hralign="center" o:hrstd="t" o:hr="t" fillcolor="#a0a0a0" stroked="f"/>
        </w:pict>
      </w:r>
    </w:p>
    <w:p w:rsidR="00C86CEE" w:rsidRPr="00DF7886" w:rsidRDefault="00C86CEE" w:rsidP="00C86CEE">
      <w:pPr>
        <w:pStyle w:val="Titre3"/>
        <w:numPr>
          <w:ilvl w:val="0"/>
          <w:numId w:val="0"/>
        </w:numPr>
        <w:rPr>
          <w:b/>
          <w:lang w:val="fr-FR"/>
        </w:rPr>
      </w:pPr>
      <w:r w:rsidRPr="00DF7886">
        <w:rPr>
          <w:b/>
          <w:lang w:val="fr-FR"/>
        </w:rPr>
        <w:t>Excursus : Qu’est-ce que Dieu ?</w:t>
      </w:r>
    </w:p>
    <w:p w:rsidR="00C86CEE" w:rsidRPr="00DF7886" w:rsidRDefault="00C86CEE" w:rsidP="00C86CEE">
      <w:pPr>
        <w:rPr>
          <w:lang w:val="fr-FR"/>
        </w:rPr>
      </w:pPr>
      <w:r w:rsidRPr="00DF7886">
        <w:rPr>
          <w:lang w:val="fr-FR"/>
        </w:rPr>
        <w:t xml:space="preserve">Qu’est-ce que l’être de Dieu ? Quelle est sa substance, ou </w:t>
      </w:r>
      <w:r w:rsidRPr="00DF7886">
        <w:rPr>
          <w:b/>
          <w:lang w:val="fr-FR"/>
        </w:rPr>
        <w:t>l’essence</w:t>
      </w:r>
      <w:r w:rsidRPr="00DF7886">
        <w:rPr>
          <w:lang w:val="fr-FR"/>
        </w:rPr>
        <w:t>, le « quoi » de Dieu ?</w:t>
      </w:r>
    </w:p>
    <w:p w:rsidR="00C86CEE" w:rsidRPr="00DF7886" w:rsidRDefault="00C86CEE" w:rsidP="00C86CEE">
      <w:pPr>
        <w:ind w:left="709"/>
        <w:rPr>
          <w:b/>
          <w:lang w:val="fr-FR"/>
        </w:rPr>
      </w:pPr>
      <w:r w:rsidRPr="00DF7886">
        <w:rPr>
          <w:lang w:val="fr-FR"/>
        </w:rPr>
        <w:t>« L’</w:t>
      </w:r>
      <w:r w:rsidRPr="00DF7886">
        <w:rPr>
          <w:i/>
          <w:lang w:val="fr-FR"/>
        </w:rPr>
        <w:t>Essence</w:t>
      </w:r>
      <w:r w:rsidRPr="00DF7886">
        <w:rPr>
          <w:lang w:val="fr-FR"/>
        </w:rPr>
        <w:t xml:space="preserve"> est… ce qui nécessairement appartient à quelque chose et qui le constitue de façon la plus intime, déterminant son caractère unique statiquement et dynamiquement ; sans son essence, une chose n’est pas ce qu’elle est</w:t>
      </w:r>
      <w:r w:rsidRPr="00DF7886">
        <w:rPr>
          <w:rStyle w:val="Appelnotedebasdep"/>
          <w:lang w:val="fr-FR"/>
        </w:rPr>
        <w:footnoteReference w:id="158"/>
      </w:r>
      <w:r w:rsidRPr="00DF7886">
        <w:rPr>
          <w:lang w:val="fr-FR"/>
        </w:rPr>
        <w:t>. »</w:t>
      </w:r>
    </w:p>
    <w:p w:rsidR="00C86CEE" w:rsidRPr="00DF7886" w:rsidRDefault="00C86CEE" w:rsidP="00C86CEE">
      <w:pPr>
        <w:rPr>
          <w:lang w:val="fr-FR"/>
        </w:rPr>
      </w:pPr>
      <w:r w:rsidRPr="00DF7886">
        <w:rPr>
          <w:lang w:val="fr-FR"/>
        </w:rPr>
        <w:t xml:space="preserve">Grudem écrit utilement : </w:t>
      </w:r>
    </w:p>
    <w:p w:rsidR="00C86CEE" w:rsidRPr="00DF7886" w:rsidRDefault="00C86CEE" w:rsidP="00C86CEE">
      <w:pPr>
        <w:pStyle w:val="Grandecitation"/>
      </w:pPr>
      <w:r w:rsidRPr="00DF7886">
        <w:t xml:space="preserve">« De quoi Dieu est-il fait ? » Est-il fait de chair et de sang comme nous ? Certainement pas. De quoi son être est-il constitué ? Dieu est-il fait de matière ? Ou Dieu est-il pure énergie ? Ou est-il en un certain sens pure pensée ? La réponse de l’Écriture n’est rien de tout cela. Nous lisons plutôt que « Dieu est </w:t>
      </w:r>
      <w:r w:rsidRPr="00DF7886">
        <w:rPr>
          <w:i/>
        </w:rPr>
        <w:t>esprit</w:t>
      </w:r>
      <w:r w:rsidRPr="00DF7886">
        <w:rPr>
          <w:rStyle w:val="Appelnotedebasdep"/>
          <w:i/>
        </w:rPr>
        <w:footnoteReference w:id="159"/>
      </w:r>
      <w:r w:rsidRPr="00DF7886">
        <w:rPr>
          <w:i/>
        </w:rPr>
        <w:t>.</w:t>
      </w:r>
      <w:r w:rsidRPr="00DF7886">
        <w:t> »</w:t>
      </w:r>
    </w:p>
    <w:p w:rsidR="00C86CEE" w:rsidRPr="00DF7886" w:rsidRDefault="00C86CEE" w:rsidP="00C86CEE">
      <w:pPr>
        <w:rPr>
          <w:lang w:val="fr-FR"/>
        </w:rPr>
      </w:pPr>
      <w:r w:rsidRPr="00DF7886">
        <w:rPr>
          <w:lang w:val="fr-FR"/>
        </w:rPr>
        <w:lastRenderedPageBreak/>
        <w:t>« Son essence, sa nature est spirituelle, tout comme celle des anges qui sont des esprits</w:t>
      </w:r>
      <w:r w:rsidRPr="00DF7886">
        <w:rPr>
          <w:rStyle w:val="Appelnotedebasdep"/>
          <w:lang w:val="fr-FR"/>
        </w:rPr>
        <w:footnoteReference w:id="160"/>
      </w:r>
      <w:r w:rsidRPr="00DF7886">
        <w:rPr>
          <w:lang w:val="fr-FR"/>
        </w:rPr>
        <w:t xml:space="preserve"> (Hé 1.14) »</w:t>
      </w:r>
    </w:p>
    <w:p w:rsidR="00C86CEE" w:rsidRPr="00DF7886" w:rsidRDefault="00C86CEE" w:rsidP="00C86CEE">
      <w:pPr>
        <w:ind w:left="700"/>
        <w:rPr>
          <w:lang w:val="fr-FR"/>
        </w:rPr>
      </w:pPr>
      <w:r w:rsidRPr="00DF7886">
        <w:rPr>
          <w:lang w:val="fr-FR"/>
        </w:rPr>
        <w:t xml:space="preserve">Pourtant, reconnaissons la différence avec les anges qui sont créés et Dieu qui ne l’est pas. </w:t>
      </w:r>
    </w:p>
    <w:p w:rsidR="00C86CEE" w:rsidRPr="00DF7886" w:rsidRDefault="00C86CEE" w:rsidP="00C86CEE">
      <w:pPr>
        <w:rPr>
          <w:lang w:val="fr-FR"/>
        </w:rPr>
      </w:pPr>
      <w:r w:rsidRPr="00DF7886">
        <w:rPr>
          <w:lang w:val="fr-FR"/>
        </w:rPr>
        <w:t xml:space="preserve">Es 31.3 : </w:t>
      </w:r>
    </w:p>
    <w:p w:rsidR="00C86CEE" w:rsidRPr="00DF7886" w:rsidRDefault="00C86CEE" w:rsidP="00C86CEE">
      <w:pPr>
        <w:rPr>
          <w:lang w:val="fr-FR"/>
        </w:rPr>
      </w:pPr>
      <w:r w:rsidRPr="00DF7886">
        <w:rPr>
          <w:lang w:val="fr-FR"/>
        </w:rPr>
        <w:t xml:space="preserve">Jn 4.24 : </w:t>
      </w:r>
    </w:p>
    <w:p w:rsidR="00C86CEE" w:rsidRPr="00DF7886" w:rsidRDefault="00C86CEE" w:rsidP="00C86CEE">
      <w:pPr>
        <w:rPr>
          <w:lang w:val="fr-FR"/>
        </w:rPr>
      </w:pPr>
      <w:r w:rsidRPr="00DF7886">
        <w:rPr>
          <w:lang w:val="fr-FR"/>
        </w:rPr>
        <w:t>Sinon, tout ce que nous pouvons dire, c’est parler des attributs de Dieu :</w:t>
      </w:r>
    </w:p>
    <w:p w:rsidR="00C86CEE" w:rsidRPr="00DF7886" w:rsidRDefault="00C86CEE" w:rsidP="00C86CEE">
      <w:pPr>
        <w:ind w:left="709"/>
        <w:rPr>
          <w:lang w:val="fr-FR"/>
        </w:rPr>
      </w:pPr>
      <w:r w:rsidRPr="00DF7886">
        <w:rPr>
          <w:lang w:val="fr-FR"/>
        </w:rPr>
        <w:t>« L’Écriture ne connait pas l’être de Dieu hors de ses attributs</w:t>
      </w:r>
      <w:r w:rsidRPr="00DF7886">
        <w:rPr>
          <w:rStyle w:val="Appelnotedebasdep"/>
          <w:lang w:val="fr-FR"/>
        </w:rPr>
        <w:footnoteReference w:id="161"/>
      </w:r>
      <w:r w:rsidRPr="00DF7886">
        <w:rPr>
          <w:lang w:val="fr-FR"/>
        </w:rPr>
        <w:t>. »</w:t>
      </w:r>
      <w:r w:rsidRPr="00DF7886">
        <w:rPr>
          <w:lang w:val="fr-FR"/>
        </w:rPr>
        <w:br/>
        <w:t xml:space="preserve">Comme nous venons de dire, Dieu est ses attributs. </w:t>
      </w:r>
    </w:p>
    <w:p w:rsidR="00C86CEE" w:rsidRPr="00DF7886" w:rsidRDefault="00C86CEE" w:rsidP="00C86CEE">
      <w:pPr>
        <w:rPr>
          <w:lang w:val="fr-FR"/>
        </w:rPr>
      </w:pPr>
      <w:r w:rsidRPr="00DF7886">
        <w:rPr>
          <w:lang w:val="fr-FR"/>
        </w:rPr>
        <w:t xml:space="preserve">Calvin nous avertit : </w:t>
      </w:r>
    </w:p>
    <w:p w:rsidR="00C86CEE" w:rsidRPr="00DF7886" w:rsidRDefault="00C86CEE" w:rsidP="00C86CEE">
      <w:pPr>
        <w:ind w:left="709"/>
        <w:rPr>
          <w:lang w:val="fr-FR"/>
        </w:rPr>
      </w:pPr>
      <w:r w:rsidRPr="00DF7886">
        <w:rPr>
          <w:lang w:val="fr-FR"/>
        </w:rPr>
        <w:t>« Ceux qui cherchent à répondre à la question de savoir ce qu’est Dieu se livrent à des spéculations oiseuses. Il est bien préférable de savoir qui il est et ce qui caractérise sa nature</w:t>
      </w:r>
      <w:r w:rsidRPr="00DF7886">
        <w:rPr>
          <w:rStyle w:val="Appelnotedebasdep"/>
          <w:lang w:val="fr-FR"/>
        </w:rPr>
        <w:footnoteReference w:id="162"/>
      </w:r>
      <w:r w:rsidRPr="00DF7886">
        <w:rPr>
          <w:lang w:val="fr-FR"/>
        </w:rPr>
        <w:t>. »</w:t>
      </w:r>
    </w:p>
    <w:p w:rsidR="00C86CEE" w:rsidRPr="00DF7886" w:rsidRDefault="00C86CEE" w:rsidP="00C86CEE">
      <w:pPr>
        <w:rPr>
          <w:lang w:val="fr-FR"/>
        </w:rPr>
      </w:pPr>
      <w:r w:rsidRPr="00DF7886">
        <w:rPr>
          <w:lang w:val="fr-FR"/>
        </w:rPr>
        <w:t xml:space="preserve">Sinon Calvin déclare que l’essence de Dieu est infinie et </w:t>
      </w:r>
      <w:r w:rsidR="0006360E" w:rsidRPr="00DF7886">
        <w:rPr>
          <w:lang w:val="fr-FR"/>
        </w:rPr>
        <w:t>spirituelle</w:t>
      </w:r>
      <w:r w:rsidRPr="00DF7886">
        <w:rPr>
          <w:lang w:val="fr-FR"/>
        </w:rPr>
        <w:t xml:space="preserve"> </w:t>
      </w:r>
      <w:r w:rsidR="0006360E" w:rsidRPr="00DF7886">
        <w:rPr>
          <w:lang w:val="fr-FR"/>
        </w:rPr>
        <w:t>après avoir reconnu</w:t>
      </w:r>
      <w:r w:rsidRPr="00DF7886">
        <w:rPr>
          <w:lang w:val="fr-FR"/>
        </w:rPr>
        <w:t xml:space="preserve"> que « Dieu, afin que nous soyons modérés, ne nous parle pas beaucoup de son essence</w:t>
      </w:r>
      <w:r w:rsidRPr="00DF7886">
        <w:rPr>
          <w:rStyle w:val="Appelnotedebasdep"/>
          <w:lang w:val="fr-FR"/>
        </w:rPr>
        <w:footnoteReference w:id="163"/>
      </w:r>
      <w:r w:rsidRPr="00DF7886">
        <w:rPr>
          <w:lang w:val="fr-FR"/>
        </w:rPr>
        <w:t xml:space="preserve">. » </w:t>
      </w:r>
      <w:r w:rsidR="0006360E" w:rsidRPr="00DF7886">
        <w:rPr>
          <w:lang w:val="fr-FR"/>
        </w:rPr>
        <w:t xml:space="preserve"> </w:t>
      </w:r>
      <w:r w:rsidRPr="00DF7886">
        <w:rPr>
          <w:lang w:val="fr-FR"/>
        </w:rPr>
        <w:t xml:space="preserve"> </w:t>
      </w:r>
    </w:p>
    <w:p w:rsidR="00C86CEE" w:rsidRPr="00DF7886" w:rsidRDefault="00C86CEE" w:rsidP="00C86CEE">
      <w:pPr>
        <w:rPr>
          <w:lang w:val="fr-FR"/>
        </w:rPr>
      </w:pPr>
      <w:r w:rsidRPr="00DF7886">
        <w:rPr>
          <w:lang w:val="fr-FR"/>
        </w:rPr>
        <w:t xml:space="preserve">Ceci veut dire que Dieu est </w:t>
      </w:r>
      <w:r w:rsidRPr="00DF7886">
        <w:rPr>
          <w:b/>
          <w:lang w:val="fr-FR"/>
        </w:rPr>
        <w:t>immatériel</w:t>
      </w:r>
      <w:r w:rsidRPr="00DF7886">
        <w:rPr>
          <w:lang w:val="fr-FR"/>
        </w:rPr>
        <w:t xml:space="preserve">, </w:t>
      </w:r>
      <w:r w:rsidRPr="00DF7886">
        <w:rPr>
          <w:b/>
          <w:lang w:val="fr-FR"/>
        </w:rPr>
        <w:t>incorporel</w:t>
      </w:r>
      <w:r w:rsidRPr="00DF7886">
        <w:rPr>
          <w:lang w:val="fr-FR"/>
        </w:rPr>
        <w:t xml:space="preserve"> (les esprits n’ont pas de chair et d’os – Lc 24.37-39) et donc </w:t>
      </w:r>
      <w:r w:rsidRPr="00DF7886">
        <w:rPr>
          <w:b/>
          <w:lang w:val="fr-FR"/>
        </w:rPr>
        <w:t>invisible</w:t>
      </w:r>
      <w:r w:rsidRPr="00DF7886">
        <w:rPr>
          <w:lang w:val="fr-FR"/>
        </w:rPr>
        <w:t xml:space="preserve"> (Rm 1.20, Co 1.15, 1 Tm 1.17, 6.16, He 1.17). </w:t>
      </w:r>
    </w:p>
    <w:p w:rsidR="00C86CEE" w:rsidRPr="00DF7886" w:rsidRDefault="00C86CEE" w:rsidP="00C86CEE">
      <w:pPr>
        <w:rPr>
          <w:lang w:val="fr-FR"/>
        </w:rPr>
      </w:pPr>
      <w:r w:rsidRPr="00DF7886">
        <w:rPr>
          <w:lang w:val="fr-FR"/>
        </w:rPr>
        <w:t xml:space="preserve">Ce qui motive aussi l’interdiction contre toute image (Ex 20.4-6). S’il y a une image de Dieu, c’est l’homme et la femme, et Jésus-Christ. </w:t>
      </w:r>
    </w:p>
    <w:p w:rsidR="00C86CEE" w:rsidRPr="00DF7886" w:rsidRDefault="00C86CEE" w:rsidP="00C86CEE">
      <w:pPr>
        <w:rPr>
          <w:b/>
          <w:lang w:val="fr-FR"/>
        </w:rPr>
      </w:pPr>
    </w:p>
    <w:p w:rsidR="00C86CEE" w:rsidRPr="00DF7886" w:rsidRDefault="0006360E" w:rsidP="00C86CEE">
      <w:pPr>
        <w:rPr>
          <w:b/>
          <w:lang w:val="fr-FR"/>
        </w:rPr>
      </w:pPr>
      <w:r w:rsidRPr="00DF7886">
        <w:rPr>
          <w:b/>
          <w:lang w:val="fr-FR"/>
        </w:rPr>
        <w:br w:type="column"/>
      </w:r>
      <w:r w:rsidR="00C86CEE" w:rsidRPr="00DF7886">
        <w:rPr>
          <w:b/>
          <w:lang w:val="fr-FR"/>
        </w:rPr>
        <w:lastRenderedPageBreak/>
        <w:t xml:space="preserve">Excursus : et les apparitions visibles de Dieu ? </w:t>
      </w:r>
    </w:p>
    <w:p w:rsidR="00C86CEE" w:rsidRPr="00DF7886" w:rsidRDefault="00C86CEE" w:rsidP="00C86CEE">
      <w:pPr>
        <w:rPr>
          <w:lang w:val="fr-FR"/>
        </w:rPr>
      </w:pPr>
      <w:r w:rsidRPr="00DF7886">
        <w:rPr>
          <w:lang w:val="fr-FR"/>
        </w:rPr>
        <w:t>Jn 1.18 : « Personne n’a jamais vu Dieu »</w:t>
      </w:r>
    </w:p>
    <w:p w:rsidR="00C86CEE" w:rsidRPr="00DF7886" w:rsidRDefault="00C86CEE" w:rsidP="00C86CEE">
      <w:pPr>
        <w:rPr>
          <w:lang w:val="fr-FR"/>
        </w:rPr>
      </w:pPr>
      <w:r w:rsidRPr="00DF7886">
        <w:rPr>
          <w:lang w:val="fr-FR"/>
        </w:rPr>
        <w:t xml:space="preserve">Mais, on a vu des visions de Dieu : </w:t>
      </w:r>
    </w:p>
    <w:p w:rsidR="00C86CEE" w:rsidRPr="00DF7886" w:rsidRDefault="00C86CEE" w:rsidP="00BD5503">
      <w:pPr>
        <w:pStyle w:val="Paragraphedeliste"/>
        <w:numPr>
          <w:ilvl w:val="0"/>
          <w:numId w:val="27"/>
        </w:numPr>
        <w:rPr>
          <w:lang w:val="fr-FR"/>
        </w:rPr>
      </w:pPr>
      <w:r w:rsidRPr="00DF7886">
        <w:rPr>
          <w:lang w:val="fr-FR"/>
        </w:rPr>
        <w:t xml:space="preserve">Hagar pense avoir vu Dieu (Gn 16.13) ; </w:t>
      </w:r>
    </w:p>
    <w:p w:rsidR="00C86CEE" w:rsidRPr="00DF7886" w:rsidRDefault="00C86CEE" w:rsidP="00BD5503">
      <w:pPr>
        <w:pStyle w:val="Paragraphedeliste"/>
        <w:numPr>
          <w:ilvl w:val="0"/>
          <w:numId w:val="27"/>
        </w:numPr>
        <w:rPr>
          <w:lang w:val="fr-FR"/>
        </w:rPr>
      </w:pPr>
      <w:r w:rsidRPr="00DF7886">
        <w:rPr>
          <w:lang w:val="fr-FR"/>
        </w:rPr>
        <w:t>Jacob pense avoir vu Dieu après sa lutte (Gn 32.31) ;</w:t>
      </w:r>
    </w:p>
    <w:p w:rsidR="00C86CEE" w:rsidRPr="00DF7886" w:rsidRDefault="00C86CEE" w:rsidP="00BD5503">
      <w:pPr>
        <w:pStyle w:val="Paragraphedeliste"/>
        <w:numPr>
          <w:ilvl w:val="0"/>
          <w:numId w:val="27"/>
        </w:numPr>
        <w:rPr>
          <w:lang w:val="fr-FR"/>
        </w:rPr>
      </w:pPr>
      <w:r w:rsidRPr="00DF7886">
        <w:rPr>
          <w:lang w:val="fr-FR"/>
        </w:rPr>
        <w:t>Moïse a vu le buisson (Ex 3) ;</w:t>
      </w:r>
    </w:p>
    <w:p w:rsidR="00C86CEE" w:rsidRPr="00DF7886" w:rsidRDefault="00C86CEE" w:rsidP="00BD5503">
      <w:pPr>
        <w:pStyle w:val="Paragraphedeliste"/>
        <w:numPr>
          <w:ilvl w:val="0"/>
          <w:numId w:val="27"/>
        </w:numPr>
        <w:rPr>
          <w:lang w:val="fr-FR"/>
        </w:rPr>
      </w:pPr>
      <w:r w:rsidRPr="00DF7886">
        <w:rPr>
          <w:lang w:val="fr-FR"/>
        </w:rPr>
        <w:t xml:space="preserve">Moïse et les anciens ont vu Dieu et ils ont mangé avec lui (Ex 24.9-11) </w:t>
      </w:r>
    </w:p>
    <w:p w:rsidR="00C86CEE" w:rsidRPr="00DF7886" w:rsidRDefault="00C86CEE" w:rsidP="00BD5503">
      <w:pPr>
        <w:pStyle w:val="Paragraphedeliste"/>
        <w:numPr>
          <w:ilvl w:val="1"/>
          <w:numId w:val="27"/>
        </w:numPr>
        <w:rPr>
          <w:lang w:val="fr-FR"/>
        </w:rPr>
      </w:pPr>
      <w:r w:rsidRPr="00DF7886">
        <w:rPr>
          <w:lang w:val="fr-FR"/>
        </w:rPr>
        <w:t>Mais aussi Dt 4.15, Ex 33.20, Nb 12.6 ;</w:t>
      </w:r>
    </w:p>
    <w:p w:rsidR="00C86CEE" w:rsidRPr="00DF7886" w:rsidRDefault="00C86CEE" w:rsidP="00BD5503">
      <w:pPr>
        <w:pStyle w:val="Paragraphedeliste"/>
        <w:numPr>
          <w:ilvl w:val="0"/>
          <w:numId w:val="27"/>
        </w:numPr>
        <w:rPr>
          <w:lang w:val="fr-FR"/>
        </w:rPr>
      </w:pPr>
      <w:r w:rsidRPr="00DF7886">
        <w:rPr>
          <w:lang w:val="fr-FR"/>
        </w:rPr>
        <w:t xml:space="preserve">Esaïe 6.1 : </w:t>
      </w:r>
    </w:p>
    <w:p w:rsidR="00C86CEE" w:rsidRPr="00DF7886" w:rsidRDefault="00C86CEE" w:rsidP="00BD5503">
      <w:pPr>
        <w:pStyle w:val="Paragraphedeliste"/>
        <w:numPr>
          <w:ilvl w:val="0"/>
          <w:numId w:val="27"/>
        </w:numPr>
        <w:rPr>
          <w:lang w:val="fr-FR"/>
        </w:rPr>
      </w:pPr>
      <w:r w:rsidRPr="00DF7886">
        <w:rPr>
          <w:lang w:val="fr-FR"/>
        </w:rPr>
        <w:t>Le Saint-Esprit apparaît sous forme de la colombe (Mc 1.10) ;</w:t>
      </w:r>
    </w:p>
    <w:p w:rsidR="00C86CEE" w:rsidRPr="00DF7886" w:rsidRDefault="00C86CEE" w:rsidP="00BD5503">
      <w:pPr>
        <w:pStyle w:val="Paragraphedeliste"/>
        <w:numPr>
          <w:ilvl w:val="1"/>
          <w:numId w:val="27"/>
        </w:numPr>
        <w:rPr>
          <w:lang w:val="fr-FR"/>
        </w:rPr>
      </w:pPr>
      <w:r w:rsidRPr="00DF7886">
        <w:rPr>
          <w:lang w:val="fr-FR"/>
        </w:rPr>
        <w:t xml:space="preserve">Calvin commente : </w:t>
      </w:r>
    </w:p>
    <w:p w:rsidR="00C86CEE" w:rsidRPr="00DF7886" w:rsidRDefault="00C86CEE" w:rsidP="00C86CEE">
      <w:pPr>
        <w:pStyle w:val="Grandecitation"/>
      </w:pPr>
      <w:r w:rsidRPr="00DF7886">
        <w:t>…mais comme cela a été de façon éphémère, on voit que les croyants ont été informés, par un signe exceptionnel et de courte durée, qu’il fallait croire le Saint-Esprit invisible et que, s’appuyant sur sa grâce et sa puissance, ils n’en cherchent pas à une représentation extérieure</w:t>
      </w:r>
      <w:r w:rsidRPr="00DF7886">
        <w:rPr>
          <w:rStyle w:val="Appelnotedebasdep"/>
        </w:rPr>
        <w:footnoteReference w:id="164"/>
      </w:r>
      <w:r w:rsidRPr="00DF7886">
        <w:t>.</w:t>
      </w:r>
    </w:p>
    <w:p w:rsidR="00C86CEE" w:rsidRPr="00DF7886" w:rsidRDefault="00C86CEE" w:rsidP="00BD5503">
      <w:pPr>
        <w:pStyle w:val="Paragraphedeliste"/>
        <w:numPr>
          <w:ilvl w:val="0"/>
          <w:numId w:val="27"/>
        </w:numPr>
        <w:rPr>
          <w:lang w:val="fr-FR"/>
        </w:rPr>
      </w:pPr>
      <w:r w:rsidRPr="00DF7886">
        <w:rPr>
          <w:lang w:val="fr-FR"/>
        </w:rPr>
        <w:t xml:space="preserve">La vision d’Ézéchiel (Ez 1.26ss) : </w:t>
      </w:r>
    </w:p>
    <w:p w:rsidR="00C86CEE" w:rsidRPr="00DF7886" w:rsidRDefault="00C86CEE" w:rsidP="00C86CEE">
      <w:pPr>
        <w:ind w:left="360"/>
        <w:rPr>
          <w:lang w:val="fr-FR"/>
        </w:rPr>
      </w:pPr>
      <w:r w:rsidRPr="00DF7886">
        <w:rPr>
          <w:lang w:val="fr-FR"/>
        </w:rPr>
        <w:t>Nous voyons aussi l’ange du Seigneur qui semble interchangeable avec Dieu lui-même :</w:t>
      </w:r>
    </w:p>
    <w:p w:rsidR="00C86CEE" w:rsidRPr="00DF7886" w:rsidRDefault="00C86CEE" w:rsidP="00BD5503">
      <w:pPr>
        <w:pStyle w:val="Paragraphedeliste"/>
        <w:numPr>
          <w:ilvl w:val="0"/>
          <w:numId w:val="28"/>
        </w:numPr>
        <w:rPr>
          <w:lang w:val="fr-FR"/>
        </w:rPr>
      </w:pPr>
      <w:r w:rsidRPr="00DF7886">
        <w:rPr>
          <w:lang w:val="fr-FR"/>
        </w:rPr>
        <w:t>Jg 6.11ss</w:t>
      </w:r>
    </w:p>
    <w:p w:rsidR="00C86CEE" w:rsidRPr="00DF7886" w:rsidRDefault="00C86CEE" w:rsidP="00BD5503">
      <w:pPr>
        <w:pStyle w:val="Paragraphedeliste"/>
        <w:numPr>
          <w:ilvl w:val="0"/>
          <w:numId w:val="28"/>
        </w:numPr>
        <w:rPr>
          <w:lang w:val="fr-FR"/>
        </w:rPr>
      </w:pPr>
      <w:r w:rsidRPr="00DF7886">
        <w:rPr>
          <w:lang w:val="fr-FR"/>
        </w:rPr>
        <w:t>Jg 13.21-22</w:t>
      </w:r>
    </w:p>
    <w:p w:rsidR="00C86CEE" w:rsidRPr="00DF7886" w:rsidRDefault="00C86CEE" w:rsidP="00BD5503">
      <w:pPr>
        <w:pStyle w:val="Paragraphedeliste"/>
        <w:numPr>
          <w:ilvl w:val="0"/>
          <w:numId w:val="28"/>
        </w:numPr>
        <w:rPr>
          <w:lang w:val="fr-FR"/>
        </w:rPr>
      </w:pPr>
      <w:r w:rsidRPr="00DF7886">
        <w:rPr>
          <w:lang w:val="fr-FR"/>
        </w:rPr>
        <w:t>1 Ro 19</w:t>
      </w:r>
    </w:p>
    <w:p w:rsidR="00C86CEE" w:rsidRPr="00DF7886" w:rsidRDefault="00C86CEE" w:rsidP="00C86CEE">
      <w:pPr>
        <w:rPr>
          <w:lang w:val="fr-FR"/>
        </w:rPr>
      </w:pPr>
      <w:r w:rsidRPr="00DF7886">
        <w:rPr>
          <w:lang w:val="fr-FR"/>
        </w:rPr>
        <w:t>Les théophanies</w:t>
      </w:r>
      <w:r w:rsidRPr="00DF7886">
        <w:rPr>
          <w:rStyle w:val="Appelnotedebasdep"/>
          <w:lang w:val="fr-FR"/>
        </w:rPr>
        <w:footnoteReference w:id="165"/>
      </w:r>
      <w:r w:rsidRPr="00DF7886">
        <w:rPr>
          <w:lang w:val="fr-FR"/>
        </w:rPr>
        <w:t xml:space="preserve"> sont des apparitions de Dieu sous formes visibles que Dieu utilise pour signaler sa présence et pour parler à son peuple. Mais, Dieu est invisible. On ne peut pas réellement le voir. Ce sont des formes transitoires qui Dieu utilise pour signaler sa présence. Mais ces formes n’ont pas de lien de comment Dieu est (cf. Dt 4.15ss).</w:t>
      </w:r>
    </w:p>
    <w:p w:rsidR="00C86CEE" w:rsidRPr="00DF7886" w:rsidRDefault="00C86CEE" w:rsidP="00C86CEE">
      <w:pPr>
        <w:rPr>
          <w:lang w:val="fr-FR"/>
        </w:rPr>
      </w:pPr>
      <w:r w:rsidRPr="00DF7886">
        <w:rPr>
          <w:lang w:val="fr-FR"/>
        </w:rPr>
        <w:br w:type="column"/>
      </w:r>
      <w:r w:rsidRPr="00DF7886">
        <w:rPr>
          <w:lang w:val="fr-FR"/>
        </w:rPr>
        <w:lastRenderedPageBreak/>
        <w:t>Grudem définit utilement : « l’invisibilité de Dieu signifie que nous ne serons jamais en mesure de voir la totalité de son essence, l’ensemble de son être spirituel, cependant Dieu se montre à nous à travers les choses visibles qu’il a créées</w:t>
      </w:r>
      <w:r w:rsidRPr="00DF7886">
        <w:rPr>
          <w:rStyle w:val="Appelnotedebasdep"/>
          <w:lang w:val="fr-FR"/>
        </w:rPr>
        <w:footnoteReference w:id="166"/>
      </w:r>
      <w:r w:rsidRPr="00DF7886">
        <w:rPr>
          <w:lang w:val="fr-FR"/>
        </w:rPr>
        <w:t xml:space="preserve">. » </w:t>
      </w:r>
    </w:p>
    <w:p w:rsidR="00C86CEE" w:rsidRPr="00DF7886" w:rsidRDefault="00C86CEE" w:rsidP="00C86CEE">
      <w:pPr>
        <w:rPr>
          <w:lang w:val="fr-FR"/>
        </w:rPr>
      </w:pPr>
    </w:p>
    <w:p w:rsidR="00C86CEE" w:rsidRPr="00DF7886" w:rsidRDefault="00C86CEE" w:rsidP="00C86CEE">
      <w:pPr>
        <w:rPr>
          <w:lang w:val="fr-FR"/>
        </w:rPr>
      </w:pPr>
      <w:r w:rsidRPr="00DF7886">
        <w:rPr>
          <w:lang w:val="fr-FR"/>
        </w:rPr>
        <w:t xml:space="preserve">Pourtant, il semble qu’à la résurrection des croyants et pour toujours, nous verrons Dieu : </w:t>
      </w:r>
    </w:p>
    <w:p w:rsidR="00C86CEE" w:rsidRPr="00DF7886" w:rsidRDefault="00C86CEE" w:rsidP="00BD5503">
      <w:pPr>
        <w:pStyle w:val="Paragraphedeliste"/>
        <w:numPr>
          <w:ilvl w:val="0"/>
          <w:numId w:val="29"/>
        </w:numPr>
        <w:rPr>
          <w:lang w:val="fr-FR"/>
        </w:rPr>
      </w:pPr>
      <w:r w:rsidRPr="00DF7886">
        <w:rPr>
          <w:lang w:val="fr-FR"/>
        </w:rPr>
        <w:t xml:space="preserve">Jb 19.26-27 : « Quand ma peau aura été détruite, en personne je contemplerai Dieu. </w:t>
      </w:r>
      <w:r w:rsidRPr="00DF7886">
        <w:rPr>
          <w:vertAlign w:val="superscript"/>
          <w:lang w:val="fr-FR"/>
        </w:rPr>
        <w:t>27</w:t>
      </w:r>
      <w:r w:rsidRPr="00DF7886">
        <w:rPr>
          <w:lang w:val="fr-FR"/>
        </w:rPr>
        <w:t>C’est lui que je contemplerai, et il me sera favorable. Mes yeux le verront, et non ceux d’un autre. Au plus profond de moi, je n’en peux plus d’attendre. »</w:t>
      </w:r>
    </w:p>
    <w:p w:rsidR="00C86CEE" w:rsidRPr="00DF7886" w:rsidRDefault="00C86CEE" w:rsidP="00BD5503">
      <w:pPr>
        <w:pStyle w:val="Paragraphedeliste"/>
        <w:numPr>
          <w:ilvl w:val="0"/>
          <w:numId w:val="29"/>
        </w:numPr>
        <w:rPr>
          <w:lang w:val="fr-FR"/>
        </w:rPr>
      </w:pPr>
      <w:r w:rsidRPr="00DF7886">
        <w:rPr>
          <w:lang w:val="fr-FR"/>
        </w:rPr>
        <w:t xml:space="preserve">Mt 5.8 : </w:t>
      </w:r>
      <w:r w:rsidRPr="00DF7886">
        <w:rPr>
          <w:vertAlign w:val="superscript"/>
          <w:lang w:val="fr-FR"/>
        </w:rPr>
        <w:t>8</w:t>
      </w:r>
      <w:r w:rsidRPr="00DF7886">
        <w:rPr>
          <w:lang w:val="fr-FR"/>
        </w:rPr>
        <w:t>Heureux ceux qui ont le cœur pur, car ils verront Dieu.</w:t>
      </w:r>
    </w:p>
    <w:p w:rsidR="00C86CEE" w:rsidRPr="00DF7886" w:rsidRDefault="00C86CEE" w:rsidP="00BD5503">
      <w:pPr>
        <w:pStyle w:val="Paragraphedeliste"/>
        <w:numPr>
          <w:ilvl w:val="0"/>
          <w:numId w:val="29"/>
        </w:numPr>
        <w:rPr>
          <w:lang w:val="fr-FR"/>
        </w:rPr>
      </w:pPr>
      <w:r w:rsidRPr="00DF7886">
        <w:rPr>
          <w:lang w:val="fr-FR"/>
        </w:rPr>
        <w:t xml:space="preserve">Ap 22.3-4 : </w:t>
      </w:r>
      <w:r w:rsidRPr="00DF7886">
        <w:rPr>
          <w:vertAlign w:val="superscript"/>
          <w:lang w:val="fr-FR"/>
        </w:rPr>
        <w:t>3</w:t>
      </w:r>
      <w:r w:rsidRPr="00DF7886">
        <w:rPr>
          <w:lang w:val="fr-FR"/>
        </w:rPr>
        <w:t xml:space="preserve">Il n’y aura plus de malédiction. Le trône de Dieu et de l’Agneau sera dans la ville; ses serviteurs lui rendront un culte. </w:t>
      </w:r>
      <w:r w:rsidRPr="00DF7886">
        <w:rPr>
          <w:vertAlign w:val="superscript"/>
          <w:lang w:val="fr-FR"/>
        </w:rPr>
        <w:t>4</w:t>
      </w:r>
      <w:r w:rsidRPr="00DF7886">
        <w:rPr>
          <w:lang w:val="fr-FR"/>
        </w:rPr>
        <w:t>Ils verront son visage et son nom sera sur leur front.</w:t>
      </w:r>
    </w:p>
    <w:p w:rsidR="00C86CEE" w:rsidRPr="00DF7886" w:rsidRDefault="00C86CEE" w:rsidP="00BD5503">
      <w:pPr>
        <w:pStyle w:val="Paragraphedeliste"/>
        <w:numPr>
          <w:ilvl w:val="0"/>
          <w:numId w:val="29"/>
        </w:numPr>
        <w:rPr>
          <w:lang w:val="fr-FR"/>
        </w:rPr>
      </w:pPr>
      <w:r w:rsidRPr="00DF7886">
        <w:rPr>
          <w:lang w:val="fr-FR"/>
        </w:rPr>
        <w:t xml:space="preserve">Aussi 1 Co 13.12 et 1 Jn 3.2 ? </w:t>
      </w:r>
    </w:p>
    <w:p w:rsidR="00C86CEE" w:rsidRPr="00DF7886" w:rsidRDefault="00C86CEE" w:rsidP="00C86CEE">
      <w:pPr>
        <w:rPr>
          <w:lang w:val="fr-FR"/>
        </w:rPr>
      </w:pPr>
      <w:r w:rsidRPr="00DF7886">
        <w:rPr>
          <w:lang w:val="fr-FR"/>
        </w:rPr>
        <w:t xml:space="preserve">On parle « de la </w:t>
      </w:r>
      <w:r w:rsidRPr="00DF7886">
        <w:rPr>
          <w:i/>
          <w:lang w:val="fr-FR"/>
        </w:rPr>
        <w:t>vision béatifique</w:t>
      </w:r>
      <w:r w:rsidRPr="00DF7886">
        <w:rPr>
          <w:lang w:val="fr-FR"/>
        </w:rPr>
        <w:t>, ce qui signifie ‘la vision qui nous rend heureux</w:t>
      </w:r>
      <w:r w:rsidRPr="00DF7886">
        <w:rPr>
          <w:rStyle w:val="Appelnotedebasdep"/>
          <w:lang w:val="fr-FR"/>
        </w:rPr>
        <w:footnoteReference w:id="167"/>
      </w:r>
      <w:r w:rsidRPr="00DF7886">
        <w:rPr>
          <w:lang w:val="fr-FR"/>
        </w:rPr>
        <w:t xml:space="preserve">.’ » </w:t>
      </w:r>
    </w:p>
    <w:p w:rsidR="00C86CEE" w:rsidRPr="00DF7886" w:rsidRDefault="00C86CEE" w:rsidP="00C86CEE">
      <w:pPr>
        <w:rPr>
          <w:lang w:val="fr-FR"/>
        </w:rPr>
      </w:pPr>
    </w:p>
    <w:p w:rsidR="00C86CEE" w:rsidRPr="00DF7886" w:rsidRDefault="00C86CEE" w:rsidP="00C86CEE">
      <w:pPr>
        <w:rPr>
          <w:lang w:val="fr-FR"/>
        </w:rPr>
      </w:pPr>
    </w:p>
    <w:p w:rsidR="00C86CEE" w:rsidRPr="00DF7886" w:rsidRDefault="00C86CEE" w:rsidP="00C86CEE">
      <w:pPr>
        <w:rPr>
          <w:lang w:val="fr-FR"/>
        </w:rPr>
      </w:pPr>
      <w:r w:rsidRPr="00DF7886">
        <w:rPr>
          <w:lang w:val="fr-FR"/>
        </w:rPr>
        <w:t xml:space="preserve">Pour Calvin, en parlant des théophanies en forme humaine : </w:t>
      </w:r>
    </w:p>
    <w:p w:rsidR="00C86CEE" w:rsidRPr="00DF7886" w:rsidRDefault="00C86CEE" w:rsidP="00C86CEE">
      <w:pPr>
        <w:pStyle w:val="Grandecitation"/>
      </w:pPr>
      <w:r w:rsidRPr="00DF7886">
        <w:t>Il est vrai que Dieu a parfois montré sa présence par des signes. C’est ainsi que l’Écriture dit qu’on l’a vu face à face. Mais les signes que Dieu a choisis pour se manifester aux hommes étaient destinés, à la fois, à enseigner et à avertir de son essence incompréhensible… Que Dieu soit apparu sous la forme d’un homme doit être interprété comme une préparation à la révélation qui devait intervenir dans la personne de Jésus-Christ</w:t>
      </w:r>
      <w:r w:rsidRPr="00DF7886">
        <w:rPr>
          <w:rStyle w:val="Appelnotedebasdep"/>
        </w:rPr>
        <w:footnoteReference w:id="168"/>
      </w:r>
      <w:r w:rsidRPr="00DF7886">
        <w:t>.</w:t>
      </w:r>
    </w:p>
    <w:p w:rsidR="00C86CEE" w:rsidRPr="00DF7886" w:rsidRDefault="00C86CEE" w:rsidP="00C86CEE">
      <w:pPr>
        <w:rPr>
          <w:lang w:val="fr-FR"/>
        </w:rPr>
      </w:pPr>
      <w:r w:rsidRPr="00DF7886">
        <w:rPr>
          <w:lang w:val="fr-FR"/>
        </w:rPr>
        <w:t xml:space="preserve">Et Jésus-Christ est l’image du Dieu invisible : </w:t>
      </w:r>
    </w:p>
    <w:p w:rsidR="00C86CEE" w:rsidRPr="00DF7886" w:rsidRDefault="00C86CEE" w:rsidP="00C86CEE">
      <w:pPr>
        <w:ind w:left="709"/>
        <w:rPr>
          <w:lang w:val="fr-FR"/>
        </w:rPr>
      </w:pPr>
      <w:r w:rsidRPr="00DF7886">
        <w:rPr>
          <w:lang w:val="fr-FR"/>
        </w:rPr>
        <w:t>Jn 1.18 : « Personne n’a jamais vu Dieu; Dieu le Fils unique, qui est dans l’intimité du Père, est celui qui l’a fait connaître. »</w:t>
      </w:r>
    </w:p>
    <w:p w:rsidR="00C86CEE" w:rsidRPr="00DF7886" w:rsidRDefault="00C86CEE" w:rsidP="00C86CEE">
      <w:pPr>
        <w:rPr>
          <w:b/>
          <w:bCs/>
          <w:lang w:val="fr-FR"/>
        </w:rPr>
      </w:pPr>
    </w:p>
    <w:p w:rsidR="00C86CEE" w:rsidRPr="00DF7886" w:rsidRDefault="00C86CEE" w:rsidP="00BD5503">
      <w:pPr>
        <w:pStyle w:val="Paragraphedeliste"/>
        <w:numPr>
          <w:ilvl w:val="0"/>
          <w:numId w:val="25"/>
        </w:numPr>
        <w:rPr>
          <w:b/>
          <w:lang w:val="fr-FR"/>
        </w:rPr>
      </w:pPr>
      <w:r w:rsidRPr="00DF7886">
        <w:rPr>
          <w:b/>
          <w:lang w:val="fr-FR"/>
        </w:rPr>
        <w:lastRenderedPageBreak/>
        <w:t>L’aséité de Dieu</w:t>
      </w:r>
    </w:p>
    <w:p w:rsidR="00C86CEE" w:rsidRPr="00DF7886" w:rsidRDefault="00C86CEE" w:rsidP="00C86CEE">
      <w:pPr>
        <w:rPr>
          <w:lang w:val="fr-FR"/>
        </w:rPr>
      </w:pPr>
      <w:r w:rsidRPr="00DF7886">
        <w:rPr>
          <w:lang w:val="fr-FR"/>
        </w:rPr>
        <w:t xml:space="preserve">Vient du latin : </w:t>
      </w:r>
      <w:r w:rsidRPr="00DF7886">
        <w:rPr>
          <w:i/>
          <w:lang w:val="fr-FR"/>
        </w:rPr>
        <w:t>a se</w:t>
      </w:r>
      <w:r w:rsidRPr="00DF7886">
        <w:rPr>
          <w:lang w:val="fr-FR"/>
        </w:rPr>
        <w:t>. « Par soi-même</w:t>
      </w:r>
      <w:r w:rsidRPr="00DF7886">
        <w:rPr>
          <w:rStyle w:val="Appelnotedebasdep"/>
          <w:lang w:val="fr-FR"/>
        </w:rPr>
        <w:footnoteReference w:id="169"/>
      </w:r>
      <w:r w:rsidRPr="00DF7886">
        <w:rPr>
          <w:lang w:val="fr-FR"/>
        </w:rPr>
        <w:t>. »</w:t>
      </w:r>
    </w:p>
    <w:p w:rsidR="00C86CEE" w:rsidRPr="00DF7886" w:rsidRDefault="00C86CEE" w:rsidP="00C86CEE">
      <w:pPr>
        <w:ind w:left="709"/>
        <w:rPr>
          <w:lang w:val="fr-FR"/>
        </w:rPr>
      </w:pPr>
      <w:r w:rsidRPr="00DF7886">
        <w:rPr>
          <w:lang w:val="fr-FR"/>
        </w:rPr>
        <w:t>« Dieu se suffit à lui-même</w:t>
      </w:r>
      <w:r w:rsidRPr="00DF7886">
        <w:rPr>
          <w:rStyle w:val="Appelnotedebasdep"/>
          <w:lang w:val="fr-FR"/>
        </w:rPr>
        <w:footnoteReference w:id="170"/>
      </w:r>
      <w:r w:rsidRPr="00DF7886">
        <w:rPr>
          <w:lang w:val="fr-FR"/>
        </w:rPr>
        <w:t>. »</w:t>
      </w:r>
      <w:r w:rsidRPr="00DF7886">
        <w:rPr>
          <w:lang w:val="fr-FR"/>
        </w:rPr>
        <w:br/>
        <w:t>Dieu est « ce qu’il est par lui-même ou de lui-même</w:t>
      </w:r>
      <w:r w:rsidRPr="00DF7886">
        <w:rPr>
          <w:rStyle w:val="Appelnotedebasdep"/>
          <w:lang w:val="fr-FR"/>
        </w:rPr>
        <w:footnoteReference w:id="171"/>
      </w:r>
      <w:r w:rsidRPr="00DF7886">
        <w:rPr>
          <w:lang w:val="fr-FR"/>
        </w:rPr>
        <w:t>. »</w:t>
      </w:r>
      <w:r w:rsidRPr="00DF7886">
        <w:rPr>
          <w:lang w:val="fr-FR"/>
        </w:rPr>
        <w:br/>
        <w:t>« Dieu est indépendant, c’est-à-dire que le fondement de son existence est en lui-même</w:t>
      </w:r>
      <w:r w:rsidRPr="00DF7886">
        <w:rPr>
          <w:rStyle w:val="Appelnotedebasdep"/>
          <w:lang w:val="fr-FR"/>
        </w:rPr>
        <w:footnoteReference w:id="172"/>
      </w:r>
      <w:r w:rsidRPr="00DF7886">
        <w:rPr>
          <w:lang w:val="fr-FR"/>
        </w:rPr>
        <w:t>. »</w:t>
      </w:r>
    </w:p>
    <w:p w:rsidR="00C86CEE" w:rsidRPr="00DF7886" w:rsidRDefault="00C86CEE" w:rsidP="00C86CEE">
      <w:pPr>
        <w:rPr>
          <w:lang w:val="fr-FR"/>
        </w:rPr>
      </w:pPr>
      <w:r w:rsidRPr="00DF7886">
        <w:rPr>
          <w:lang w:val="fr-FR"/>
        </w:rPr>
        <w:t xml:space="preserve">Nous pouvons alors parler aussi de l’indépendance de Dieu, de l’autosuffisance de Dieu, de la nature incréée de Dieu, et de l’auto-existence de Dieu. </w:t>
      </w:r>
    </w:p>
    <w:p w:rsidR="003C7EDF" w:rsidRPr="00DF7886" w:rsidRDefault="00C86CEE" w:rsidP="003C7EDF">
      <w:pPr>
        <w:ind w:firstLine="709"/>
        <w:rPr>
          <w:lang w:val="fr-FR"/>
        </w:rPr>
      </w:pPr>
      <w:r w:rsidRPr="00DF7886">
        <w:rPr>
          <w:lang w:val="fr-FR"/>
        </w:rPr>
        <w:t xml:space="preserve">Ex 3.14 : </w:t>
      </w:r>
    </w:p>
    <w:p w:rsidR="00C86CEE" w:rsidRPr="00DF7886" w:rsidRDefault="00C86CEE" w:rsidP="003C7EDF">
      <w:pPr>
        <w:ind w:left="708"/>
        <w:rPr>
          <w:lang w:val="fr-FR"/>
        </w:rPr>
      </w:pPr>
      <w:r w:rsidRPr="00DF7886">
        <w:rPr>
          <w:lang w:val="fr-FR"/>
        </w:rPr>
        <w:t xml:space="preserve">Ps 50.10-12 : </w:t>
      </w:r>
    </w:p>
    <w:p w:rsidR="003C7EDF" w:rsidRPr="00DF7886" w:rsidRDefault="00C86CEE" w:rsidP="00C86CEE">
      <w:pPr>
        <w:ind w:left="709"/>
        <w:rPr>
          <w:lang w:val="fr-FR"/>
        </w:rPr>
      </w:pPr>
      <w:r w:rsidRPr="00DF7886">
        <w:rPr>
          <w:lang w:val="fr-FR"/>
        </w:rPr>
        <w:t xml:space="preserve">Jn 1.3-4 : </w:t>
      </w:r>
    </w:p>
    <w:p w:rsidR="003C7EDF" w:rsidRPr="00DF7886" w:rsidRDefault="00C86CEE" w:rsidP="00C86CEE">
      <w:pPr>
        <w:ind w:left="709"/>
        <w:rPr>
          <w:lang w:val="fr-FR"/>
        </w:rPr>
      </w:pPr>
      <w:r w:rsidRPr="00DF7886">
        <w:rPr>
          <w:lang w:val="fr-FR"/>
        </w:rPr>
        <w:t>Jn 5.26 :</w:t>
      </w:r>
    </w:p>
    <w:p w:rsidR="003C7EDF" w:rsidRPr="00DF7886" w:rsidRDefault="003C7EDF" w:rsidP="00C86CEE">
      <w:pPr>
        <w:ind w:left="709"/>
        <w:rPr>
          <w:vertAlign w:val="superscript"/>
          <w:lang w:val="fr-FR"/>
        </w:rPr>
      </w:pPr>
      <w:r w:rsidRPr="00DF7886">
        <w:rPr>
          <w:lang w:val="fr-FR"/>
        </w:rPr>
        <w:t>Actes 17.25-</w:t>
      </w:r>
      <w:r w:rsidR="00C86CEE" w:rsidRPr="00DF7886">
        <w:rPr>
          <w:lang w:val="fr-FR"/>
        </w:rPr>
        <w:t xml:space="preserve">28 : </w:t>
      </w:r>
    </w:p>
    <w:p w:rsidR="003C7EDF" w:rsidRPr="00DF7886" w:rsidRDefault="00C86CEE" w:rsidP="003C7EDF">
      <w:pPr>
        <w:ind w:left="709"/>
        <w:rPr>
          <w:vertAlign w:val="superscript"/>
          <w:lang w:val="fr-FR"/>
        </w:rPr>
      </w:pPr>
      <w:r w:rsidRPr="00DF7886">
        <w:rPr>
          <w:lang w:val="fr-FR"/>
        </w:rPr>
        <w:t xml:space="preserve">Rm 9.33-36 : </w:t>
      </w:r>
    </w:p>
    <w:p w:rsidR="00C86CEE" w:rsidRPr="00DF7886" w:rsidRDefault="00C86CEE" w:rsidP="003C7EDF">
      <w:pPr>
        <w:rPr>
          <w:lang w:val="fr-FR"/>
        </w:rPr>
      </w:pPr>
      <w:r w:rsidRPr="00DF7886">
        <w:rPr>
          <w:lang w:val="fr-FR"/>
        </w:rPr>
        <w:t>Donc « Dieu ne dépend d’aucune partie de la création en ce qui concerne son existence et sa nature. Indépendamment de la création, Dieu est infiniment bon, infiniment juste, omniscient, trinitaire, etc.</w:t>
      </w:r>
      <w:r w:rsidRPr="00DF7886">
        <w:rPr>
          <w:rStyle w:val="Appelnotedebasdep"/>
          <w:lang w:val="fr-FR"/>
        </w:rPr>
        <w:footnoteReference w:id="173"/>
      </w:r>
      <w:r w:rsidRPr="00DF7886">
        <w:rPr>
          <w:lang w:val="fr-FR"/>
        </w:rPr>
        <w:t xml:space="preserve"> » Dieu n’a besoin de rien. </w:t>
      </w:r>
    </w:p>
    <w:p w:rsidR="00C86CEE" w:rsidRPr="00DF7886" w:rsidRDefault="00C86CEE" w:rsidP="00C86CEE">
      <w:pPr>
        <w:rPr>
          <w:lang w:val="fr-FR"/>
        </w:rPr>
      </w:pPr>
      <w:r w:rsidRPr="00DF7886">
        <w:rPr>
          <w:lang w:val="fr-FR"/>
        </w:rPr>
        <w:t>« Celui qui a tout créé et qui soutient toutes choses, il n’est créé par personne et soutenu par pesonne</w:t>
      </w:r>
      <w:r w:rsidRPr="00DF7886">
        <w:rPr>
          <w:vertAlign w:val="superscript"/>
          <w:lang w:val="fr-FR"/>
        </w:rPr>
        <w:footnoteReference w:id="174"/>
      </w:r>
      <w:r w:rsidRPr="00DF7886">
        <w:rPr>
          <w:lang w:val="fr-FR"/>
        </w:rPr>
        <w:t>. »</w:t>
      </w:r>
    </w:p>
    <w:p w:rsidR="00C86CEE" w:rsidRPr="00DF7886" w:rsidRDefault="00C86CEE" w:rsidP="00C86CEE">
      <w:pPr>
        <w:rPr>
          <w:lang w:val="fr-FR"/>
        </w:rPr>
      </w:pPr>
    </w:p>
    <w:p w:rsidR="00C86CEE" w:rsidRPr="00DF7886" w:rsidRDefault="00C86CEE" w:rsidP="00C86CEE">
      <w:pPr>
        <w:rPr>
          <w:lang w:val="fr-FR"/>
        </w:rPr>
      </w:pPr>
      <w:r w:rsidRPr="00DF7886">
        <w:rPr>
          <w:lang w:val="fr-FR"/>
        </w:rPr>
        <w:lastRenderedPageBreak/>
        <w:t>Berkhof précise que Dieu est indépendant dans</w:t>
      </w:r>
      <w:r w:rsidRPr="00DF7886">
        <w:rPr>
          <w:rStyle w:val="Appelnotedebasdep"/>
          <w:lang w:val="fr-FR"/>
        </w:rPr>
        <w:footnoteReference w:id="175"/>
      </w:r>
      <w:r w:rsidRPr="00DF7886">
        <w:rPr>
          <w:lang w:val="fr-FR"/>
        </w:rPr>
        <w:t xml:space="preserve"> : </w:t>
      </w:r>
    </w:p>
    <w:p w:rsidR="00C86CEE" w:rsidRPr="00DF7886" w:rsidRDefault="00C86CEE" w:rsidP="00BD5503">
      <w:pPr>
        <w:pStyle w:val="Paragraphedeliste"/>
        <w:numPr>
          <w:ilvl w:val="0"/>
          <w:numId w:val="30"/>
        </w:numPr>
        <w:rPr>
          <w:lang w:val="fr-FR"/>
        </w:rPr>
      </w:pPr>
      <w:r w:rsidRPr="00DF7886">
        <w:rPr>
          <w:lang w:val="fr-FR"/>
        </w:rPr>
        <w:t xml:space="preserve">Sa pensée (Rm 11.33) ; </w:t>
      </w:r>
    </w:p>
    <w:p w:rsidR="00C86CEE" w:rsidRPr="00DF7886" w:rsidRDefault="00C86CEE" w:rsidP="00BD5503">
      <w:pPr>
        <w:pStyle w:val="Paragraphedeliste"/>
        <w:numPr>
          <w:ilvl w:val="0"/>
          <w:numId w:val="30"/>
        </w:numPr>
        <w:rPr>
          <w:lang w:val="fr-FR"/>
        </w:rPr>
      </w:pPr>
      <w:r w:rsidRPr="00DF7886">
        <w:rPr>
          <w:lang w:val="fr-FR"/>
        </w:rPr>
        <w:t>Sa volonté (Dn 4.32, Rm 9.19, Ep 1.5, Ap 4.11) : une bonne nouvelle ! Les plans de Dieu ne dépendent pas de moi</w:t>
      </w:r>
      <w:r w:rsidRPr="00DF7886">
        <w:rPr>
          <w:rStyle w:val="Appelnotedebasdep"/>
          <w:lang w:val="fr-FR"/>
        </w:rPr>
        <w:footnoteReference w:id="176"/>
      </w:r>
      <w:r w:rsidRPr="00DF7886">
        <w:rPr>
          <w:lang w:val="fr-FR"/>
        </w:rPr>
        <w:t> ! ;</w:t>
      </w:r>
    </w:p>
    <w:p w:rsidR="00C86CEE" w:rsidRPr="00DF7886" w:rsidRDefault="00C86CEE" w:rsidP="00BD5503">
      <w:pPr>
        <w:pStyle w:val="Paragraphedeliste"/>
        <w:numPr>
          <w:ilvl w:val="0"/>
          <w:numId w:val="30"/>
        </w:numPr>
        <w:rPr>
          <w:lang w:val="fr-FR"/>
        </w:rPr>
      </w:pPr>
      <w:r w:rsidRPr="00DF7886">
        <w:rPr>
          <w:lang w:val="fr-FR"/>
        </w:rPr>
        <w:t xml:space="preserve">Sa puissance (Ps 115.3) ; </w:t>
      </w:r>
    </w:p>
    <w:p w:rsidR="00C86CEE" w:rsidRPr="00DF7886" w:rsidRDefault="00C86CEE" w:rsidP="00BD5503">
      <w:pPr>
        <w:pStyle w:val="Paragraphedeliste"/>
        <w:numPr>
          <w:ilvl w:val="0"/>
          <w:numId w:val="30"/>
        </w:numPr>
        <w:rPr>
          <w:lang w:val="fr-FR"/>
        </w:rPr>
      </w:pPr>
      <w:r w:rsidRPr="00DF7886">
        <w:rPr>
          <w:lang w:val="fr-FR"/>
        </w:rPr>
        <w:t>Son conseil (Rm 11.34).</w:t>
      </w:r>
    </w:p>
    <w:p w:rsidR="003C7EDF" w:rsidRPr="00DF7886" w:rsidRDefault="00C86CEE" w:rsidP="00C86CEE">
      <w:pPr>
        <w:rPr>
          <w:lang w:val="fr-FR"/>
        </w:rPr>
      </w:pPr>
      <w:r w:rsidRPr="00DF7886">
        <w:rPr>
          <w:lang w:val="fr-FR"/>
        </w:rPr>
        <w:t>C’est un contraste total avec les idoles qui ont besoin de nous et de notre adoration.</w:t>
      </w:r>
    </w:p>
    <w:p w:rsidR="003C7EDF" w:rsidRPr="00DF7886" w:rsidRDefault="003C7EDF" w:rsidP="00C86CEE">
      <w:pPr>
        <w:rPr>
          <w:lang w:val="fr-FR"/>
        </w:rPr>
      </w:pPr>
    </w:p>
    <w:p w:rsidR="00C86CEE" w:rsidRPr="00DF7886" w:rsidRDefault="00C86CEE" w:rsidP="00C86CEE">
      <w:pPr>
        <w:rPr>
          <w:lang w:val="fr-FR"/>
        </w:rPr>
      </w:pPr>
      <w:r w:rsidRPr="00DF7886">
        <w:rPr>
          <w:lang w:val="fr-FR"/>
        </w:rPr>
        <w:t>« Seulement Dieu peut être décrit comme ayant l’aséité</w:t>
      </w:r>
      <w:r w:rsidRPr="00DF7886">
        <w:rPr>
          <w:rStyle w:val="Appelnotedebasdep"/>
          <w:lang w:val="fr-FR"/>
        </w:rPr>
        <w:footnoteReference w:id="177"/>
      </w:r>
      <w:r w:rsidRPr="00DF7886">
        <w:rPr>
          <w:lang w:val="fr-FR"/>
        </w:rPr>
        <w:t>. »</w:t>
      </w:r>
    </w:p>
    <w:p w:rsidR="00C86CEE" w:rsidRPr="00DF7886" w:rsidRDefault="00C86CEE" w:rsidP="00C86CEE">
      <w:pPr>
        <w:pStyle w:val="Grandecitation"/>
      </w:pPr>
      <w:r w:rsidRPr="00DF7886">
        <w:t>Ainsi donc, Dieu ne dépend de personne d’autre que de lui-même pour exister. De la même manière, il ne dépend pas non plus de qui que ce soit pour aimer, pour être juste ou pour vouloir ! Non. Il ne lui manque rien. De toute éternité, à aucun moment il ne lui a jamais manqué quoi que ce soir, et il ne lui manquera jamais rien. Il se suffit à lui-même, il n’a besoin de rien, il est absolu. Il « est », contrairement à nous.</w:t>
      </w:r>
    </w:p>
    <w:p w:rsidR="003C7EDF" w:rsidRPr="00DF7886" w:rsidRDefault="003C7EDF" w:rsidP="00C86CEE">
      <w:pPr>
        <w:rPr>
          <w:lang w:val="fr-FR"/>
        </w:rPr>
      </w:pPr>
    </w:p>
    <w:p w:rsidR="003C7EDF" w:rsidRPr="00DF7886" w:rsidRDefault="003C7EDF" w:rsidP="00C86CEE">
      <w:pPr>
        <w:rPr>
          <w:lang w:val="fr-FR"/>
        </w:rPr>
      </w:pPr>
      <w:r w:rsidRPr="00DF7886">
        <w:rPr>
          <w:lang w:val="fr-FR"/>
        </w:rPr>
        <w:t xml:space="preserve">Et le péché de l’indépendance ? </w:t>
      </w:r>
    </w:p>
    <w:p w:rsidR="003C7EDF" w:rsidRPr="00DF7886" w:rsidRDefault="003C7EDF" w:rsidP="00C86CEE">
      <w:pPr>
        <w:rPr>
          <w:lang w:val="fr-FR"/>
        </w:rPr>
      </w:pPr>
    </w:p>
    <w:p w:rsidR="00C86CEE" w:rsidRPr="00DF7886" w:rsidRDefault="00C86CEE" w:rsidP="00C86CEE">
      <w:pPr>
        <w:rPr>
          <w:lang w:val="fr-FR"/>
        </w:rPr>
      </w:pPr>
      <w:r w:rsidRPr="00DF7886">
        <w:rPr>
          <w:lang w:val="fr-FR"/>
        </w:rPr>
        <w:t xml:space="preserve"> Wilkins suggère comment notre indépendance pècheresse peut se voir</w:t>
      </w:r>
      <w:r w:rsidRPr="00DF7886">
        <w:rPr>
          <w:rStyle w:val="Appelnotedebasdep"/>
          <w:lang w:val="fr-FR"/>
        </w:rPr>
        <w:footnoteReference w:id="178"/>
      </w:r>
      <w:r w:rsidRPr="00DF7886">
        <w:rPr>
          <w:lang w:val="fr-FR"/>
        </w:rPr>
        <w:t xml:space="preserve"> : </w:t>
      </w:r>
    </w:p>
    <w:p w:rsidR="00C86CEE" w:rsidRPr="00DF7886" w:rsidRDefault="00C86CEE" w:rsidP="00BD5503">
      <w:pPr>
        <w:pStyle w:val="Paragraphedeliste"/>
        <w:numPr>
          <w:ilvl w:val="0"/>
          <w:numId w:val="31"/>
        </w:numPr>
        <w:rPr>
          <w:lang w:val="fr-FR"/>
        </w:rPr>
      </w:pPr>
      <w:r w:rsidRPr="00DF7886">
        <w:rPr>
          <w:lang w:val="fr-FR"/>
        </w:rPr>
        <w:t xml:space="preserve">Peu de prière ; </w:t>
      </w:r>
    </w:p>
    <w:p w:rsidR="00C86CEE" w:rsidRPr="00DF7886" w:rsidRDefault="00C86CEE" w:rsidP="00BD5503">
      <w:pPr>
        <w:pStyle w:val="Paragraphedeliste"/>
        <w:numPr>
          <w:ilvl w:val="0"/>
          <w:numId w:val="31"/>
        </w:numPr>
        <w:rPr>
          <w:lang w:val="fr-FR"/>
        </w:rPr>
      </w:pPr>
      <w:r w:rsidRPr="00DF7886">
        <w:rPr>
          <w:lang w:val="fr-FR"/>
        </w:rPr>
        <w:t xml:space="preserve">On oublie comment Dieu a pourvu ; </w:t>
      </w:r>
    </w:p>
    <w:p w:rsidR="00C86CEE" w:rsidRPr="00DF7886" w:rsidRDefault="00C86CEE" w:rsidP="00BD5503">
      <w:pPr>
        <w:pStyle w:val="Paragraphedeliste"/>
        <w:numPr>
          <w:ilvl w:val="0"/>
          <w:numId w:val="31"/>
        </w:numPr>
        <w:rPr>
          <w:lang w:val="fr-FR"/>
        </w:rPr>
      </w:pPr>
      <w:r w:rsidRPr="00DF7886">
        <w:rPr>
          <w:lang w:val="fr-FR"/>
        </w:rPr>
        <w:t xml:space="preserve">La colère devant la difficulté – ça révèle notre dépendance, notre faiblesse et ça nous donne une occasion pour faire confiance à Dieu ; </w:t>
      </w:r>
    </w:p>
    <w:p w:rsidR="00C86CEE" w:rsidRPr="00DF7886" w:rsidRDefault="00C86CEE" w:rsidP="00BD5503">
      <w:pPr>
        <w:pStyle w:val="Paragraphedeliste"/>
        <w:numPr>
          <w:ilvl w:val="0"/>
          <w:numId w:val="31"/>
        </w:numPr>
        <w:rPr>
          <w:lang w:val="fr-FR"/>
        </w:rPr>
      </w:pPr>
      <w:r w:rsidRPr="00DF7886">
        <w:rPr>
          <w:lang w:val="fr-FR"/>
        </w:rPr>
        <w:t>Peu de conviction de péché personnel – je n’ai pas besoin du pardon du péché.</w:t>
      </w:r>
    </w:p>
    <w:p w:rsidR="003C7EDF" w:rsidRPr="00DF7886" w:rsidRDefault="003C7EDF" w:rsidP="00C86CEE">
      <w:pPr>
        <w:rPr>
          <w:lang w:val="fr-FR"/>
        </w:rPr>
      </w:pPr>
    </w:p>
    <w:p w:rsidR="003C7EDF" w:rsidRPr="00DF7886" w:rsidRDefault="003C7EDF" w:rsidP="00C86CEE">
      <w:pPr>
        <w:rPr>
          <w:lang w:val="fr-FR"/>
        </w:rPr>
      </w:pPr>
    </w:p>
    <w:p w:rsidR="003C7EDF" w:rsidRPr="00DF7886" w:rsidRDefault="003C7EDF" w:rsidP="00C86CEE">
      <w:pPr>
        <w:rPr>
          <w:lang w:val="fr-FR"/>
        </w:rPr>
      </w:pPr>
    </w:p>
    <w:p w:rsidR="00C86CEE" w:rsidRPr="00DF7886" w:rsidRDefault="00C86CEE" w:rsidP="00C86CEE">
      <w:pPr>
        <w:rPr>
          <w:lang w:val="fr-FR"/>
        </w:rPr>
      </w:pPr>
      <w:r w:rsidRPr="00DF7886">
        <w:rPr>
          <w:lang w:val="fr-FR"/>
        </w:rPr>
        <w:t>Mais, ce qui est étonnant, c’est que Dieu prend plaisir en nous</w:t>
      </w:r>
      <w:r w:rsidRPr="00DF7886">
        <w:rPr>
          <w:rStyle w:val="Appelnotedebasdep"/>
          <w:lang w:val="fr-FR"/>
        </w:rPr>
        <w:footnoteReference w:id="179"/>
      </w:r>
      <w:r w:rsidRPr="00DF7886">
        <w:rPr>
          <w:lang w:val="fr-FR"/>
        </w:rPr>
        <w:t xml:space="preserve"> (Es 43.7, Ep 1.11-12, Es 62.3-5, So 3.17-18),  et qu’il est venu vers nous en Jésus-Christ ! </w:t>
      </w:r>
    </w:p>
    <w:p w:rsidR="00C86CEE" w:rsidRPr="00DF7886" w:rsidRDefault="00C86CEE" w:rsidP="00C86CEE">
      <w:pPr>
        <w:rPr>
          <w:lang w:val="fr-FR"/>
        </w:rPr>
      </w:pPr>
    </w:p>
    <w:p w:rsidR="00C86CEE" w:rsidRPr="00DF7886" w:rsidRDefault="00C86CEE" w:rsidP="00BD5503">
      <w:pPr>
        <w:pStyle w:val="Paragraphedeliste"/>
        <w:numPr>
          <w:ilvl w:val="0"/>
          <w:numId w:val="25"/>
        </w:numPr>
        <w:rPr>
          <w:b/>
          <w:lang w:val="fr-FR"/>
        </w:rPr>
      </w:pPr>
      <w:r w:rsidRPr="00DF7886">
        <w:rPr>
          <w:b/>
          <w:lang w:val="fr-FR"/>
        </w:rPr>
        <w:t>L’infinité de Dieu</w:t>
      </w:r>
    </w:p>
    <w:p w:rsidR="00C86CEE" w:rsidRPr="00DF7886" w:rsidRDefault="00C86CEE" w:rsidP="00C86CEE">
      <w:pPr>
        <w:rPr>
          <w:lang w:val="fr-FR"/>
        </w:rPr>
      </w:pPr>
      <w:r w:rsidRPr="00DF7886">
        <w:rPr>
          <w:lang w:val="fr-FR"/>
        </w:rPr>
        <w:t xml:space="preserve">Dieu est sans limite. </w:t>
      </w:r>
    </w:p>
    <w:p w:rsidR="00C86CEE" w:rsidRPr="00DF7886" w:rsidRDefault="00C86CEE" w:rsidP="00C86CEE">
      <w:pPr>
        <w:ind w:left="709"/>
        <w:rPr>
          <w:lang w:val="fr-FR"/>
        </w:rPr>
      </w:pPr>
      <w:r w:rsidRPr="00DF7886">
        <w:rPr>
          <w:lang w:val="fr-FR"/>
        </w:rPr>
        <w:t>« Dieu est, et il n’est limité par rien : pas de limites dans l’espace, dans sa connaissance, dans sa sagesse, dans sa puissance, dans le temps. Rien ne limitera jamais Dieu</w:t>
      </w:r>
      <w:r w:rsidRPr="00DF7886">
        <w:rPr>
          <w:rStyle w:val="Appelnotedebasdep"/>
          <w:lang w:val="fr-FR"/>
        </w:rPr>
        <w:footnoteReference w:id="180"/>
      </w:r>
      <w:r w:rsidRPr="00DF7886">
        <w:rPr>
          <w:lang w:val="fr-FR"/>
        </w:rPr>
        <w:t>. »</w:t>
      </w:r>
    </w:p>
    <w:p w:rsidR="00C86CEE" w:rsidRPr="00DF7886" w:rsidRDefault="00C86CEE" w:rsidP="00C86CEE">
      <w:pPr>
        <w:rPr>
          <w:lang w:val="fr-FR"/>
        </w:rPr>
      </w:pPr>
      <w:r w:rsidRPr="00DF7886">
        <w:rPr>
          <w:lang w:val="fr-FR"/>
        </w:rPr>
        <w:t xml:space="preserve">Plus qu’une différence quantitative, mais qualitative. </w:t>
      </w:r>
    </w:p>
    <w:p w:rsidR="003C7EDF" w:rsidRPr="00DF7886" w:rsidRDefault="003C7EDF" w:rsidP="00C86CEE">
      <w:pPr>
        <w:rPr>
          <w:lang w:val="fr-FR"/>
        </w:rPr>
      </w:pPr>
    </w:p>
    <w:p w:rsidR="00C86CEE" w:rsidRPr="00DF7886" w:rsidRDefault="00C86CEE" w:rsidP="00C86CEE">
      <w:pPr>
        <w:rPr>
          <w:lang w:val="fr-FR"/>
        </w:rPr>
      </w:pPr>
      <w:r w:rsidRPr="00DF7886">
        <w:rPr>
          <w:lang w:val="fr-FR"/>
        </w:rPr>
        <w:t>Tozer : « De tout ce qui peut être dit ou pensé de Dieu, c’est l’infinité de Dieu qui est le plus difficile à saisir</w:t>
      </w:r>
      <w:r w:rsidRPr="00DF7886">
        <w:rPr>
          <w:rStyle w:val="Appelnotedebasdep"/>
          <w:lang w:val="fr-FR"/>
        </w:rPr>
        <w:footnoteReference w:id="181"/>
      </w:r>
      <w:r w:rsidRPr="00DF7886">
        <w:rPr>
          <w:lang w:val="fr-FR"/>
        </w:rPr>
        <w:t>… »</w:t>
      </w:r>
    </w:p>
    <w:p w:rsidR="00C86CEE" w:rsidRPr="00DF7886" w:rsidRDefault="00C86CEE" w:rsidP="00BD5503">
      <w:pPr>
        <w:pStyle w:val="Paragraphedeliste"/>
        <w:numPr>
          <w:ilvl w:val="1"/>
          <w:numId w:val="25"/>
        </w:numPr>
        <w:rPr>
          <w:b/>
          <w:lang w:val="fr-FR"/>
        </w:rPr>
      </w:pPr>
      <w:r w:rsidRPr="00DF7886">
        <w:rPr>
          <w:b/>
          <w:lang w:val="fr-FR"/>
        </w:rPr>
        <w:t>Dans l’espace : omniprésence</w:t>
      </w:r>
    </w:p>
    <w:p w:rsidR="00C86CEE" w:rsidRPr="00DF7886" w:rsidRDefault="00C86CEE" w:rsidP="00C86CEE">
      <w:pPr>
        <w:rPr>
          <w:lang w:val="fr-FR"/>
        </w:rPr>
      </w:pPr>
      <w:r w:rsidRPr="00DF7886">
        <w:rPr>
          <w:lang w:val="fr-FR"/>
        </w:rPr>
        <w:t>Dieu est sans limite par rapport à l’espace.</w:t>
      </w:r>
    </w:p>
    <w:p w:rsidR="00C86CEE" w:rsidRPr="00DF7886" w:rsidRDefault="00C86CEE" w:rsidP="00C86CEE">
      <w:pPr>
        <w:rPr>
          <w:lang w:val="fr-FR"/>
        </w:rPr>
      </w:pPr>
      <w:r w:rsidRPr="00DF7886">
        <w:rPr>
          <w:lang w:val="fr-FR"/>
        </w:rPr>
        <w:t>Pour Nisus, nous affirmons deux choses</w:t>
      </w:r>
      <w:r w:rsidRPr="00DF7886">
        <w:rPr>
          <w:rStyle w:val="Appelnotedebasdep"/>
          <w:lang w:val="fr-FR"/>
        </w:rPr>
        <w:footnoteReference w:id="182"/>
      </w:r>
      <w:r w:rsidRPr="00DF7886">
        <w:rPr>
          <w:lang w:val="fr-FR"/>
        </w:rPr>
        <w:t xml:space="preserve"> : </w:t>
      </w:r>
    </w:p>
    <w:p w:rsidR="00C86CEE" w:rsidRPr="00DF7886" w:rsidRDefault="00C86CEE" w:rsidP="00BD5503">
      <w:pPr>
        <w:pStyle w:val="Paragraphedeliste"/>
        <w:numPr>
          <w:ilvl w:val="0"/>
          <w:numId w:val="32"/>
        </w:numPr>
        <w:rPr>
          <w:lang w:val="fr-FR"/>
        </w:rPr>
      </w:pPr>
      <w:r w:rsidRPr="00DF7886">
        <w:rPr>
          <w:lang w:val="fr-FR"/>
        </w:rPr>
        <w:t xml:space="preserve">Dieu est infini dans l’espace : impossible d’imaginer une fin à sa présence ou à son être ; </w:t>
      </w:r>
    </w:p>
    <w:p w:rsidR="00C86CEE" w:rsidRPr="00DF7886" w:rsidRDefault="00C86CEE" w:rsidP="00BD5503">
      <w:pPr>
        <w:pStyle w:val="Paragraphedeliste"/>
        <w:numPr>
          <w:ilvl w:val="0"/>
          <w:numId w:val="32"/>
        </w:numPr>
        <w:rPr>
          <w:lang w:val="fr-FR"/>
        </w:rPr>
      </w:pPr>
      <w:r w:rsidRPr="00DF7886">
        <w:rPr>
          <w:lang w:val="fr-FR"/>
        </w:rPr>
        <w:lastRenderedPageBreak/>
        <w:t>La notion d’espace ne constitue en aucun cas une difficulté pour lui : l’espace est une donnée qu’il a créée et qui ne l’enferme pas ; il peut donc être hors de l’espace et dans l’espace.</w:t>
      </w:r>
    </w:p>
    <w:p w:rsidR="00C86CEE" w:rsidRPr="00DF7886" w:rsidRDefault="00C86CEE" w:rsidP="00C86CEE">
      <w:pPr>
        <w:rPr>
          <w:lang w:val="fr-FR"/>
        </w:rPr>
      </w:pPr>
      <w:r w:rsidRPr="00DF7886">
        <w:rPr>
          <w:lang w:val="fr-FR"/>
        </w:rPr>
        <w:t xml:space="preserve">On parle aussi de l’immensité de Dieu. Berkhof définit comme : </w:t>
      </w:r>
    </w:p>
    <w:p w:rsidR="00C86CEE" w:rsidRPr="00DF7886" w:rsidRDefault="00C86CEE" w:rsidP="00C86CEE">
      <w:pPr>
        <w:ind w:left="709"/>
        <w:rPr>
          <w:lang w:val="fr-FR"/>
        </w:rPr>
      </w:pPr>
      <w:r w:rsidRPr="00DF7886">
        <w:rPr>
          <w:lang w:val="fr-FR"/>
        </w:rPr>
        <w:t>« Cette perfection de l’être divin par laquelle il transcende toutes les limitations spatiales et se trouve cependant présent en chaque point de l’espace avec son être tout entier</w:t>
      </w:r>
      <w:r w:rsidRPr="00DF7886">
        <w:rPr>
          <w:rStyle w:val="Appelnotedebasdep"/>
          <w:lang w:val="fr-FR"/>
        </w:rPr>
        <w:footnoteReference w:id="183"/>
      </w:r>
      <w:r w:rsidRPr="00DF7886">
        <w:rPr>
          <w:lang w:val="fr-FR"/>
        </w:rPr>
        <w:t xml:space="preserve">. » </w:t>
      </w:r>
    </w:p>
    <w:p w:rsidR="00C86CEE" w:rsidRPr="00DF7886" w:rsidRDefault="00C86CEE" w:rsidP="00C86CEE">
      <w:pPr>
        <w:rPr>
          <w:lang w:val="fr-FR"/>
        </w:rPr>
      </w:pPr>
      <w:r w:rsidRPr="00DF7886">
        <w:rPr>
          <w:lang w:val="fr-FR"/>
        </w:rPr>
        <w:t>Donc pas de limite.</w:t>
      </w:r>
    </w:p>
    <w:p w:rsidR="003C7EDF" w:rsidRPr="00DF7886" w:rsidRDefault="003C7EDF" w:rsidP="00C86CEE">
      <w:pPr>
        <w:rPr>
          <w:lang w:val="fr-FR"/>
        </w:rPr>
      </w:pPr>
    </w:p>
    <w:p w:rsidR="003C7EDF" w:rsidRPr="00DF7886" w:rsidRDefault="00C86CEE" w:rsidP="003C7EDF">
      <w:pPr>
        <w:ind w:left="709"/>
        <w:rPr>
          <w:rFonts w:cs="Times New Roman"/>
          <w:lang w:val="fr-FR"/>
        </w:rPr>
      </w:pPr>
      <w:r w:rsidRPr="00DF7886">
        <w:rPr>
          <w:lang w:val="fr-FR"/>
        </w:rPr>
        <w:t xml:space="preserve">1 Rois 8.27 : </w:t>
      </w:r>
    </w:p>
    <w:p w:rsidR="00C86CEE" w:rsidRPr="00DF7886" w:rsidRDefault="00C86CEE" w:rsidP="00C86CEE">
      <w:pPr>
        <w:ind w:left="709"/>
        <w:rPr>
          <w:lang w:val="fr-FR"/>
        </w:rPr>
      </w:pPr>
      <w:r w:rsidRPr="00DF7886">
        <w:rPr>
          <w:lang w:val="fr-FR"/>
        </w:rPr>
        <w:t xml:space="preserve">Ps 23.4 : </w:t>
      </w:r>
    </w:p>
    <w:p w:rsidR="003C7EDF" w:rsidRPr="00DF7886" w:rsidRDefault="00C86CEE" w:rsidP="00C86CEE">
      <w:pPr>
        <w:ind w:left="709"/>
        <w:rPr>
          <w:vertAlign w:val="superscript"/>
          <w:lang w:val="fr-FR"/>
        </w:rPr>
      </w:pPr>
      <w:r w:rsidRPr="00DF7886">
        <w:rPr>
          <w:lang w:val="fr-FR"/>
        </w:rPr>
        <w:t>Ps 139.7-10 :</w:t>
      </w:r>
    </w:p>
    <w:p w:rsidR="00C86CEE" w:rsidRPr="00DF7886" w:rsidRDefault="00C86CEE" w:rsidP="00C86CEE">
      <w:pPr>
        <w:ind w:left="709"/>
        <w:rPr>
          <w:lang w:val="fr-FR"/>
        </w:rPr>
      </w:pPr>
      <w:r w:rsidRPr="00DF7886">
        <w:rPr>
          <w:lang w:val="fr-FR"/>
        </w:rPr>
        <w:t xml:space="preserve">Jer 23.23-24 : </w:t>
      </w:r>
    </w:p>
    <w:p w:rsidR="00C86CEE" w:rsidRPr="00DF7886" w:rsidRDefault="00C86CEE" w:rsidP="00C86CEE">
      <w:pPr>
        <w:rPr>
          <w:lang w:val="fr-FR"/>
        </w:rPr>
      </w:pPr>
      <w:r w:rsidRPr="00DF7886">
        <w:rPr>
          <w:lang w:val="fr-FR"/>
        </w:rPr>
        <w:t>Aussi : Gn 21.22, Dt 33.27, Rm 2.20</w:t>
      </w:r>
    </w:p>
    <w:p w:rsidR="00C86CEE" w:rsidRPr="00DF7886" w:rsidRDefault="00C86CEE" w:rsidP="00C86CEE">
      <w:pPr>
        <w:rPr>
          <w:lang w:val="fr-FR"/>
        </w:rPr>
      </w:pPr>
      <w:r w:rsidRPr="00DF7886">
        <w:rPr>
          <w:lang w:val="fr-FR"/>
        </w:rPr>
        <w:t>C’est une implication de la nature spirituelle de Dieu – pas d’élément matériel qui pourrait le limiter. Et la simplicité de Dieu implique que tout l’être de Dieu est présent, non pas seulement une partie</w:t>
      </w:r>
      <w:r w:rsidRPr="00DF7886">
        <w:rPr>
          <w:rStyle w:val="Appelnotedebasdep"/>
          <w:lang w:val="fr-FR"/>
        </w:rPr>
        <w:footnoteReference w:id="184"/>
      </w:r>
      <w:r w:rsidRPr="00DF7886">
        <w:rPr>
          <w:lang w:val="fr-FR"/>
        </w:rPr>
        <w:t>.</w:t>
      </w:r>
    </w:p>
    <w:p w:rsidR="00C86CEE" w:rsidRPr="00DF7886" w:rsidRDefault="00C86CEE" w:rsidP="00C86CEE">
      <w:pPr>
        <w:ind w:left="709"/>
        <w:rPr>
          <w:lang w:val="fr-FR"/>
        </w:rPr>
      </w:pPr>
      <w:r w:rsidRPr="00DF7886">
        <w:rPr>
          <w:lang w:val="fr-FR"/>
        </w:rPr>
        <w:t>« Pas un endroit, pas un vide, pas un espace ne pourrait revendiquer : ‘Dieu n’est pas ici</w:t>
      </w:r>
      <w:r w:rsidRPr="00DF7886">
        <w:rPr>
          <w:rStyle w:val="Appelnotedebasdep"/>
          <w:lang w:val="fr-FR"/>
        </w:rPr>
        <w:footnoteReference w:id="185"/>
      </w:r>
      <w:r w:rsidRPr="00DF7886">
        <w:rPr>
          <w:lang w:val="fr-FR"/>
        </w:rPr>
        <w:t>.’ »</w:t>
      </w:r>
    </w:p>
    <w:p w:rsidR="00C86CEE" w:rsidRPr="00DF7886" w:rsidRDefault="00C86CEE" w:rsidP="00C86CEE">
      <w:pPr>
        <w:rPr>
          <w:lang w:val="fr-FR"/>
        </w:rPr>
      </w:pPr>
      <w:r w:rsidRPr="00DF7886">
        <w:rPr>
          <w:lang w:val="fr-FR"/>
        </w:rPr>
        <w:t xml:space="preserve">Est-ce que c’est ici où il faut parler de l’immanence et de la transcendance de Dieu ? </w:t>
      </w:r>
    </w:p>
    <w:p w:rsidR="00C86CEE" w:rsidRPr="00DF7886" w:rsidRDefault="00C86CEE" w:rsidP="00C86CEE">
      <w:pPr>
        <w:rPr>
          <w:lang w:val="fr-FR"/>
        </w:rPr>
      </w:pPr>
      <w:r w:rsidRPr="00DF7886">
        <w:rPr>
          <w:lang w:val="fr-FR"/>
        </w:rPr>
        <w:t xml:space="preserve">Dieu est </w:t>
      </w:r>
      <w:r w:rsidRPr="00DF7886">
        <w:rPr>
          <w:b/>
          <w:lang w:val="fr-FR"/>
        </w:rPr>
        <w:t>immanent</w:t>
      </w:r>
      <w:r w:rsidRPr="00DF7886">
        <w:rPr>
          <w:lang w:val="fr-FR"/>
        </w:rPr>
        <w:t xml:space="preserve">. </w:t>
      </w:r>
      <w:r w:rsidR="003C7EDF" w:rsidRPr="00DF7886">
        <w:rPr>
          <w:lang w:val="fr-FR"/>
        </w:rPr>
        <w:t xml:space="preserve"> </w:t>
      </w:r>
      <w:r w:rsidR="003C7EDF" w:rsidRPr="00DF7886">
        <w:rPr>
          <w:lang w:val="fr-FR"/>
        </w:rPr>
        <w:br/>
      </w:r>
      <w:r w:rsidRPr="00DF7886">
        <w:rPr>
          <w:lang w:val="fr-FR"/>
        </w:rPr>
        <w:t xml:space="preserve">Mais il est aussi </w:t>
      </w:r>
      <w:r w:rsidRPr="00DF7886">
        <w:rPr>
          <w:b/>
          <w:lang w:val="fr-FR"/>
        </w:rPr>
        <w:t>transcendant</w:t>
      </w:r>
      <w:r w:rsidRPr="00DF7886">
        <w:rPr>
          <w:lang w:val="fr-FR"/>
        </w:rPr>
        <w:t xml:space="preserve">. </w:t>
      </w:r>
      <w:r w:rsidR="003C7EDF" w:rsidRPr="00DF7886">
        <w:rPr>
          <w:lang w:val="fr-FR"/>
        </w:rPr>
        <w:t xml:space="preserve"> </w:t>
      </w:r>
    </w:p>
    <w:p w:rsidR="00C86CEE" w:rsidRPr="00DF7886" w:rsidRDefault="00C86CEE" w:rsidP="00C86CEE">
      <w:pPr>
        <w:rPr>
          <w:lang w:val="fr-FR"/>
        </w:rPr>
      </w:pPr>
      <w:r w:rsidRPr="00DF7886">
        <w:rPr>
          <w:lang w:val="fr-FR"/>
        </w:rPr>
        <w:lastRenderedPageBreak/>
        <w:t>Mais reconnaissons aussi que la Bible peut être présent de manière spéciale en certains lieux : de Dieu</w:t>
      </w:r>
      <w:r w:rsidRPr="00DF7886">
        <w:rPr>
          <w:rStyle w:val="Appelnotedebasdep"/>
          <w:lang w:val="fr-FR"/>
        </w:rPr>
        <w:footnoteReference w:id="186"/>
      </w:r>
      <w:r w:rsidRPr="00DF7886">
        <w:rPr>
          <w:lang w:val="fr-FR"/>
        </w:rPr>
        <w:t xml:space="preserve">. Par exemple : </w:t>
      </w:r>
    </w:p>
    <w:p w:rsidR="00C86CEE" w:rsidRPr="00DF7886" w:rsidRDefault="00C86CEE" w:rsidP="00BD5503">
      <w:pPr>
        <w:pStyle w:val="Paragraphedeliste"/>
        <w:numPr>
          <w:ilvl w:val="0"/>
          <w:numId w:val="33"/>
        </w:numPr>
        <w:rPr>
          <w:lang w:val="fr-FR"/>
        </w:rPr>
      </w:pPr>
      <w:r w:rsidRPr="00DF7886">
        <w:rPr>
          <w:lang w:val="fr-FR"/>
        </w:rPr>
        <w:t xml:space="preserve">Au ciel où nous ne sommes pas (Dt 26.15, 2 Sa 22.7, 1R 8.32, Ec 5.1) ; </w:t>
      </w:r>
    </w:p>
    <w:p w:rsidR="00C86CEE" w:rsidRPr="00DF7886" w:rsidRDefault="00C86CEE" w:rsidP="00BD5503">
      <w:pPr>
        <w:pStyle w:val="Paragraphedeliste"/>
        <w:numPr>
          <w:ilvl w:val="0"/>
          <w:numId w:val="33"/>
        </w:numPr>
        <w:rPr>
          <w:lang w:val="fr-FR"/>
        </w:rPr>
      </w:pPr>
      <w:r w:rsidRPr="00DF7886">
        <w:rPr>
          <w:lang w:val="fr-FR"/>
        </w:rPr>
        <w:t xml:space="preserve">En Eden (Gn 3) ; </w:t>
      </w:r>
    </w:p>
    <w:p w:rsidR="00C86CEE" w:rsidRPr="00DF7886" w:rsidRDefault="00C86CEE" w:rsidP="00BD5503">
      <w:pPr>
        <w:pStyle w:val="Paragraphedeliste"/>
        <w:numPr>
          <w:ilvl w:val="0"/>
          <w:numId w:val="33"/>
        </w:numPr>
        <w:rPr>
          <w:lang w:val="fr-FR"/>
        </w:rPr>
      </w:pPr>
      <w:r w:rsidRPr="00DF7886">
        <w:rPr>
          <w:lang w:val="fr-FR"/>
        </w:rPr>
        <w:t>Dans le cœur du croyant par son Esprit (Jn 14.23 ; Rm 8.9,11 ; 1Co 3.16, 6.19 ; Ep 2.21, 3.17) ;</w:t>
      </w:r>
    </w:p>
    <w:p w:rsidR="00C86CEE" w:rsidRPr="00DF7886" w:rsidRDefault="00C86CEE" w:rsidP="00BD5503">
      <w:pPr>
        <w:pStyle w:val="Paragraphedeliste"/>
        <w:numPr>
          <w:ilvl w:val="0"/>
          <w:numId w:val="33"/>
        </w:numPr>
        <w:rPr>
          <w:lang w:val="fr-FR"/>
        </w:rPr>
      </w:pPr>
      <w:r w:rsidRPr="00DF7886">
        <w:rPr>
          <w:lang w:val="fr-FR"/>
        </w:rPr>
        <w:t>Dans certains endroits pour punir (Am 9.1-4) et pour bénir</w:t>
      </w:r>
      <w:r w:rsidRPr="00DF7886">
        <w:rPr>
          <w:rStyle w:val="Appelnotedebasdep"/>
          <w:lang w:val="fr-FR"/>
        </w:rPr>
        <w:footnoteReference w:id="187"/>
      </w:r>
      <w:r w:rsidRPr="00DF7886">
        <w:rPr>
          <w:lang w:val="fr-FR"/>
        </w:rPr>
        <w:t xml:space="preserve"> (p. ex. 1 Sam 4.4).</w:t>
      </w:r>
    </w:p>
    <w:p w:rsidR="00C86CEE" w:rsidRPr="00DF7886" w:rsidRDefault="00C86CEE" w:rsidP="00C86CEE">
      <w:pPr>
        <w:pStyle w:val="Grandecitation"/>
        <w:rPr>
          <w:i/>
        </w:rPr>
      </w:pPr>
      <w:r w:rsidRPr="00DF7886">
        <w:t xml:space="preserve">Lorsque vous projetez de faire quelque chose de mal, vous vous éloignez de la foule et vous vous retirez chez vous, là où personne ne peut vous apercevoir ; vous évitez les endroits de votre maison qui sont visibles de l’extérieur et vous vous retirez dans votre chambre ; même une fois dans votre chambre vous craignez d’être vu par un témoin invisible ; vous vous retirez profondément en vous-même et vous méditez : ce témoin invisible est là au plus profond de votre être. Par conséquent, où que vous alliez, il est là. Où allez-vous fuir loin de vous-même ? Votre être intérieur ne va-t-il pas vous suivre où que vous vous enfuyiez ? Mais parce qu’un témoin invisible se cache au plus profond de votre être, il n’existe aucun lieu où vous puissiez échapper à la colère de Dieu. Il n’existe vraiment aucun lieu où vous puissiez fuir. Allez-vous donc fuir loin de lui ? </w:t>
      </w:r>
      <w:r w:rsidRPr="00DF7886">
        <w:rPr>
          <w:i/>
        </w:rPr>
        <w:t>Fuyez plutôt vers lui</w:t>
      </w:r>
      <w:r w:rsidRPr="00DF7886">
        <w:rPr>
          <w:rStyle w:val="Appelnotedebasdep"/>
        </w:rPr>
        <w:footnoteReference w:id="188"/>
      </w:r>
      <w:r w:rsidRPr="00DF7886">
        <w:rPr>
          <w:i/>
        </w:rPr>
        <w:t>.</w:t>
      </w:r>
    </w:p>
    <w:p w:rsidR="00C86CEE" w:rsidRPr="00DF7886" w:rsidRDefault="00C86CEE" w:rsidP="00C86CEE">
      <w:pPr>
        <w:rPr>
          <w:lang w:val="fr-FR"/>
        </w:rPr>
      </w:pPr>
      <w:r w:rsidRPr="00DF7886">
        <w:rPr>
          <w:lang w:val="fr-FR"/>
        </w:rPr>
        <w:t xml:space="preserve">Le péché ne nous éloigné pas physiquement de Dieu, mais spirituellement : </w:t>
      </w:r>
    </w:p>
    <w:p w:rsidR="00C86CEE" w:rsidRPr="00DF7886" w:rsidRDefault="00C86CEE" w:rsidP="00C86CEE">
      <w:pPr>
        <w:pStyle w:val="Grandecitation"/>
      </w:pPr>
      <w:r w:rsidRPr="00DF7886">
        <w:t>Abandonner Dieu, fuir de lui, comme Caïn, n’est pas une question de séparation locale mais incompatibilité spirituelle… De l’autre côté, aller vers Dieu et chercher sa face n’est faire faire un pèlerinage mais c’est s’humilier et se repentir</w:t>
      </w:r>
      <w:r w:rsidRPr="00DF7886">
        <w:rPr>
          <w:rStyle w:val="Appelnotedebasdep"/>
        </w:rPr>
        <w:footnoteReference w:id="189"/>
      </w:r>
      <w:r w:rsidRPr="00DF7886">
        <w:t xml:space="preserve">. </w:t>
      </w:r>
    </w:p>
    <w:p w:rsidR="003C7EDF" w:rsidRPr="00DF7886" w:rsidRDefault="003C7EDF" w:rsidP="003C7EDF">
      <w:pPr>
        <w:rPr>
          <w:b/>
          <w:lang w:val="fr-FR"/>
        </w:rPr>
      </w:pPr>
    </w:p>
    <w:p w:rsidR="003C7EDF" w:rsidRPr="00DF7886" w:rsidRDefault="003C7EDF" w:rsidP="003C7EDF">
      <w:pPr>
        <w:rPr>
          <w:b/>
          <w:lang w:val="fr-FR"/>
        </w:rPr>
      </w:pPr>
    </w:p>
    <w:p w:rsidR="00C86CEE" w:rsidRPr="00DF7886" w:rsidRDefault="00C86CEE" w:rsidP="00BD5503">
      <w:pPr>
        <w:pStyle w:val="Paragraphedeliste"/>
        <w:numPr>
          <w:ilvl w:val="1"/>
          <w:numId w:val="25"/>
        </w:numPr>
        <w:rPr>
          <w:b/>
          <w:lang w:val="fr-FR"/>
        </w:rPr>
      </w:pPr>
      <w:r w:rsidRPr="00DF7886">
        <w:rPr>
          <w:b/>
          <w:lang w:val="fr-FR"/>
        </w:rPr>
        <w:t>Dans le temps</w:t>
      </w:r>
    </w:p>
    <w:p w:rsidR="00C86CEE" w:rsidRPr="00DF7886" w:rsidRDefault="00C86CEE" w:rsidP="00C86CEE">
      <w:pPr>
        <w:rPr>
          <w:iCs/>
          <w:lang w:val="fr-FR"/>
        </w:rPr>
      </w:pPr>
      <w:r w:rsidRPr="00DF7886">
        <w:rPr>
          <w:iCs/>
          <w:lang w:val="fr-FR"/>
        </w:rPr>
        <w:t xml:space="preserve">Dieu est sans limite par rapport au temps. C’est l’éternité de Dieu. </w:t>
      </w:r>
    </w:p>
    <w:p w:rsidR="00C86CEE" w:rsidRPr="00DF7886" w:rsidRDefault="00C86CEE" w:rsidP="00C86CEE">
      <w:pPr>
        <w:ind w:left="709"/>
        <w:rPr>
          <w:lang w:val="fr-FR"/>
        </w:rPr>
      </w:pPr>
      <w:r w:rsidRPr="00DF7886">
        <w:rPr>
          <w:lang w:val="fr-FR"/>
        </w:rPr>
        <w:t xml:space="preserve">Es 41.4 : </w:t>
      </w:r>
    </w:p>
    <w:p w:rsidR="00C86CEE" w:rsidRPr="00DF7886" w:rsidRDefault="00C86CEE" w:rsidP="00C86CEE">
      <w:pPr>
        <w:ind w:left="709"/>
        <w:rPr>
          <w:lang w:val="fr-FR"/>
        </w:rPr>
      </w:pPr>
      <w:r w:rsidRPr="00DF7886">
        <w:rPr>
          <w:lang w:val="fr-FR"/>
        </w:rPr>
        <w:t xml:space="preserve">Ps 90.2 : </w:t>
      </w:r>
      <w:r w:rsidR="003C7EDF" w:rsidRPr="00DF7886">
        <w:rPr>
          <w:lang w:val="fr-FR"/>
        </w:rPr>
        <w:t xml:space="preserve"> </w:t>
      </w:r>
    </w:p>
    <w:p w:rsidR="00C86CEE" w:rsidRPr="00DF7886" w:rsidRDefault="00C86CEE" w:rsidP="00C86CEE">
      <w:pPr>
        <w:ind w:left="709"/>
        <w:rPr>
          <w:lang w:val="fr-FR"/>
        </w:rPr>
      </w:pPr>
      <w:r w:rsidRPr="00DF7886">
        <w:rPr>
          <w:lang w:val="fr-FR"/>
        </w:rPr>
        <w:t xml:space="preserve">Ps 102.27 : </w:t>
      </w:r>
      <w:r w:rsidR="003C7EDF" w:rsidRPr="00DF7886">
        <w:rPr>
          <w:vertAlign w:val="superscript"/>
          <w:lang w:val="fr-FR"/>
        </w:rPr>
        <w:t xml:space="preserve"> </w:t>
      </w:r>
    </w:p>
    <w:p w:rsidR="00C86CEE" w:rsidRPr="00DF7886" w:rsidRDefault="00C86CEE" w:rsidP="00C86CEE">
      <w:pPr>
        <w:ind w:left="709"/>
        <w:rPr>
          <w:lang w:val="fr-FR"/>
        </w:rPr>
      </w:pPr>
      <w:r w:rsidRPr="00DF7886">
        <w:rPr>
          <w:lang w:val="fr-FR"/>
        </w:rPr>
        <w:t xml:space="preserve">Ha 1.12 : </w:t>
      </w:r>
      <w:r w:rsidR="003C7EDF" w:rsidRPr="00DF7886">
        <w:rPr>
          <w:lang w:val="fr-FR"/>
        </w:rPr>
        <w:t xml:space="preserve"> </w:t>
      </w:r>
    </w:p>
    <w:p w:rsidR="00C86CEE" w:rsidRPr="00DF7886" w:rsidRDefault="00C86CEE" w:rsidP="00C86CEE">
      <w:pPr>
        <w:ind w:left="709"/>
        <w:rPr>
          <w:lang w:val="fr-FR"/>
        </w:rPr>
      </w:pPr>
      <w:r w:rsidRPr="00DF7886">
        <w:rPr>
          <w:lang w:val="fr-FR"/>
        </w:rPr>
        <w:lastRenderedPageBreak/>
        <w:t xml:space="preserve">1 Ti 6.16 : </w:t>
      </w:r>
      <w:r w:rsidR="003C7EDF" w:rsidRPr="00DF7886">
        <w:rPr>
          <w:lang w:val="fr-FR"/>
        </w:rPr>
        <w:t xml:space="preserve"> </w:t>
      </w:r>
    </w:p>
    <w:p w:rsidR="00C86CEE" w:rsidRPr="00DF7886" w:rsidRDefault="00C86CEE" w:rsidP="00C86CEE">
      <w:pPr>
        <w:rPr>
          <w:lang w:val="fr-FR"/>
        </w:rPr>
      </w:pPr>
      <w:r w:rsidRPr="00DF7886">
        <w:rPr>
          <w:lang w:val="fr-FR"/>
        </w:rPr>
        <w:t>Dieu existait avant l’univers (Gn 1.1 ; Jn 17.5,24) ; il est le premier et le dernier (Es 41.4 ; Ap 1.8). Dieu est éternel (Ps 90.2) et immortel (Ha 1.12 ; 1Tm 6.16). « Je suis » (Ex 3.14) indique qu’il vit et vivra toujours. De plus, Dieu agit dans l’éternité (Eph 1.4, 2 Ti 1.9).</w:t>
      </w:r>
    </w:p>
    <w:p w:rsidR="00C86CEE" w:rsidRPr="00DF7886" w:rsidRDefault="00C86CEE" w:rsidP="00C86CEE">
      <w:pPr>
        <w:rPr>
          <w:lang w:val="fr-FR"/>
        </w:rPr>
      </w:pPr>
      <w:r w:rsidRPr="00DF7886">
        <w:rPr>
          <w:b/>
          <w:lang w:val="fr-FR"/>
        </w:rPr>
        <w:t>Mais comme décrire la relation de Dieu avec le temps ?</w:t>
      </w:r>
      <w:r w:rsidRPr="00DF7886">
        <w:rPr>
          <w:rStyle w:val="Appelnotedebasdep"/>
          <w:lang w:val="fr-FR"/>
        </w:rPr>
        <w:footnoteReference w:id="190"/>
      </w:r>
      <w:r w:rsidRPr="00DF7886">
        <w:rPr>
          <w:lang w:val="fr-FR"/>
        </w:rPr>
        <w:t xml:space="preserve"> </w:t>
      </w:r>
    </w:p>
    <w:p w:rsidR="00C86CEE" w:rsidRPr="00DF7886" w:rsidRDefault="003C7EDF" w:rsidP="00C86CEE">
      <w:pPr>
        <w:rPr>
          <w:lang w:val="fr-FR"/>
        </w:rPr>
      </w:pPr>
      <w:r w:rsidRPr="00DF7886">
        <w:rPr>
          <w:lang w:val="fr-FR"/>
        </w:rPr>
        <w:t xml:space="preserve"> </w:t>
      </w:r>
    </w:p>
    <w:p w:rsidR="00C86CEE" w:rsidRPr="00DF7886" w:rsidRDefault="00C86CEE" w:rsidP="00C86CEE">
      <w:pPr>
        <w:rPr>
          <w:lang w:val="fr-FR"/>
        </w:rPr>
      </w:pPr>
      <w:r w:rsidRPr="00DF7886">
        <w:rPr>
          <w:lang w:val="fr-FR"/>
        </w:rPr>
        <w:t xml:space="preserve">Textes clés : </w:t>
      </w:r>
    </w:p>
    <w:p w:rsidR="00C86CEE" w:rsidRPr="00DF7886" w:rsidRDefault="00C86CEE" w:rsidP="00C86CEE">
      <w:pPr>
        <w:ind w:left="709"/>
        <w:rPr>
          <w:lang w:val="fr-FR"/>
        </w:rPr>
      </w:pPr>
      <w:r w:rsidRPr="00DF7886">
        <w:rPr>
          <w:lang w:val="fr-FR"/>
        </w:rPr>
        <w:t xml:space="preserve">Ps 90.3-5 : </w:t>
      </w:r>
      <w:r w:rsidR="003C7EDF" w:rsidRPr="00DF7886">
        <w:rPr>
          <w:lang w:val="fr-FR"/>
        </w:rPr>
        <w:t xml:space="preserve"> </w:t>
      </w:r>
    </w:p>
    <w:p w:rsidR="00C86CEE" w:rsidRPr="00DF7886" w:rsidRDefault="00C86CEE" w:rsidP="00C86CEE">
      <w:pPr>
        <w:ind w:left="709"/>
        <w:rPr>
          <w:lang w:val="fr-FR"/>
        </w:rPr>
      </w:pPr>
      <w:r w:rsidRPr="00DF7886">
        <w:rPr>
          <w:lang w:val="fr-FR"/>
        </w:rPr>
        <w:t xml:space="preserve">2 P 3.8 : </w:t>
      </w:r>
      <w:r w:rsidR="003C7EDF" w:rsidRPr="00DF7886">
        <w:rPr>
          <w:lang w:val="fr-FR"/>
        </w:rPr>
        <w:t xml:space="preserve"> </w:t>
      </w:r>
    </w:p>
    <w:p w:rsidR="00C86CEE" w:rsidRPr="00DF7886" w:rsidRDefault="00C86CEE" w:rsidP="00C86CEE">
      <w:pPr>
        <w:rPr>
          <w:lang w:val="fr-FR"/>
        </w:rPr>
      </w:pPr>
      <w:r w:rsidRPr="00DF7886">
        <w:rPr>
          <w:lang w:val="fr-FR"/>
        </w:rPr>
        <w:t xml:space="preserve">Deux difficultés principales : </w:t>
      </w:r>
    </w:p>
    <w:p w:rsidR="00C86CEE" w:rsidRPr="00DF7886" w:rsidRDefault="00C86CEE" w:rsidP="00BD5503">
      <w:pPr>
        <w:pStyle w:val="Paragraphedeliste"/>
        <w:numPr>
          <w:ilvl w:val="0"/>
          <w:numId w:val="35"/>
        </w:numPr>
        <w:rPr>
          <w:lang w:val="fr-FR"/>
        </w:rPr>
      </w:pPr>
      <w:r w:rsidRPr="00DF7886">
        <w:rPr>
          <w:lang w:val="fr-FR"/>
        </w:rPr>
        <w:t xml:space="preserve">Dieu a créé le temps. </w:t>
      </w:r>
      <w:r w:rsidRPr="00DF7886">
        <w:rPr>
          <w:lang w:val="fr-FR"/>
        </w:rPr>
        <w:br/>
        <w:t>« S’il n’y avait pas de temps avant que le ciel et la terre soient, comment est-ce qu’on peut demander ce que tu faisais à ce moment-là ? Il n’y avait pas de ‘ce moment-là’ quand il n’y avait pas de temps</w:t>
      </w:r>
      <w:r w:rsidRPr="00DF7886">
        <w:rPr>
          <w:rStyle w:val="Appelnotedebasdep"/>
          <w:lang w:val="fr-FR"/>
        </w:rPr>
        <w:footnoteReference w:id="191"/>
      </w:r>
      <w:r w:rsidRPr="00DF7886">
        <w:rPr>
          <w:lang w:val="fr-FR"/>
        </w:rPr>
        <w:t>. »</w:t>
      </w:r>
    </w:p>
    <w:p w:rsidR="00C86CEE" w:rsidRPr="00DF7886" w:rsidRDefault="00C86CEE" w:rsidP="00BD5503">
      <w:pPr>
        <w:pStyle w:val="Paragraphedeliste"/>
        <w:numPr>
          <w:ilvl w:val="0"/>
          <w:numId w:val="35"/>
        </w:numPr>
        <w:rPr>
          <w:lang w:val="fr-FR"/>
        </w:rPr>
      </w:pPr>
      <w:r w:rsidRPr="00DF7886">
        <w:rPr>
          <w:lang w:val="fr-FR"/>
        </w:rPr>
        <w:t xml:space="preserve">Dieu ne change pas. </w:t>
      </w:r>
      <w:r w:rsidR="003C7EDF" w:rsidRPr="00DF7886">
        <w:rPr>
          <w:lang w:val="fr-FR"/>
        </w:rPr>
        <w:t xml:space="preserve"> </w:t>
      </w:r>
    </w:p>
    <w:p w:rsidR="00C86CEE" w:rsidRPr="00DF7886" w:rsidRDefault="00C86CEE" w:rsidP="00C86CEE">
      <w:pPr>
        <w:rPr>
          <w:lang w:val="fr-FR"/>
        </w:rPr>
      </w:pPr>
      <w:r w:rsidRPr="00DF7886">
        <w:rPr>
          <w:iCs/>
          <w:lang w:val="fr-FR"/>
        </w:rPr>
        <w:t xml:space="preserve">Selon </w:t>
      </w:r>
      <w:r w:rsidRPr="00DF7886">
        <w:rPr>
          <w:lang w:val="fr-FR"/>
        </w:rPr>
        <w:t xml:space="preserve">Kenfack, il y a deux conceptions : </w:t>
      </w:r>
    </w:p>
    <w:p w:rsidR="00C86CEE" w:rsidRPr="00DF7886" w:rsidRDefault="00C86CEE" w:rsidP="00BD5503">
      <w:pPr>
        <w:pStyle w:val="Paragraphedeliste"/>
        <w:numPr>
          <w:ilvl w:val="0"/>
          <w:numId w:val="34"/>
        </w:numPr>
        <w:rPr>
          <w:lang w:val="fr-FR"/>
        </w:rPr>
      </w:pPr>
      <w:r w:rsidRPr="00DF7886">
        <w:rPr>
          <w:lang w:val="fr-FR"/>
        </w:rPr>
        <w:t xml:space="preserve">Saint Augustin : le temps a été créé avec l’univers et Dieu est atemporel : </w:t>
      </w:r>
      <w:r w:rsidRPr="00DF7886">
        <w:rPr>
          <w:lang w:val="fr-FR"/>
        </w:rPr>
        <w:br/>
        <w:t>« Ton jour présent ne donne pas sur demain, ni prend-il la place d’hier. Ton jour présent est l’éternité</w:t>
      </w:r>
      <w:r w:rsidRPr="00DF7886">
        <w:rPr>
          <w:rStyle w:val="Appelnotedebasdep"/>
          <w:lang w:val="fr-FR"/>
        </w:rPr>
        <w:footnoteReference w:id="192"/>
      </w:r>
      <w:r w:rsidRPr="00DF7886">
        <w:rPr>
          <w:lang w:val="fr-FR"/>
        </w:rPr>
        <w:t>. »</w:t>
      </w:r>
    </w:p>
    <w:p w:rsidR="00C86CEE" w:rsidRPr="00DF7886" w:rsidRDefault="00C86CEE" w:rsidP="00BD5503">
      <w:pPr>
        <w:pStyle w:val="Paragraphedeliste"/>
        <w:numPr>
          <w:ilvl w:val="0"/>
          <w:numId w:val="34"/>
        </w:numPr>
        <w:rPr>
          <w:lang w:val="fr-FR"/>
        </w:rPr>
      </w:pPr>
      <w:r w:rsidRPr="00DF7886">
        <w:rPr>
          <w:lang w:val="fr-FR"/>
        </w:rPr>
        <w:t xml:space="preserve">Henri Blocher : le temps existe en Dieu, de toute éternité. </w:t>
      </w:r>
    </w:p>
    <w:p w:rsidR="00C86CEE" w:rsidRPr="00DF7886" w:rsidRDefault="00C86CEE" w:rsidP="00C86CEE">
      <w:pPr>
        <w:rPr>
          <w:lang w:val="fr-FR"/>
        </w:rPr>
      </w:pPr>
      <w:r w:rsidRPr="00DF7886">
        <w:rPr>
          <w:lang w:val="fr-FR"/>
        </w:rPr>
        <w:t xml:space="preserve">Berkhof nous donne la définition de l’éternité de Dieu : </w:t>
      </w:r>
    </w:p>
    <w:p w:rsidR="00C86CEE" w:rsidRPr="00DF7886" w:rsidRDefault="00C86CEE" w:rsidP="00C86CEE">
      <w:pPr>
        <w:ind w:left="709"/>
        <w:rPr>
          <w:lang w:val="fr-FR"/>
        </w:rPr>
      </w:pPr>
      <w:r w:rsidRPr="00DF7886">
        <w:rPr>
          <w:lang w:val="fr-FR"/>
        </w:rPr>
        <w:lastRenderedPageBreak/>
        <w:t>« Cette perfection par laquelle il transcende toutes les limites temporelles et toutes les successions de moments, et par laquelle l’ensemble de son existence s’inscrit dans un présent indivisible</w:t>
      </w:r>
      <w:r w:rsidRPr="00DF7886">
        <w:rPr>
          <w:rStyle w:val="Appelnotedebasdep"/>
          <w:lang w:val="fr-FR"/>
        </w:rPr>
        <w:footnoteReference w:id="193"/>
      </w:r>
      <w:r w:rsidRPr="00DF7886">
        <w:rPr>
          <w:lang w:val="fr-FR"/>
        </w:rPr>
        <w:t>. »</w:t>
      </w:r>
    </w:p>
    <w:p w:rsidR="00C86CEE" w:rsidRPr="00DF7886" w:rsidRDefault="00C86CEE" w:rsidP="00C86CEE">
      <w:pPr>
        <w:rPr>
          <w:lang w:val="fr-FR"/>
        </w:rPr>
      </w:pPr>
      <w:r w:rsidRPr="00DF7886">
        <w:rPr>
          <w:lang w:val="fr-FR"/>
        </w:rPr>
        <w:t xml:space="preserve">Dieu remplirait le temps pour se trouver dans chacune de ses parties. Lorsque notre existence est jalonnée de jours et de semaines… il n’est pas ainsi avec l’existence de Dieu : </w:t>
      </w:r>
    </w:p>
    <w:p w:rsidR="00C86CEE" w:rsidRPr="00DF7886" w:rsidRDefault="00C86CEE" w:rsidP="00C86CEE">
      <w:pPr>
        <w:pStyle w:val="Grandecitation"/>
      </w:pPr>
      <w:r w:rsidRPr="00DF7886">
        <w:t>L’éternité de Dieu est une expérience différente de façon qualitative de l’expérience de ses créatures. Dieu est hors et au-delà du temps. L’omniprésence de Dieu veut dire qu’il est présent partout. Ce n’est pas parce qu’il a un corps beaucoup plus grand que nous ; c’est parce qu’il a une existence différente de façon qualitative : il est esprit, non-physique. De la même façon, l’éternité de Dieu veut dire qu’il est présent à tout moment. Ce n’est pas parce qu’il vit plus longtemps que nous ; c’est parce que son existence est différente de façon qualitative</w:t>
      </w:r>
      <w:r w:rsidRPr="00DF7886">
        <w:rPr>
          <w:rStyle w:val="Appelnotedebasdep"/>
        </w:rPr>
        <w:footnoteReference w:id="194"/>
      </w:r>
      <w:r w:rsidRPr="00DF7886">
        <w:t>.</w:t>
      </w:r>
    </w:p>
    <w:p w:rsidR="00C86CEE" w:rsidRPr="00DF7886" w:rsidRDefault="00C86CEE" w:rsidP="00C86CEE">
      <w:pPr>
        <w:rPr>
          <w:lang w:val="fr-FR"/>
        </w:rPr>
      </w:pPr>
      <w:r w:rsidRPr="00DF7886">
        <w:rPr>
          <w:lang w:val="fr-FR"/>
        </w:rPr>
        <w:t xml:space="preserve">Pour Grudem : </w:t>
      </w:r>
    </w:p>
    <w:p w:rsidR="00C86CEE" w:rsidRPr="00DF7886" w:rsidRDefault="00C86CEE" w:rsidP="00C86CEE">
      <w:pPr>
        <w:ind w:left="709"/>
        <w:rPr>
          <w:lang w:val="fr-FR"/>
        </w:rPr>
      </w:pPr>
      <w:r w:rsidRPr="00DF7886">
        <w:rPr>
          <w:lang w:val="fr-FR"/>
        </w:rPr>
        <w:t>« Dieu n’a ni commencement, ni fin, ni succession de moments dans son être, et il voit toutes les époques aussi distinctement ; cependant, Dieu voit les événements dans le temps et agit dans le temps</w:t>
      </w:r>
      <w:r w:rsidRPr="00DF7886">
        <w:rPr>
          <w:rStyle w:val="Appelnotedebasdep"/>
          <w:lang w:val="fr-FR"/>
        </w:rPr>
        <w:footnoteReference w:id="195"/>
      </w:r>
      <w:r w:rsidRPr="00DF7886">
        <w:rPr>
          <w:lang w:val="fr-FR"/>
        </w:rPr>
        <w:t>. »</w:t>
      </w:r>
    </w:p>
    <w:p w:rsidR="00C86CEE" w:rsidRPr="00DF7886" w:rsidRDefault="00C86CEE" w:rsidP="00C86CEE">
      <w:pPr>
        <w:rPr>
          <w:lang w:val="fr-FR"/>
        </w:rPr>
      </w:pPr>
      <w:r w:rsidRPr="00DF7886">
        <w:rPr>
          <w:lang w:val="fr-FR"/>
        </w:rPr>
        <w:t>Il décline cela pour dire que :</w:t>
      </w:r>
    </w:p>
    <w:p w:rsidR="00C86CEE" w:rsidRPr="00DF7886" w:rsidRDefault="00C86CEE" w:rsidP="00BD5503">
      <w:pPr>
        <w:pStyle w:val="Paragraphedeliste"/>
        <w:numPr>
          <w:ilvl w:val="0"/>
          <w:numId w:val="36"/>
        </w:numPr>
        <w:rPr>
          <w:lang w:val="fr-FR"/>
        </w:rPr>
      </w:pPr>
      <w:r w:rsidRPr="00DF7886">
        <w:rPr>
          <w:lang w:val="fr-FR"/>
        </w:rPr>
        <w:t>Dieu est « intemporel dans son être… Pour Dieu lui-même, toute son existence appartient d’une certaine façon au ‘présent</w:t>
      </w:r>
      <w:r w:rsidRPr="00DF7886">
        <w:rPr>
          <w:rStyle w:val="Appelnotedebasdep"/>
          <w:lang w:val="fr-FR"/>
        </w:rPr>
        <w:footnoteReference w:id="196"/>
      </w:r>
      <w:r w:rsidRPr="00DF7886">
        <w:rPr>
          <w:lang w:val="fr-FR"/>
        </w:rPr>
        <w:t>’… »</w:t>
      </w:r>
    </w:p>
    <w:p w:rsidR="00C86CEE" w:rsidRPr="00DF7886" w:rsidRDefault="00C86CEE" w:rsidP="00BD5503">
      <w:pPr>
        <w:pStyle w:val="Paragraphedeliste"/>
        <w:numPr>
          <w:ilvl w:val="0"/>
          <w:numId w:val="36"/>
        </w:numPr>
        <w:rPr>
          <w:lang w:val="fr-FR"/>
        </w:rPr>
      </w:pPr>
      <w:r w:rsidRPr="00DF7886">
        <w:rPr>
          <w:lang w:val="fr-FR"/>
        </w:rPr>
        <w:t>« Dieu voit toutes les époques aussi distinctement</w:t>
      </w:r>
      <w:r w:rsidRPr="00DF7886">
        <w:rPr>
          <w:rStyle w:val="Appelnotedebasdep"/>
          <w:lang w:val="fr-FR"/>
        </w:rPr>
        <w:footnoteReference w:id="197"/>
      </w:r>
      <w:r w:rsidRPr="00DF7886">
        <w:rPr>
          <w:lang w:val="fr-FR"/>
        </w:rPr>
        <w:t xml:space="preserve">. » Grudem donne l’image de feuilleter un livre rapidement avant de le remettre dans la bibliothèque. </w:t>
      </w:r>
    </w:p>
    <w:p w:rsidR="003A4A06" w:rsidRPr="00DF7886" w:rsidRDefault="003A4A06" w:rsidP="00C86CEE">
      <w:pPr>
        <w:rPr>
          <w:lang w:val="fr-FR"/>
        </w:rPr>
      </w:pPr>
    </w:p>
    <w:p w:rsidR="003A4A06" w:rsidRPr="00DF7886" w:rsidRDefault="003A4A06" w:rsidP="00C86CEE">
      <w:pPr>
        <w:rPr>
          <w:lang w:val="fr-FR"/>
        </w:rPr>
      </w:pPr>
    </w:p>
    <w:p w:rsidR="003A4A06" w:rsidRPr="00DF7886" w:rsidRDefault="003A4A06" w:rsidP="00C86CEE">
      <w:pPr>
        <w:rPr>
          <w:lang w:val="fr-FR"/>
        </w:rPr>
      </w:pPr>
    </w:p>
    <w:p w:rsidR="00C86CEE" w:rsidRPr="00DF7886" w:rsidRDefault="00C86CEE" w:rsidP="00C86CEE">
      <w:pPr>
        <w:rPr>
          <w:lang w:val="fr-FR"/>
        </w:rPr>
      </w:pPr>
      <w:r w:rsidRPr="00DF7886">
        <w:rPr>
          <w:lang w:val="fr-FR"/>
        </w:rPr>
        <w:t xml:space="preserve">Es 46.9-10 : </w:t>
      </w:r>
      <w:r w:rsidR="003C7EDF" w:rsidRPr="00DF7886">
        <w:rPr>
          <w:lang w:val="fr-FR"/>
        </w:rPr>
        <w:t xml:space="preserve"> </w:t>
      </w:r>
    </w:p>
    <w:p w:rsidR="00C86CEE" w:rsidRPr="00DF7886" w:rsidRDefault="00C86CEE" w:rsidP="00BD5503">
      <w:pPr>
        <w:pStyle w:val="Paragraphedeliste"/>
        <w:numPr>
          <w:ilvl w:val="0"/>
          <w:numId w:val="36"/>
        </w:numPr>
        <w:rPr>
          <w:lang w:val="fr-FR"/>
        </w:rPr>
      </w:pPr>
      <w:r w:rsidRPr="00DF7886">
        <w:rPr>
          <w:lang w:val="fr-FR"/>
        </w:rPr>
        <w:t>« Dieu voit les événements dans le temps et il agit dans le temps.</w:t>
      </w:r>
      <w:r w:rsidRPr="00DF7886">
        <w:rPr>
          <w:rStyle w:val="Appelnotedebasdep"/>
          <w:lang w:val="fr-FR"/>
        </w:rPr>
        <w:footnoteReference w:id="198"/>
      </w:r>
      <w:r w:rsidRPr="00DF7886">
        <w:rPr>
          <w:lang w:val="fr-FR"/>
        </w:rPr>
        <w:t> »</w:t>
      </w:r>
    </w:p>
    <w:p w:rsidR="00C86CEE" w:rsidRPr="00DF7886" w:rsidRDefault="00C86CEE" w:rsidP="00C86CEE">
      <w:pPr>
        <w:rPr>
          <w:lang w:val="fr-FR"/>
        </w:rPr>
      </w:pPr>
      <w:r w:rsidRPr="00DF7886">
        <w:rPr>
          <w:lang w:val="fr-FR"/>
        </w:rPr>
        <w:lastRenderedPageBreak/>
        <w:t xml:space="preserve">Pour Frame : </w:t>
      </w:r>
    </w:p>
    <w:p w:rsidR="00C86CEE" w:rsidRPr="00DF7886" w:rsidRDefault="00C86CEE" w:rsidP="00C86CEE">
      <w:pPr>
        <w:ind w:left="709"/>
        <w:rPr>
          <w:lang w:val="fr-FR"/>
        </w:rPr>
      </w:pPr>
      <w:r w:rsidRPr="00DF7886">
        <w:rPr>
          <w:lang w:val="fr-FR"/>
        </w:rPr>
        <w:t>« Dieu est temporel dans son immanence, mais il est (vraisemblablement) atemporel dans sa transcendance. Il existe dans le temps dans la création. Mais (et je le dis avec hésitation) il existe au-delà du temps, comme il existe au-delà de la création</w:t>
      </w:r>
      <w:r w:rsidRPr="00DF7886">
        <w:rPr>
          <w:rStyle w:val="Appelnotedebasdep"/>
          <w:lang w:val="fr-FR"/>
        </w:rPr>
        <w:footnoteReference w:id="199"/>
      </w:r>
      <w:r w:rsidRPr="00DF7886">
        <w:rPr>
          <w:lang w:val="fr-FR"/>
        </w:rPr>
        <w:t>. »</w:t>
      </w:r>
    </w:p>
    <w:p w:rsidR="00C86CEE" w:rsidRPr="00DF7886" w:rsidRDefault="00C86CEE" w:rsidP="00C86CEE">
      <w:pPr>
        <w:ind w:left="709"/>
        <w:rPr>
          <w:lang w:val="fr-FR"/>
        </w:rPr>
      </w:pPr>
      <w:r w:rsidRPr="00DF7886">
        <w:rPr>
          <w:lang w:val="fr-FR"/>
        </w:rPr>
        <w:t>« Il est le Seigneur dans le temps ainsi qu’au-dessus du temps</w:t>
      </w:r>
      <w:r w:rsidRPr="00DF7886">
        <w:rPr>
          <w:rStyle w:val="Appelnotedebasdep"/>
          <w:lang w:val="fr-FR"/>
        </w:rPr>
        <w:footnoteReference w:id="200"/>
      </w:r>
      <w:r w:rsidRPr="00DF7886">
        <w:rPr>
          <w:lang w:val="fr-FR"/>
        </w:rPr>
        <w:t>. »</w:t>
      </w:r>
    </w:p>
    <w:p w:rsidR="003A4A06" w:rsidRPr="00DF7886" w:rsidRDefault="003A4A06" w:rsidP="00C86CEE">
      <w:pPr>
        <w:rPr>
          <w:lang w:val="fr-FR"/>
        </w:rPr>
      </w:pPr>
    </w:p>
    <w:p w:rsidR="00C86CEE" w:rsidRPr="00DF7886" w:rsidRDefault="00C86CEE" w:rsidP="00C86CEE">
      <w:pPr>
        <w:rPr>
          <w:lang w:val="fr-FR"/>
        </w:rPr>
      </w:pPr>
      <w:r w:rsidRPr="00DF7886">
        <w:rPr>
          <w:lang w:val="fr-FR"/>
        </w:rPr>
        <w:t>Pour William Lane Craig, Dieu aurait eu une existence atemporelle avant la création, puis une existence dans le temps après la création</w:t>
      </w:r>
      <w:r w:rsidRPr="00DF7886">
        <w:rPr>
          <w:rStyle w:val="Appelnotedebasdep"/>
          <w:lang w:val="fr-FR"/>
        </w:rPr>
        <w:footnoteReference w:id="201"/>
      </w:r>
      <w:r w:rsidRPr="00DF7886">
        <w:rPr>
          <w:lang w:val="fr-FR"/>
        </w:rPr>
        <w:t xml:space="preserve">. </w:t>
      </w:r>
    </w:p>
    <w:p w:rsidR="003A4A06" w:rsidRPr="00DF7886" w:rsidRDefault="00C86CEE" w:rsidP="00C86CEE">
      <w:pPr>
        <w:rPr>
          <w:lang w:val="fr-FR"/>
        </w:rPr>
      </w:pPr>
      <w:r w:rsidRPr="00DF7886">
        <w:rPr>
          <w:lang w:val="fr-FR"/>
        </w:rPr>
        <w:t>James Dolezal voit un glissement de la position traditionnel</w:t>
      </w:r>
      <w:r w:rsidRPr="00DF7886">
        <w:rPr>
          <w:rStyle w:val="Appelnotedebasdep"/>
          <w:lang w:val="fr-FR"/>
        </w:rPr>
        <w:footnoteReference w:id="202"/>
      </w:r>
      <w:r w:rsidRPr="00DF7886">
        <w:rPr>
          <w:lang w:val="fr-FR"/>
        </w:rPr>
        <w:t xml:space="preserve"> « atemporel ».</w:t>
      </w:r>
    </w:p>
    <w:p w:rsidR="00C86CEE" w:rsidRPr="00DF7886" w:rsidRDefault="00C86CEE" w:rsidP="003A4A06">
      <w:pPr>
        <w:ind w:left="708"/>
        <w:rPr>
          <w:lang w:val="fr-FR"/>
        </w:rPr>
      </w:pPr>
      <w:r w:rsidRPr="00DF7886">
        <w:rPr>
          <w:lang w:val="fr-FR"/>
        </w:rPr>
        <w:t xml:space="preserve">Il suggère que, pour avoir un Dieu personnel, certains théologiens insistent que Dieu doit vivre dans le temps et vivre une succession des moments. </w:t>
      </w:r>
    </w:p>
    <w:p w:rsidR="00C86CEE" w:rsidRPr="00DF7886" w:rsidRDefault="00C86CEE" w:rsidP="003A4A06">
      <w:pPr>
        <w:ind w:left="708"/>
        <w:rPr>
          <w:lang w:val="fr-FR"/>
        </w:rPr>
      </w:pPr>
      <w:r w:rsidRPr="00DF7886">
        <w:rPr>
          <w:lang w:val="fr-FR"/>
        </w:rPr>
        <w:t>Mais pour lui Dieu n’expérimente pas « d’états successifs d’existence et donc il n’a pas d’avenir et pas de présente</w:t>
      </w:r>
      <w:r w:rsidRPr="00DF7886">
        <w:rPr>
          <w:rStyle w:val="Appelnotedebasdep"/>
          <w:lang w:val="fr-FR"/>
        </w:rPr>
        <w:footnoteReference w:id="203"/>
      </w:r>
      <w:r w:rsidRPr="00DF7886">
        <w:rPr>
          <w:lang w:val="fr-FR"/>
        </w:rPr>
        <w:t xml:space="preserve">. » </w:t>
      </w:r>
    </w:p>
    <w:p w:rsidR="00C86CEE" w:rsidRPr="00DF7886" w:rsidRDefault="00C86CEE" w:rsidP="003A4A06">
      <w:pPr>
        <w:ind w:left="708"/>
        <w:rPr>
          <w:lang w:val="fr-FR"/>
        </w:rPr>
      </w:pPr>
      <w:r w:rsidRPr="00DF7886">
        <w:rPr>
          <w:lang w:val="fr-FR"/>
        </w:rPr>
        <w:t>C’est surtout parce que « ce qui est parfait et indivisible ne peut pas subir de changement, mutation ou mouvement… Mais toute succession de moments dans le temps implique un changement d’un état à un autre</w:t>
      </w:r>
      <w:r w:rsidRPr="00DF7886">
        <w:rPr>
          <w:rStyle w:val="Appelnotedebasdep"/>
          <w:lang w:val="fr-FR"/>
        </w:rPr>
        <w:footnoteReference w:id="204"/>
      </w:r>
      <w:r w:rsidRPr="00DF7886">
        <w:rPr>
          <w:lang w:val="fr-FR"/>
        </w:rPr>
        <w:t>. » Même pas dans le fait de devenir le créateur et de s’incarner.</w:t>
      </w:r>
    </w:p>
    <w:p w:rsidR="00C86CEE" w:rsidRPr="00DF7886" w:rsidRDefault="00C86CEE" w:rsidP="00C86CEE">
      <w:pPr>
        <w:rPr>
          <w:lang w:val="fr-FR"/>
        </w:rPr>
      </w:pPr>
    </w:p>
    <w:p w:rsidR="00C86CEE" w:rsidRPr="00DF7886" w:rsidRDefault="00C86CEE" w:rsidP="00C86CEE">
      <w:pPr>
        <w:rPr>
          <w:lang w:val="fr-FR"/>
        </w:rPr>
      </w:pPr>
      <w:r w:rsidRPr="00DF7886">
        <w:rPr>
          <w:b/>
          <w:lang w:val="fr-FR"/>
        </w:rPr>
        <w:t xml:space="preserve">Application : </w:t>
      </w:r>
      <w:r w:rsidRPr="00DF7886">
        <w:rPr>
          <w:b/>
          <w:lang w:val="fr-FR"/>
        </w:rPr>
        <w:br/>
      </w:r>
      <w:r w:rsidRPr="00DF7886">
        <w:rPr>
          <w:lang w:val="fr-FR"/>
        </w:rPr>
        <w:t>Ps 90.12</w:t>
      </w:r>
      <w:r w:rsidRPr="00DF7886">
        <w:rPr>
          <w:rFonts w:cs="Times New Roman"/>
          <w:lang w:val="fr-FR"/>
        </w:rPr>
        <w:t xml:space="preserve"> </w:t>
      </w:r>
      <w:r w:rsidRPr="00DF7886">
        <w:rPr>
          <w:lang w:val="fr-FR"/>
        </w:rPr>
        <w:t>Enseigne-nous à bien compter nos jours, afin que notre cœur parvienne à la sagesse !</w:t>
      </w:r>
    </w:p>
    <w:p w:rsidR="00C86CEE" w:rsidRPr="00DF7886" w:rsidRDefault="00C86CEE" w:rsidP="00C86CEE">
      <w:pPr>
        <w:rPr>
          <w:lang w:val="fr-FR"/>
        </w:rPr>
      </w:pPr>
      <w:r w:rsidRPr="00DF7886">
        <w:rPr>
          <w:lang w:val="fr-FR"/>
        </w:rPr>
        <w:t xml:space="preserve">Et l’omniscience de Dieu ? </w:t>
      </w:r>
    </w:p>
    <w:p w:rsidR="00C86CEE" w:rsidRPr="00DF7886" w:rsidRDefault="00C86CEE" w:rsidP="00C86CEE">
      <w:pPr>
        <w:pStyle w:val="Grandecitation"/>
      </w:pPr>
      <w:r w:rsidRPr="00DF7886">
        <w:lastRenderedPageBreak/>
        <w:t xml:space="preserve">Notre connaissance est toujours temporelle… Notre enthousiasme pour affirmer que Dieu connait toutes choses peut nous amener à penser qu’il est tout simplement mieux informé que nous. Accepter que Dieu connaît toutes choses d’une façon radicalement différente de nous préserve la différence entre le créateur et la créature. Nous avons alors une base plus solide pour maintenir la vision de tout ce que Dieu aime éternellement. Nous doutons, nous oublions, nous négligeons, mais Dieu connait profondément </w:t>
      </w:r>
      <w:r w:rsidRPr="00DF7886">
        <w:rPr>
          <w:rFonts w:cs="Times New Roman"/>
        </w:rPr>
        <w:t>[</w:t>
      </w:r>
      <w:r w:rsidRPr="00DF7886">
        <w:t>que le moment est toujours présent pour lui</w:t>
      </w:r>
      <w:r w:rsidRPr="00DF7886">
        <w:rPr>
          <w:rFonts w:cs="Times New Roman"/>
        </w:rPr>
        <w:t>]</w:t>
      </w:r>
      <w:r w:rsidRPr="00DF7886">
        <w:t xml:space="preserve">.  </w:t>
      </w:r>
    </w:p>
    <w:p w:rsidR="00C86CEE" w:rsidRPr="00DF7886" w:rsidRDefault="00C86CEE" w:rsidP="00C86CEE">
      <w:pPr>
        <w:rPr>
          <w:b/>
          <w:lang w:val="fr-FR"/>
        </w:rPr>
      </w:pPr>
    </w:p>
    <w:p w:rsidR="00C86CEE" w:rsidRPr="00DF7886" w:rsidRDefault="00C86CEE" w:rsidP="00C86CEE">
      <w:pPr>
        <w:rPr>
          <w:b/>
          <w:lang w:val="fr-FR"/>
        </w:rPr>
      </w:pPr>
      <w:r w:rsidRPr="00DF7886">
        <w:rPr>
          <w:b/>
          <w:lang w:val="fr-FR"/>
        </w:rPr>
        <w:t xml:space="preserve">Chantons : </w:t>
      </w:r>
    </w:p>
    <w:p w:rsidR="00C86CEE" w:rsidRPr="00DF7886" w:rsidRDefault="00C86CEE" w:rsidP="00C86CEE">
      <w:pPr>
        <w:spacing w:line="276" w:lineRule="auto"/>
        <w:ind w:left="709"/>
        <w:rPr>
          <w:lang w:val="fr-FR"/>
        </w:rPr>
      </w:pPr>
      <w:r w:rsidRPr="00DF7886">
        <w:rPr>
          <w:lang w:val="fr-FR"/>
        </w:rPr>
        <w:t>Nul n'est comme Toi, Dieu puissant, éternel,</w:t>
      </w:r>
      <w:r w:rsidRPr="00DF7886">
        <w:rPr>
          <w:lang w:val="fr-FR"/>
        </w:rPr>
        <w:br/>
        <w:t>Tu nous as consolés, Tu nous as relevés,</w:t>
      </w:r>
      <w:r w:rsidRPr="00DF7886">
        <w:rPr>
          <w:lang w:val="fr-FR"/>
        </w:rPr>
        <w:br/>
        <w:t>Ton amour est si fort pour restaurer, sauver.</w:t>
      </w:r>
      <w:r w:rsidRPr="00DF7886">
        <w:rPr>
          <w:lang w:val="fr-FR"/>
        </w:rPr>
        <w:br/>
        <w:t>Tu es merveilleux dans tout ce que Tu fais.</w:t>
      </w:r>
      <w:r w:rsidRPr="00DF7886">
        <w:rPr>
          <w:lang w:val="fr-FR"/>
        </w:rPr>
        <w:br/>
        <w:t>Tu es merveilleux dans tout ce que Tu fais.</w:t>
      </w:r>
      <w:r w:rsidRPr="00DF7886">
        <w:rPr>
          <w:lang w:val="fr-FR"/>
        </w:rPr>
        <w:br/>
      </w:r>
    </w:p>
    <w:p w:rsidR="00C86CEE" w:rsidRPr="00DF7886" w:rsidRDefault="00C86CEE" w:rsidP="00C86CEE">
      <w:pPr>
        <w:spacing w:line="276" w:lineRule="auto"/>
        <w:ind w:left="709"/>
        <w:rPr>
          <w:lang w:val="fr-FR"/>
        </w:rPr>
      </w:pPr>
      <w:r w:rsidRPr="00DF7886">
        <w:rPr>
          <w:lang w:val="fr-FR"/>
        </w:rPr>
        <w:t>Nul n'est comme Toi, un père et un ami</w:t>
      </w:r>
      <w:r w:rsidRPr="00DF7886">
        <w:rPr>
          <w:lang w:val="fr-FR"/>
        </w:rPr>
        <w:br/>
        <w:t>Si tendre et si patient, Tu corriges et conduis,</w:t>
      </w:r>
      <w:r w:rsidRPr="00DF7886">
        <w:rPr>
          <w:lang w:val="fr-FR"/>
        </w:rPr>
        <w:br/>
        <w:t>Toujours à nos côtés, toujours pour nous aider.</w:t>
      </w:r>
      <w:r w:rsidRPr="00DF7886">
        <w:rPr>
          <w:lang w:val="fr-FR"/>
        </w:rPr>
        <w:br/>
        <w:t>Tu es merveilleux dans tout ce que Tu fais.</w:t>
      </w:r>
      <w:r w:rsidRPr="00DF7886">
        <w:rPr>
          <w:lang w:val="fr-FR"/>
        </w:rPr>
        <w:br/>
        <w:t>Tu es merveilleux dans tout ce que Tu fais.</w:t>
      </w:r>
      <w:r w:rsidRPr="00DF7886">
        <w:rPr>
          <w:lang w:val="fr-FR"/>
        </w:rPr>
        <w:br/>
      </w:r>
    </w:p>
    <w:p w:rsidR="00C86CEE" w:rsidRPr="00DF7886" w:rsidRDefault="00C86CEE" w:rsidP="00C86CEE">
      <w:pPr>
        <w:spacing w:line="276" w:lineRule="auto"/>
        <w:ind w:left="709"/>
        <w:rPr>
          <w:lang w:val="fr-FR"/>
        </w:rPr>
      </w:pPr>
      <w:r w:rsidRPr="00DF7886">
        <w:rPr>
          <w:lang w:val="fr-FR"/>
        </w:rPr>
        <w:t>Nul n'est comme Toi, Dieu d'amour et de paix.</w:t>
      </w:r>
      <w:r w:rsidRPr="00DF7886">
        <w:rPr>
          <w:lang w:val="fr-FR"/>
        </w:rPr>
        <w:br/>
        <w:t>Justice et vérité, en Toi tout est parfait,</w:t>
      </w:r>
      <w:r w:rsidRPr="00DF7886">
        <w:rPr>
          <w:lang w:val="fr-FR"/>
        </w:rPr>
        <w:br/>
        <w:t>Lumière et sainteté, splendeur et majesté.</w:t>
      </w:r>
      <w:r w:rsidRPr="00DF7886">
        <w:rPr>
          <w:lang w:val="fr-FR"/>
        </w:rPr>
        <w:br/>
        <w:t>Tu es merveilleux dans tout ce que Tu es.</w:t>
      </w:r>
      <w:r w:rsidRPr="00DF7886">
        <w:rPr>
          <w:lang w:val="fr-FR"/>
        </w:rPr>
        <w:br/>
        <w:t>Tu es merveilleux dans tout ce que Tu es.</w:t>
      </w:r>
      <w:r w:rsidRPr="00DF7886">
        <w:rPr>
          <w:lang w:val="fr-FR"/>
        </w:rPr>
        <w:br/>
      </w:r>
    </w:p>
    <w:p w:rsidR="00C86CEE" w:rsidRPr="00DF7886" w:rsidRDefault="00C86CEE" w:rsidP="00C86CEE">
      <w:pPr>
        <w:spacing w:line="276" w:lineRule="auto"/>
        <w:ind w:left="709"/>
        <w:rPr>
          <w:i/>
          <w:lang w:val="fr-FR"/>
        </w:rPr>
      </w:pPr>
      <w:r w:rsidRPr="00DF7886">
        <w:rPr>
          <w:i/>
          <w:lang w:val="fr-FR"/>
        </w:rPr>
        <w:t>Oh ! Tu es merveilleux dans tout ce que Tu es,</w:t>
      </w:r>
      <w:r w:rsidRPr="00DF7886">
        <w:rPr>
          <w:i/>
          <w:lang w:val="fr-FR"/>
        </w:rPr>
        <w:br/>
        <w:t>Mon père et mon Sauveur, mon ami mon Seigneur,</w:t>
      </w:r>
      <w:r w:rsidRPr="00DF7886">
        <w:rPr>
          <w:i/>
          <w:lang w:val="fr-FR"/>
        </w:rPr>
        <w:br/>
        <w:t>Tu es merveilleux dans tout ce que Tu es. </w:t>
      </w:r>
      <w:r w:rsidRPr="00DF7886">
        <w:rPr>
          <w:i/>
          <w:lang w:val="fr-FR"/>
        </w:rPr>
        <w:br/>
        <w:t>Tu es merveilleux dans tout ce que Tu es</w:t>
      </w:r>
      <w:r w:rsidRPr="00DF7886">
        <w:rPr>
          <w:rStyle w:val="Appelnotedebasdep"/>
          <w:i/>
          <w:lang w:val="fr-FR"/>
        </w:rPr>
        <w:footnoteReference w:id="205"/>
      </w:r>
      <w:r w:rsidRPr="00DF7886">
        <w:rPr>
          <w:i/>
          <w:lang w:val="fr-FR"/>
        </w:rPr>
        <w:t>.</w:t>
      </w:r>
    </w:p>
    <w:p w:rsidR="00C86CEE" w:rsidRPr="00DF7886" w:rsidRDefault="00C86CEE" w:rsidP="00C86CEE">
      <w:pPr>
        <w:spacing w:line="276" w:lineRule="auto"/>
        <w:jc w:val="right"/>
        <w:rPr>
          <w:lang w:val="fr-FR"/>
        </w:rPr>
      </w:pPr>
      <w:r w:rsidRPr="00DF7886">
        <w:rPr>
          <w:lang w:val="fr-FR"/>
        </w:rPr>
        <w:t>Auteur : Thérèse MOTTE</w:t>
      </w:r>
      <w:r w:rsidRPr="00DF7886">
        <w:rPr>
          <w:lang w:val="fr-FR"/>
        </w:rPr>
        <w:br/>
        <w:t>J'aime l'Éternel 2 #717</w:t>
      </w:r>
    </w:p>
    <w:p w:rsidR="008D7CB5" w:rsidRPr="00DF7886" w:rsidRDefault="008D7CB5" w:rsidP="008D7CB5">
      <w:pPr>
        <w:rPr>
          <w:b/>
          <w:lang w:val="fr-FR"/>
        </w:rPr>
      </w:pPr>
      <w:r w:rsidRPr="00DF7886">
        <w:rPr>
          <w:lang w:val="fr-FR"/>
        </w:rPr>
        <w:br w:type="column"/>
      </w:r>
      <w:r w:rsidRPr="00DF7886">
        <w:rPr>
          <w:b/>
          <w:lang w:val="fr-FR"/>
        </w:rPr>
        <w:lastRenderedPageBreak/>
        <w:t>Retour vers le futur : l’éternité de Dieu</w:t>
      </w:r>
      <w:r w:rsidRPr="00DF7886">
        <w:rPr>
          <w:vertAlign w:val="superscript"/>
          <w:lang w:val="fr-FR"/>
        </w:rPr>
        <w:t xml:space="preserve"> (car « ça prend du temps pour réfléchir à l’éternité »)</w:t>
      </w:r>
    </w:p>
    <w:p w:rsidR="008D7CB5" w:rsidRPr="00DF7886" w:rsidRDefault="008D7CB5" w:rsidP="008D7CB5">
      <w:pPr>
        <w:spacing w:line="276" w:lineRule="auto"/>
        <w:ind w:left="709"/>
        <w:rPr>
          <w:bCs/>
          <w:lang w:val="fr-FR"/>
        </w:rPr>
      </w:pPr>
      <w:r w:rsidRPr="00DF7886">
        <w:rPr>
          <w:bCs/>
          <w:lang w:val="fr-FR"/>
        </w:rPr>
        <w:t xml:space="preserve">Henri BLOCHER, « Hier, aujourd'hui, éternellement : perspectives bibliques sur le temps et l'éternité », </w:t>
      </w:r>
      <w:r w:rsidRPr="00DF7886">
        <w:rPr>
          <w:bCs/>
          <w:i/>
          <w:lang w:val="fr-FR"/>
        </w:rPr>
        <w:t>Hockma</w:t>
      </w:r>
      <w:r w:rsidRPr="00DF7886">
        <w:rPr>
          <w:bCs/>
          <w:lang w:val="fr-FR"/>
        </w:rPr>
        <w:t>, n° 112, octobre 2017.</w:t>
      </w:r>
    </w:p>
    <w:p w:rsidR="008D7CB5" w:rsidRPr="00DF7886" w:rsidRDefault="008D7CB5" w:rsidP="008D7CB5">
      <w:pPr>
        <w:rPr>
          <w:bCs/>
          <w:lang w:val="fr-FR"/>
        </w:rPr>
      </w:pPr>
      <w:r w:rsidRPr="00DF7886">
        <w:rPr>
          <w:bCs/>
          <w:lang w:val="fr-FR"/>
        </w:rPr>
        <w:t xml:space="preserve">La traduction de : </w:t>
      </w:r>
    </w:p>
    <w:p w:rsidR="008D7CB5" w:rsidRPr="00DF7886" w:rsidRDefault="008D7CB5" w:rsidP="008D7CB5">
      <w:pPr>
        <w:spacing w:line="276" w:lineRule="auto"/>
        <w:ind w:left="709"/>
        <w:rPr>
          <w:bCs/>
          <w:lang w:val="fr-FR"/>
        </w:rPr>
      </w:pPr>
      <w:r w:rsidRPr="00DF7886">
        <w:rPr>
          <w:bCs/>
          <w:lang w:val="fr-FR"/>
        </w:rPr>
        <w:t xml:space="preserve">Henri BLOCHER, « Yesterday, today, forever : time, times, eternity in Biblical perspective », </w:t>
      </w:r>
      <w:r w:rsidRPr="00DF7886">
        <w:rPr>
          <w:bCs/>
          <w:i/>
          <w:lang w:val="fr-FR"/>
        </w:rPr>
        <w:t>Tyndale Bulletin</w:t>
      </w:r>
      <w:r w:rsidRPr="00DF7886">
        <w:rPr>
          <w:bCs/>
          <w:lang w:val="fr-FR"/>
        </w:rPr>
        <w:t xml:space="preserve"> 52.2, 2001, pp. 183-202</w:t>
      </w:r>
      <w:r w:rsidRPr="00DF7886">
        <w:rPr>
          <w:rStyle w:val="Appelnotedebasdep"/>
          <w:bCs/>
          <w:lang w:val="fr-FR"/>
        </w:rPr>
        <w:footnoteReference w:id="206"/>
      </w:r>
      <w:r w:rsidRPr="00DF7886">
        <w:rPr>
          <w:bCs/>
          <w:lang w:val="fr-FR"/>
        </w:rPr>
        <w:t>.</w:t>
      </w:r>
    </w:p>
    <w:p w:rsidR="008D7CB5" w:rsidRPr="00DF7886" w:rsidRDefault="008D7CB5" w:rsidP="008D7CB5">
      <w:pPr>
        <w:rPr>
          <w:bCs/>
          <w:lang w:val="fr-FR"/>
        </w:rPr>
      </w:pPr>
      <w:r w:rsidRPr="00DF7886">
        <w:rPr>
          <w:bCs/>
          <w:lang w:val="fr-FR"/>
        </w:rPr>
        <w:t>M Blocher décrit la position « classique » de l’éternité de Dieu comme une « antithèse de temps et de l’éternité</w:t>
      </w:r>
      <w:r w:rsidRPr="00DF7886">
        <w:rPr>
          <w:rStyle w:val="Appelnotedebasdep"/>
          <w:bCs/>
          <w:lang w:val="fr-FR"/>
        </w:rPr>
        <w:footnoteReference w:id="207"/>
      </w:r>
      <w:r w:rsidRPr="00DF7886">
        <w:rPr>
          <w:bCs/>
          <w:lang w:val="fr-FR"/>
        </w:rPr>
        <w:t> ». L’éternité de Dieu est pour Boethius, ‘la possession entière, simultané et parfait d’une vie sans fin. » Pour Augustin, c’est « l’éternité divine, où tout est pleinement présent, rien ne se succède. » On dit : « ‘Dieu est hors temps’, ‘Dieu ne connaît pas d’avant ou d’après’, ‘pour Dieu il n’y a pas de passé ni d’avenir</w:t>
      </w:r>
      <w:r w:rsidRPr="00DF7886">
        <w:rPr>
          <w:rStyle w:val="Appelnotedebasdep"/>
          <w:bCs/>
          <w:lang w:val="fr-FR"/>
        </w:rPr>
        <w:footnoteReference w:id="208"/>
      </w:r>
      <w:r w:rsidRPr="00DF7886">
        <w:rPr>
          <w:bCs/>
          <w:lang w:val="fr-FR"/>
        </w:rPr>
        <w:t xml:space="preserve"> ». Dans la Bible, tout ce qui suggère une succession de moments pour Dieu serait des anthropomorphismes</w:t>
      </w:r>
      <w:r w:rsidRPr="00DF7886">
        <w:rPr>
          <w:rStyle w:val="Appelnotedebasdep"/>
          <w:bCs/>
          <w:lang w:val="fr-FR"/>
        </w:rPr>
        <w:footnoteReference w:id="209"/>
      </w:r>
      <w:r w:rsidRPr="00DF7886">
        <w:rPr>
          <w:bCs/>
          <w:lang w:val="fr-FR"/>
        </w:rPr>
        <w:t>.</w:t>
      </w:r>
    </w:p>
    <w:p w:rsidR="008D7CB5" w:rsidRPr="00DF7886" w:rsidRDefault="008D7CB5" w:rsidP="008D7CB5">
      <w:pPr>
        <w:rPr>
          <w:bCs/>
          <w:lang w:val="fr-FR"/>
        </w:rPr>
      </w:pPr>
      <w:r w:rsidRPr="00DF7886">
        <w:rPr>
          <w:bCs/>
          <w:lang w:val="fr-FR"/>
        </w:rPr>
        <w:t xml:space="preserve">Mais Blocher répond que : </w:t>
      </w:r>
    </w:p>
    <w:p w:rsidR="008D7CB5" w:rsidRPr="00DF7886" w:rsidRDefault="008D7CB5" w:rsidP="00BD5503">
      <w:pPr>
        <w:pStyle w:val="Paragraphedeliste"/>
        <w:numPr>
          <w:ilvl w:val="0"/>
          <w:numId w:val="37"/>
        </w:numPr>
        <w:rPr>
          <w:bCs/>
          <w:lang w:val="fr-FR"/>
        </w:rPr>
      </w:pPr>
      <w:r w:rsidRPr="00DF7886">
        <w:rPr>
          <w:bCs/>
          <w:lang w:val="fr-FR"/>
        </w:rPr>
        <w:t>Dire que notre façon de mesurer le temps ne s’applique pas à Dieu n’implique pas aussi que Dieu soit hors le temps</w:t>
      </w:r>
      <w:r w:rsidRPr="00DF7886">
        <w:rPr>
          <w:rStyle w:val="Appelnotedebasdep"/>
          <w:bCs/>
          <w:lang w:val="fr-FR"/>
        </w:rPr>
        <w:footnoteReference w:id="210"/>
      </w:r>
      <w:r w:rsidRPr="00DF7886">
        <w:rPr>
          <w:bCs/>
          <w:lang w:val="fr-FR"/>
        </w:rPr>
        <w:t>. « JE SUIS, en lui-même, n’exclut pas ‘J’étais</w:t>
      </w:r>
      <w:r w:rsidRPr="00DF7886">
        <w:rPr>
          <w:rStyle w:val="Appelnotedebasdep"/>
          <w:bCs/>
          <w:lang w:val="fr-FR"/>
        </w:rPr>
        <w:footnoteReference w:id="211"/>
      </w:r>
      <w:r w:rsidRPr="00DF7886">
        <w:rPr>
          <w:bCs/>
          <w:lang w:val="fr-FR"/>
        </w:rPr>
        <w:t>’. »</w:t>
      </w:r>
    </w:p>
    <w:p w:rsidR="008D7CB5" w:rsidRPr="00DF7886" w:rsidRDefault="008D7CB5" w:rsidP="00BD5503">
      <w:pPr>
        <w:pStyle w:val="Paragraphedeliste"/>
        <w:numPr>
          <w:ilvl w:val="0"/>
          <w:numId w:val="37"/>
        </w:numPr>
        <w:rPr>
          <w:bCs/>
          <w:lang w:val="fr-FR"/>
        </w:rPr>
      </w:pPr>
      <w:r w:rsidRPr="00DF7886">
        <w:rPr>
          <w:bCs/>
          <w:lang w:val="fr-FR"/>
        </w:rPr>
        <w:t>La souveraineté de Dieu sur les époques n’enlève pas la réalité de la succession pour lui. Conclure que Dieu n’a pas de succession de temps réduit le sens des phrases comme ‘prédestiner’ et ‘avant que la création ait commencé</w:t>
      </w:r>
      <w:r w:rsidRPr="00DF7886">
        <w:rPr>
          <w:rStyle w:val="Appelnotedebasdep"/>
          <w:bCs/>
          <w:lang w:val="fr-FR"/>
        </w:rPr>
        <w:footnoteReference w:id="212"/>
      </w:r>
      <w:r w:rsidRPr="00DF7886">
        <w:rPr>
          <w:bCs/>
          <w:lang w:val="fr-FR"/>
        </w:rPr>
        <w:t>’.</w:t>
      </w:r>
      <w:r w:rsidRPr="00DF7886">
        <w:rPr>
          <w:bCs/>
          <w:lang w:val="fr-FR"/>
        </w:rPr>
        <w:br/>
        <w:t xml:space="preserve">Notons bien que « Jésus-Christ est le même hier, aujourd’hui et pour l’éternité » (Hé 13.8) et « celui qui est, qui était et qui vient » (Ap 1.4) démontrent une pluralité </w:t>
      </w:r>
      <w:r w:rsidRPr="00DF7886">
        <w:rPr>
          <w:bCs/>
          <w:i/>
          <w:lang w:val="fr-FR"/>
        </w:rPr>
        <w:t xml:space="preserve">et </w:t>
      </w:r>
      <w:r w:rsidRPr="00DF7886">
        <w:rPr>
          <w:bCs/>
          <w:lang w:val="fr-FR"/>
        </w:rPr>
        <w:t>un ordre de temps</w:t>
      </w:r>
      <w:r w:rsidRPr="00DF7886">
        <w:rPr>
          <w:rStyle w:val="Appelnotedebasdep"/>
          <w:bCs/>
          <w:lang w:val="fr-FR"/>
        </w:rPr>
        <w:footnoteReference w:id="213"/>
      </w:r>
      <w:r w:rsidRPr="00DF7886">
        <w:rPr>
          <w:bCs/>
          <w:lang w:val="fr-FR"/>
        </w:rPr>
        <w:t xml:space="preserve">. </w:t>
      </w:r>
    </w:p>
    <w:p w:rsidR="008D7CB5" w:rsidRPr="00DF7886" w:rsidRDefault="008D7CB5" w:rsidP="00BD5503">
      <w:pPr>
        <w:pStyle w:val="Paragraphedeliste"/>
        <w:numPr>
          <w:ilvl w:val="0"/>
          <w:numId w:val="37"/>
        </w:numPr>
        <w:rPr>
          <w:bCs/>
          <w:lang w:val="fr-FR"/>
        </w:rPr>
      </w:pPr>
      <w:r w:rsidRPr="00DF7886">
        <w:rPr>
          <w:bCs/>
          <w:lang w:val="fr-FR"/>
        </w:rPr>
        <w:t>« Si le temps n’existe pas pour Dieu, le temps n’existe pas</w:t>
      </w:r>
      <w:r w:rsidRPr="00DF7886">
        <w:rPr>
          <w:rStyle w:val="Appelnotedebasdep"/>
          <w:bCs/>
          <w:lang w:val="fr-FR"/>
        </w:rPr>
        <w:footnoteReference w:id="214"/>
      </w:r>
      <w:r w:rsidRPr="00DF7886">
        <w:rPr>
          <w:bCs/>
          <w:lang w:val="fr-FR"/>
        </w:rPr>
        <w:t xml:space="preserve">. » </w:t>
      </w:r>
    </w:p>
    <w:p w:rsidR="008D7CB5" w:rsidRPr="00DF7886" w:rsidRDefault="008D7CB5" w:rsidP="008D7CB5">
      <w:pPr>
        <w:rPr>
          <w:bCs/>
          <w:lang w:val="fr-FR"/>
        </w:rPr>
      </w:pPr>
      <w:r w:rsidRPr="00DF7886">
        <w:rPr>
          <w:bCs/>
          <w:lang w:val="fr-FR"/>
        </w:rPr>
        <w:lastRenderedPageBreak/>
        <w:t xml:space="preserve">Blocher n’est pas convaincu par la position classique. Il cherche à ‘allier’ le temps et l’éternité, toujours en maintenant l’immuabilité de Dieu. « L’Écriture témoigne à la possession inchangeant de sa vie sans limite </w:t>
      </w:r>
      <w:r w:rsidRPr="00DF7886">
        <w:rPr>
          <w:bCs/>
          <w:i/>
          <w:lang w:val="fr-FR"/>
        </w:rPr>
        <w:t>et</w:t>
      </w:r>
      <w:r w:rsidRPr="00DF7886">
        <w:rPr>
          <w:bCs/>
          <w:lang w:val="fr-FR"/>
        </w:rPr>
        <w:t xml:space="preserve"> à l’authentique renouvellement de sa grâce tous les jours, un renouvellement qui semble avoir une réalité pour Dieu lui-même</w:t>
      </w:r>
      <w:r w:rsidRPr="00DF7886">
        <w:rPr>
          <w:rStyle w:val="Appelnotedebasdep"/>
          <w:bCs/>
          <w:lang w:val="fr-FR"/>
        </w:rPr>
        <w:footnoteReference w:id="215"/>
      </w:r>
      <w:r w:rsidRPr="00DF7886">
        <w:rPr>
          <w:bCs/>
          <w:lang w:val="fr-FR"/>
        </w:rPr>
        <w:t xml:space="preserve">. » Il voit deux pistes de réflexion : </w:t>
      </w:r>
    </w:p>
    <w:p w:rsidR="008D7CB5" w:rsidRPr="00DF7886" w:rsidRDefault="008D7CB5" w:rsidP="00BD5503">
      <w:pPr>
        <w:pStyle w:val="Paragraphedeliste"/>
        <w:numPr>
          <w:ilvl w:val="0"/>
          <w:numId w:val="38"/>
        </w:numPr>
        <w:rPr>
          <w:bCs/>
          <w:lang w:val="fr-FR"/>
        </w:rPr>
      </w:pPr>
      <w:r w:rsidRPr="00DF7886">
        <w:rPr>
          <w:b/>
          <w:bCs/>
          <w:lang w:val="fr-FR"/>
        </w:rPr>
        <w:t>Une analogie avec l’être humain</w:t>
      </w:r>
      <w:r w:rsidRPr="00DF7886">
        <w:rPr>
          <w:b/>
          <w:bCs/>
          <w:lang w:val="fr-FR"/>
        </w:rPr>
        <w:br/>
      </w:r>
      <w:r w:rsidRPr="00DF7886">
        <w:rPr>
          <w:bCs/>
          <w:lang w:val="fr-FR"/>
        </w:rPr>
        <w:t>Ecc 3.11 : « Il a même mis dans leur cœur la pensée de l’éternité, même si l’homme ne peut pas comprendre l’œuvre que Dieu accomplit du début à la fin. »</w:t>
      </w:r>
      <w:r w:rsidRPr="00DF7886">
        <w:rPr>
          <w:bCs/>
          <w:lang w:val="fr-FR"/>
        </w:rPr>
        <w:br/>
        <w:t>« Notre façon de partager l’éternité n’implique pas l’abolition des successions de temps, mais une seigneurie qui l’unifie, une permanence » qui est, bien sûr, bien limitée</w:t>
      </w:r>
      <w:r w:rsidRPr="00DF7886">
        <w:rPr>
          <w:rStyle w:val="Appelnotedebasdep"/>
          <w:bCs/>
          <w:lang w:val="fr-FR"/>
        </w:rPr>
        <w:footnoteReference w:id="216"/>
      </w:r>
      <w:r w:rsidRPr="00DF7886">
        <w:rPr>
          <w:bCs/>
          <w:lang w:val="fr-FR"/>
        </w:rPr>
        <w:t xml:space="preserve">. Ce qui nous avons partiellement, Dieu a-t-il de façon absolue ? </w:t>
      </w:r>
      <w:r w:rsidRPr="00DF7886">
        <w:rPr>
          <w:bCs/>
          <w:lang w:val="fr-FR"/>
        </w:rPr>
        <w:br/>
        <w:t>Blocher continue pour expliquer que « agir » implique une différence entre avant et après. L’activité souveraine de Dieu, est-ce une source de succession dans sa propre vie, sur laquelle il est totalement actif</w:t>
      </w:r>
      <w:r w:rsidRPr="00DF7886">
        <w:rPr>
          <w:rStyle w:val="Appelnotedebasdep"/>
          <w:bCs/>
          <w:lang w:val="fr-FR"/>
        </w:rPr>
        <w:footnoteReference w:id="217"/>
      </w:r>
      <w:r w:rsidRPr="00DF7886">
        <w:rPr>
          <w:bCs/>
          <w:lang w:val="fr-FR"/>
        </w:rPr>
        <w:t> ?</w:t>
      </w:r>
    </w:p>
    <w:p w:rsidR="008D7CB5" w:rsidRPr="00DF7886" w:rsidRDefault="008D7CB5" w:rsidP="00BD5503">
      <w:pPr>
        <w:pStyle w:val="Paragraphedeliste"/>
        <w:numPr>
          <w:ilvl w:val="0"/>
          <w:numId w:val="38"/>
        </w:numPr>
        <w:rPr>
          <w:b/>
          <w:bCs/>
          <w:lang w:val="fr-FR"/>
        </w:rPr>
      </w:pPr>
      <w:r w:rsidRPr="00DF7886">
        <w:rPr>
          <w:b/>
          <w:bCs/>
          <w:lang w:val="fr-FR"/>
        </w:rPr>
        <w:t>Une analogie avec la trinité</w:t>
      </w:r>
      <w:r w:rsidRPr="00DF7886">
        <w:rPr>
          <w:b/>
          <w:bCs/>
          <w:lang w:val="fr-FR"/>
        </w:rPr>
        <w:br/>
      </w:r>
      <w:r w:rsidRPr="00DF7886">
        <w:rPr>
          <w:bCs/>
          <w:lang w:val="fr-FR"/>
        </w:rPr>
        <w:t>Entre les trois personnes de la trinité, il existe « une vraie diversité ‘objective’ dans la seule et unique essence de Dieu… qu’on pourrait appliquer à l’éternité divine</w:t>
      </w:r>
      <w:r w:rsidRPr="00DF7886">
        <w:rPr>
          <w:rStyle w:val="Appelnotedebasdep"/>
          <w:bCs/>
          <w:lang w:val="fr-FR"/>
        </w:rPr>
        <w:footnoteReference w:id="218"/>
      </w:r>
      <w:r w:rsidRPr="00DF7886">
        <w:rPr>
          <w:bCs/>
          <w:lang w:val="fr-FR"/>
        </w:rPr>
        <w:t xml:space="preserve">. » </w:t>
      </w:r>
      <w:r w:rsidRPr="00DF7886">
        <w:rPr>
          <w:bCs/>
          <w:lang w:val="fr-FR"/>
        </w:rPr>
        <w:br/>
        <w:t xml:space="preserve">De la même façon, une vraie distinction entre le passé, le présent et l’avenir pourrait donc exister, avec une unité de ces temps dans l’éternité pour Dieu. </w:t>
      </w:r>
    </w:p>
    <w:p w:rsidR="008D7CB5" w:rsidRPr="00DF7886" w:rsidRDefault="008D7CB5" w:rsidP="008D7CB5">
      <w:pPr>
        <w:rPr>
          <w:b/>
          <w:bCs/>
          <w:lang w:val="fr-FR"/>
        </w:rPr>
      </w:pPr>
      <w:r w:rsidRPr="00DF7886">
        <w:rPr>
          <w:b/>
          <w:bCs/>
          <w:lang w:val="fr-FR"/>
        </w:rPr>
        <w:t xml:space="preserve">Conclusion de Keith : </w:t>
      </w:r>
      <w:r w:rsidRPr="00DF7886">
        <w:rPr>
          <w:b/>
          <w:bCs/>
          <w:lang w:val="fr-FR"/>
        </w:rPr>
        <w:br/>
      </w:r>
      <w:r w:rsidRPr="00DF7886">
        <w:rPr>
          <w:bCs/>
          <w:lang w:val="fr-FR"/>
        </w:rPr>
        <w:t xml:space="preserve">Dieu est sans limite à l’égard du temps. Sa relation avec le temps est fondamentalement différente de la nôtre.  Il l’a créé et il est au-dessus du temps. Mais, ceci ne l’empêche pas d’agir dans le temps, ni d’être connu par ses créatures dans le temps. Le langage humain implique le temps, donc nous aurons toujours du mal à parler de ce que Dieu a fait et fera dans l’éternité. Ne présumons pas que, pour être un Dieu personnel, Dieu doive exister dans le temps, ni qu’il soit susceptible aux changements... Mais Blocher a-t-il raison de dire qu’être sans limite dans le temps n’implique pas l’atemporalité ? </w:t>
      </w:r>
    </w:p>
    <w:p w:rsidR="008D7CB5" w:rsidRPr="00DF7886" w:rsidRDefault="008D7CB5" w:rsidP="008D7CB5">
      <w:pPr>
        <w:rPr>
          <w:bCs/>
          <w:lang w:val="fr-FR"/>
        </w:rPr>
      </w:pPr>
    </w:p>
    <w:p w:rsidR="008D7CB5" w:rsidRPr="00DF7886" w:rsidRDefault="008D7CB5" w:rsidP="008D7CB5">
      <w:pPr>
        <w:rPr>
          <w:bCs/>
          <w:lang w:val="fr-FR"/>
        </w:rPr>
      </w:pPr>
      <w:r w:rsidRPr="00DF7886">
        <w:rPr>
          <w:bCs/>
          <w:lang w:val="fr-FR"/>
        </w:rPr>
        <w:t>Ce qui nous amène à…</w:t>
      </w:r>
    </w:p>
    <w:p w:rsidR="008D7CB5" w:rsidRPr="00DF7886" w:rsidRDefault="008D7CB5" w:rsidP="008D7CB5">
      <w:pPr>
        <w:ind w:firstLine="709"/>
        <w:rPr>
          <w:b/>
          <w:bCs/>
          <w:lang w:val="fr-FR"/>
        </w:rPr>
      </w:pPr>
      <w:r w:rsidRPr="00DF7886">
        <w:rPr>
          <w:b/>
          <w:bCs/>
          <w:lang w:val="fr-FR"/>
        </w:rPr>
        <w:t>L’immuabilité</w:t>
      </w:r>
      <w:r w:rsidRPr="00DF7886">
        <w:rPr>
          <w:rStyle w:val="Appelnotedebasdep"/>
          <w:b/>
          <w:bCs/>
          <w:lang w:val="fr-FR"/>
        </w:rPr>
        <w:footnoteReference w:id="219"/>
      </w:r>
      <w:r w:rsidRPr="00DF7886">
        <w:rPr>
          <w:b/>
          <w:bCs/>
          <w:lang w:val="fr-FR"/>
        </w:rPr>
        <w:t xml:space="preserve"> de Dieu : </w:t>
      </w:r>
    </w:p>
    <w:p w:rsidR="008D7CB5" w:rsidRPr="00DF7886" w:rsidRDefault="008D7CB5" w:rsidP="008D7CB5">
      <w:pPr>
        <w:rPr>
          <w:bCs/>
          <w:lang w:val="fr-FR"/>
        </w:rPr>
      </w:pPr>
      <w:r w:rsidRPr="00DF7886">
        <w:rPr>
          <w:bCs/>
          <w:lang w:val="fr-FR"/>
        </w:rPr>
        <w:t>Dieu ne change pas dans son être, sa pensée, sa volonté, ses desseins, ses perfections</w:t>
      </w:r>
      <w:r w:rsidRPr="00DF7886">
        <w:rPr>
          <w:rStyle w:val="Appelnotedebasdep"/>
          <w:bCs/>
          <w:lang w:val="fr-FR"/>
        </w:rPr>
        <w:footnoteReference w:id="220"/>
      </w:r>
      <w:r w:rsidRPr="00DF7886">
        <w:rPr>
          <w:bCs/>
          <w:lang w:val="fr-FR"/>
        </w:rPr>
        <w:t>. On peut donc se confier à lui. Il est fiable. Il est donc aussi immortel. Il ne changera pas pour le mieux, ni pour le pire. Dieu est cependant vivant, actif. L’immuabilité de Dieu n’implique pas qu’il soit immobile.</w:t>
      </w:r>
    </w:p>
    <w:p w:rsidR="008D7CB5" w:rsidRPr="00DF7886" w:rsidRDefault="008D7CB5" w:rsidP="008D7CB5">
      <w:pPr>
        <w:rPr>
          <w:bCs/>
          <w:lang w:val="fr-FR"/>
        </w:rPr>
      </w:pPr>
      <w:r w:rsidRPr="00DF7886">
        <w:rPr>
          <w:bCs/>
          <w:lang w:val="fr-FR"/>
        </w:rPr>
        <w:t>Tozer : « dire que Dieu est immuable est dire qu’il ne diffère jamais de lui-même… Tout ce que Dieu est, il a toujours été, et tout ce qu’il a été et est, il sera pour toujours</w:t>
      </w:r>
      <w:r w:rsidRPr="00DF7886">
        <w:rPr>
          <w:bCs/>
          <w:vertAlign w:val="superscript"/>
          <w:lang w:val="fr-FR"/>
        </w:rPr>
        <w:footnoteReference w:id="221"/>
      </w:r>
      <w:r w:rsidRPr="00DF7886">
        <w:rPr>
          <w:bCs/>
          <w:lang w:val="fr-FR"/>
        </w:rPr>
        <w:t>. »</w:t>
      </w:r>
    </w:p>
    <w:p w:rsidR="008D7CB5" w:rsidRPr="00DF7886" w:rsidRDefault="008D7CB5" w:rsidP="008D7CB5">
      <w:pPr>
        <w:rPr>
          <w:bCs/>
          <w:lang w:val="fr-FR"/>
        </w:rPr>
      </w:pPr>
      <w:r w:rsidRPr="00DF7886">
        <w:rPr>
          <w:bCs/>
          <w:lang w:val="fr-FR"/>
        </w:rPr>
        <w:t>Bavinck : « …lui seul n’est pas en devenir</w:t>
      </w:r>
      <w:r w:rsidRPr="00DF7886">
        <w:rPr>
          <w:rStyle w:val="Appelnotedebasdep"/>
          <w:bCs/>
          <w:lang w:val="fr-FR"/>
        </w:rPr>
        <w:footnoteReference w:id="222"/>
      </w:r>
      <w:r w:rsidRPr="00DF7886">
        <w:rPr>
          <w:bCs/>
          <w:lang w:val="fr-FR"/>
        </w:rPr>
        <w:t>. » Si Dieu n’était pas immuable, il ne serait pas Dieu</w:t>
      </w:r>
      <w:r w:rsidRPr="00DF7886">
        <w:rPr>
          <w:rStyle w:val="Appelnotedebasdep"/>
          <w:bCs/>
          <w:lang w:val="fr-FR"/>
        </w:rPr>
        <w:footnoteReference w:id="223"/>
      </w:r>
      <w:r w:rsidRPr="00DF7886">
        <w:rPr>
          <w:bCs/>
          <w:lang w:val="fr-FR"/>
        </w:rPr>
        <w:t xml:space="preserve">. </w:t>
      </w:r>
    </w:p>
    <w:p w:rsidR="008D7CB5" w:rsidRPr="00DF7886" w:rsidRDefault="008D7CB5" w:rsidP="008D7CB5">
      <w:pPr>
        <w:pStyle w:val="Grandecitation"/>
      </w:pPr>
      <w:r w:rsidRPr="00DF7886">
        <w:t>Aucune de ses attributs ne peut pas croître ou augmenter ou diminuer, car il est infiniment sans changement. Sa fidélité ne peut pas grandir ou affaiblir… Il ne peut pas devenir plus ou moins saint ou fiable. Il est tout simplement tout cela parfaitement pour toujours.</w:t>
      </w:r>
      <w:r w:rsidRPr="00DF7886">
        <w:rPr>
          <w:vertAlign w:val="superscript"/>
        </w:rPr>
        <w:footnoteReference w:id="224"/>
      </w:r>
    </w:p>
    <w:p w:rsidR="008D7CB5" w:rsidRPr="00DF7886" w:rsidRDefault="008D7CB5" w:rsidP="008D7CB5">
      <w:pPr>
        <w:rPr>
          <w:bCs/>
          <w:lang w:val="fr-FR"/>
        </w:rPr>
      </w:pPr>
      <w:r w:rsidRPr="00DF7886">
        <w:rPr>
          <w:bCs/>
          <w:lang w:val="fr-FR"/>
        </w:rPr>
        <w:t xml:space="preserve"> « …il n’y a pas de changement ni dans son être, ni dans ses perfections, ni dans ses desseins et ses promesses. En vertu de cet attribut, il est exalté au-dessus de tout, et est libre de toute croissance positive ou négative dans son être ou ses perfections. »</w:t>
      </w:r>
    </w:p>
    <w:p w:rsidR="008D7CB5" w:rsidRPr="00DF7886" w:rsidRDefault="008D7CB5" w:rsidP="008D7CB5">
      <w:pPr>
        <w:pStyle w:val="Grandecitation"/>
      </w:pPr>
      <w:r w:rsidRPr="00DF7886">
        <w:t>Si Dieu changeait, ce serait vers une perfection plus grande qu’il ne possédait pas avant, ou vers une perfection moindre… Si vers le meilleur, il n’était pas parfait et alors, il n’était pas Dieu, si vers le pire, il ne serait pas parfait, et alors, il ne serait plus Dieu après ce changement</w:t>
      </w:r>
      <w:r w:rsidRPr="00DF7886">
        <w:rPr>
          <w:rStyle w:val="Appelnotedebasdep"/>
          <w:bCs/>
        </w:rPr>
        <w:footnoteReference w:id="225"/>
      </w:r>
      <w:r w:rsidRPr="00DF7886">
        <w:t>.</w:t>
      </w:r>
    </w:p>
    <w:p w:rsidR="008D7CB5" w:rsidRPr="00DF7886" w:rsidRDefault="008D7CB5" w:rsidP="008D7CB5">
      <w:pPr>
        <w:rPr>
          <w:bCs/>
          <w:lang w:val="fr-FR"/>
        </w:rPr>
      </w:pPr>
      <w:r w:rsidRPr="00DF7886">
        <w:rPr>
          <w:bCs/>
          <w:lang w:val="fr-FR"/>
        </w:rPr>
        <w:t xml:space="preserve">Mal 3.8 : </w:t>
      </w:r>
      <w:r w:rsidRPr="00DF7886">
        <w:rPr>
          <w:bCs/>
          <w:lang w:val="fr-FR"/>
        </w:rPr>
        <w:br/>
      </w:r>
    </w:p>
    <w:p w:rsidR="008D7CB5" w:rsidRPr="00DF7886" w:rsidRDefault="008D7CB5" w:rsidP="008D7CB5">
      <w:pPr>
        <w:rPr>
          <w:bCs/>
          <w:lang w:val="fr-FR"/>
        </w:rPr>
      </w:pPr>
      <w:r w:rsidRPr="00DF7886">
        <w:rPr>
          <w:bCs/>
          <w:lang w:val="fr-FR"/>
        </w:rPr>
        <w:lastRenderedPageBreak/>
        <w:t xml:space="preserve">Ps 102.27-28 : </w:t>
      </w:r>
      <w:r w:rsidRPr="00DF7886">
        <w:rPr>
          <w:bCs/>
          <w:lang w:val="fr-FR"/>
        </w:rPr>
        <w:br/>
        <w:t xml:space="preserve">2 Tm 2.13 : </w:t>
      </w:r>
      <w:r w:rsidRPr="00DF7886">
        <w:rPr>
          <w:bCs/>
          <w:lang w:val="fr-FR"/>
        </w:rPr>
        <w:br/>
        <w:t xml:space="preserve">He 13.8 : </w:t>
      </w:r>
      <w:r w:rsidRPr="00DF7886">
        <w:rPr>
          <w:bCs/>
          <w:lang w:val="fr-FR"/>
        </w:rPr>
        <w:br/>
        <w:t xml:space="preserve">Rm 1.23 : </w:t>
      </w:r>
      <w:r w:rsidRPr="00DF7886">
        <w:rPr>
          <w:bCs/>
          <w:lang w:val="fr-FR"/>
        </w:rPr>
        <w:br/>
        <w:t xml:space="preserve">1 Tm 1.17 et 1 Tm 6.16 :  </w:t>
      </w:r>
      <w:r w:rsidRPr="00DF7886">
        <w:rPr>
          <w:bCs/>
          <w:lang w:val="fr-FR"/>
        </w:rPr>
        <w:br/>
        <w:t xml:space="preserve">Jacques 1.16-17 : </w:t>
      </w:r>
      <w:r w:rsidRPr="00DF7886">
        <w:rPr>
          <w:bCs/>
          <w:lang w:val="fr-FR"/>
        </w:rPr>
        <w:br/>
        <w:t xml:space="preserve">Ps 33.11 : </w:t>
      </w:r>
      <w:r w:rsidRPr="00DF7886">
        <w:rPr>
          <w:bCs/>
          <w:lang w:val="fr-FR"/>
        </w:rPr>
        <w:br/>
        <w:t xml:space="preserve">Nb 23.19 : </w:t>
      </w:r>
      <w:r w:rsidRPr="00DF7886">
        <w:rPr>
          <w:bCs/>
          <w:lang w:val="fr-FR"/>
        </w:rPr>
        <w:br/>
        <w:t xml:space="preserve">He 6.13-18 : </w:t>
      </w:r>
      <w:r w:rsidRPr="00DF7886">
        <w:rPr>
          <w:bCs/>
          <w:lang w:val="fr-FR"/>
        </w:rPr>
        <w:br/>
        <w:t xml:space="preserve">Ep 3.11 : </w:t>
      </w:r>
      <w:r w:rsidRPr="00DF7886">
        <w:rPr>
          <w:bCs/>
          <w:lang w:val="fr-FR"/>
        </w:rPr>
        <w:br/>
        <w:t>…et tout ce qui décrit Dieu comme notre « rocher » : Pss 18.32, 61.3s.</w:t>
      </w:r>
    </w:p>
    <w:p w:rsidR="008D7CB5" w:rsidRPr="00DF7886" w:rsidRDefault="008D7CB5" w:rsidP="008D7CB5">
      <w:pPr>
        <w:ind w:left="709"/>
        <w:rPr>
          <w:bCs/>
          <w:lang w:val="fr-FR"/>
        </w:rPr>
      </w:pPr>
    </w:p>
    <w:p w:rsidR="008D7CB5" w:rsidRPr="00DF7886" w:rsidRDefault="008D7CB5" w:rsidP="008D7CB5">
      <w:pPr>
        <w:rPr>
          <w:bCs/>
          <w:lang w:val="fr-FR"/>
        </w:rPr>
      </w:pPr>
      <w:r w:rsidRPr="00DF7886">
        <w:rPr>
          <w:bCs/>
          <w:lang w:val="fr-FR"/>
        </w:rPr>
        <w:t>Pour Bruce Ware, par contre, Dieu serait muable dans trois domaines : ses relations</w:t>
      </w:r>
      <w:r w:rsidRPr="00DF7886">
        <w:rPr>
          <w:rStyle w:val="Appelnotedebasdep"/>
          <w:bCs/>
          <w:lang w:val="fr-FR"/>
        </w:rPr>
        <w:footnoteReference w:id="226"/>
      </w:r>
      <w:r w:rsidRPr="00DF7886">
        <w:rPr>
          <w:bCs/>
          <w:lang w:val="fr-FR"/>
        </w:rPr>
        <w:t>, le fait de « se repentir » et ses émotions : « Dieu a été présenté comme celui qui est à la fois indépendant et auto-suffisant et donc immuable à l’égard de son existence suprême, et aussi relationnel et interagissant et donc muable dans ses activités avec ses créatures. »</w:t>
      </w:r>
    </w:p>
    <w:p w:rsidR="008D7CB5" w:rsidRPr="00DF7886" w:rsidRDefault="008D7CB5" w:rsidP="008D7CB5">
      <w:pPr>
        <w:rPr>
          <w:bCs/>
          <w:lang w:val="fr-FR"/>
        </w:rPr>
      </w:pPr>
      <w:r w:rsidRPr="00DF7886">
        <w:rPr>
          <w:bCs/>
          <w:lang w:val="fr-FR"/>
        </w:rPr>
        <w:t>Berkhof nous avertit contre « l’immobilité » de Dieu : « il y a changement autour de lui, dans ses relations entre les hommes et lui, mais aucun changement dans son être, ses attributs, son dessein, ses motifs d’action ou ses promesses</w:t>
      </w:r>
      <w:r w:rsidRPr="00DF7886">
        <w:rPr>
          <w:rStyle w:val="Appelnotedebasdep"/>
          <w:bCs/>
          <w:lang w:val="fr-FR"/>
        </w:rPr>
        <w:footnoteReference w:id="227"/>
      </w:r>
      <w:r w:rsidRPr="00DF7886">
        <w:rPr>
          <w:bCs/>
          <w:lang w:val="fr-FR"/>
        </w:rPr>
        <w:t>. »</w:t>
      </w:r>
    </w:p>
    <w:p w:rsidR="008D7CB5" w:rsidRPr="00DF7886" w:rsidRDefault="008D7CB5" w:rsidP="008D7CB5">
      <w:pPr>
        <w:rPr>
          <w:bCs/>
          <w:lang w:val="fr-FR"/>
        </w:rPr>
      </w:pPr>
    </w:p>
    <w:p w:rsidR="008D7CB5" w:rsidRPr="00DF7886" w:rsidRDefault="008D7CB5" w:rsidP="008D7CB5">
      <w:pPr>
        <w:ind w:firstLine="709"/>
        <w:rPr>
          <w:bCs/>
          <w:i/>
          <w:lang w:val="fr-FR"/>
        </w:rPr>
      </w:pPr>
      <w:r w:rsidRPr="00DF7886">
        <w:rPr>
          <w:bCs/>
          <w:i/>
          <w:lang w:val="fr-FR"/>
        </w:rPr>
        <w:t xml:space="preserve">Mais, Dieu, change-t-il d’avis ? </w:t>
      </w:r>
    </w:p>
    <w:p w:rsidR="008D7CB5" w:rsidRPr="00DF7886" w:rsidRDefault="008D7CB5" w:rsidP="008D7CB5">
      <w:pPr>
        <w:ind w:left="708"/>
        <w:rPr>
          <w:bCs/>
          <w:lang w:val="fr-FR"/>
        </w:rPr>
      </w:pPr>
      <w:r w:rsidRPr="00DF7886">
        <w:rPr>
          <w:bCs/>
          <w:lang w:val="fr-FR"/>
        </w:rPr>
        <w:t xml:space="preserve">Gn 6.6 : </w:t>
      </w:r>
      <w:r w:rsidRPr="00DF7886">
        <w:rPr>
          <w:bCs/>
          <w:lang w:val="fr-FR"/>
        </w:rPr>
        <w:br/>
        <w:t>Jon 3.9s : </w:t>
      </w:r>
      <w:r w:rsidRPr="00DF7886">
        <w:rPr>
          <w:bCs/>
          <w:lang w:val="fr-FR"/>
        </w:rPr>
        <w:br/>
        <w:t xml:space="preserve">1 Sa 15.10 : </w:t>
      </w:r>
      <w:r w:rsidRPr="00DF7886">
        <w:rPr>
          <w:bCs/>
          <w:lang w:val="fr-FR"/>
        </w:rPr>
        <w:br/>
      </w:r>
      <w:r w:rsidRPr="00DF7886">
        <w:rPr>
          <w:bCs/>
          <w:lang w:val="fr-FR"/>
        </w:rPr>
        <w:lastRenderedPageBreak/>
        <w:t xml:space="preserve">Mais ensuite : 1 Sa 15.29 : </w:t>
      </w:r>
      <w:r w:rsidRPr="00DF7886">
        <w:rPr>
          <w:bCs/>
          <w:lang w:val="fr-FR"/>
        </w:rPr>
        <w:br/>
        <w:t>Aussi Ex 32.9-14, Es 38.1-6.</w:t>
      </w:r>
    </w:p>
    <w:p w:rsidR="008D7CB5" w:rsidRPr="00DF7886" w:rsidRDefault="008D7CB5" w:rsidP="008D7CB5">
      <w:pPr>
        <w:rPr>
          <w:bCs/>
          <w:lang w:val="fr-FR"/>
        </w:rPr>
      </w:pPr>
      <w:r w:rsidRPr="00DF7886">
        <w:rPr>
          <w:bCs/>
          <w:lang w:val="fr-FR"/>
        </w:rPr>
        <w:t xml:space="preserve">Pour Calvin : </w:t>
      </w:r>
    </w:p>
    <w:p w:rsidR="008D7CB5" w:rsidRPr="00DF7886" w:rsidRDefault="008D7CB5" w:rsidP="008D7CB5">
      <w:pPr>
        <w:pStyle w:val="Grandecitation"/>
        <w:rPr>
          <w:bCs/>
        </w:rPr>
      </w:pPr>
      <w:r w:rsidRPr="00DF7886">
        <w:t>Quant au mot ‘repentance ‘, il faut être clair : comme les mots ignorance, erreur ou faiblesse, ce mot ne peut pas convenir à Dieu… On voit ainsi que Dieu ne varie pas en lui-même, mais que ce qu’il fait de nouveau, il l’avait déjà décidé. Il est donc certain que le gouvernement de Dieu sur les réalités humaines est constant, perpétuel et exempte de toute repentance…</w:t>
      </w:r>
      <w:r w:rsidRPr="00DF7886">
        <w:rPr>
          <w:bCs/>
        </w:rPr>
        <w:t xml:space="preserve"> Dieu se présente à nous non pas tel qu’il est en lui-même, mais tel que nous le percevons… Ce que Dieu avait prévu, approuvé et décrété de toute éternité s’exécute invariablement, même si une modification subite apparait au regard des hommes</w:t>
      </w:r>
      <w:r w:rsidRPr="00DF7886">
        <w:rPr>
          <w:rStyle w:val="Appelnotedebasdep"/>
        </w:rPr>
        <w:footnoteReference w:id="228"/>
      </w:r>
      <w:r w:rsidRPr="00DF7886">
        <w:rPr>
          <w:bCs/>
        </w:rPr>
        <w:t>. </w:t>
      </w:r>
    </w:p>
    <w:p w:rsidR="008D7CB5" w:rsidRPr="00DF7886" w:rsidRDefault="008D7CB5" w:rsidP="008D7CB5">
      <w:pPr>
        <w:rPr>
          <w:bCs/>
          <w:lang w:val="fr-FR"/>
        </w:rPr>
      </w:pPr>
      <w:r w:rsidRPr="00DF7886">
        <w:rPr>
          <w:bCs/>
          <w:lang w:val="fr-FR"/>
        </w:rPr>
        <w:t>Pour Grudem : « Dieu réagit différemment à des situations différentes</w:t>
      </w:r>
      <w:r w:rsidRPr="00DF7886">
        <w:rPr>
          <w:rStyle w:val="Appelnotedebasdep"/>
          <w:bCs/>
          <w:lang w:val="fr-FR"/>
        </w:rPr>
        <w:footnoteReference w:id="229"/>
      </w:r>
      <w:r w:rsidRPr="00DF7886">
        <w:rPr>
          <w:bCs/>
          <w:lang w:val="fr-FR"/>
        </w:rPr>
        <w:t>. »</w:t>
      </w:r>
    </w:p>
    <w:p w:rsidR="008D7CB5" w:rsidRPr="00DF7886" w:rsidRDefault="008D7CB5" w:rsidP="008D7CB5">
      <w:pPr>
        <w:rPr>
          <w:bCs/>
          <w:lang w:val="fr-FR"/>
        </w:rPr>
      </w:pPr>
      <w:r w:rsidRPr="00DF7886">
        <w:rPr>
          <w:bCs/>
          <w:lang w:val="fr-FR"/>
        </w:rPr>
        <w:t>Kenfack : « Il change d’attitude envers ses créatures en fonction de ce qu’elles font. »</w:t>
      </w:r>
    </w:p>
    <w:p w:rsidR="008D7CB5" w:rsidRPr="00DF7886" w:rsidRDefault="008D7CB5" w:rsidP="008D7CB5">
      <w:pPr>
        <w:rPr>
          <w:bCs/>
          <w:lang w:val="fr-FR"/>
        </w:rPr>
      </w:pPr>
      <w:r w:rsidRPr="00DF7886">
        <w:rPr>
          <w:bCs/>
          <w:lang w:val="fr-FR"/>
        </w:rPr>
        <w:t>Pour Ware, après avoir compris la repentance de Dieu comme un anthropomorphisme, il ajoute « en général, nous devons comprendre la repentance de Dieu comme le changement de son action et de son attitude en s’adaptant à une situation humaine qui a changé</w:t>
      </w:r>
      <w:r w:rsidRPr="00DF7886">
        <w:rPr>
          <w:rStyle w:val="Appelnotedebasdep"/>
          <w:bCs/>
          <w:lang w:val="fr-FR"/>
        </w:rPr>
        <w:footnoteReference w:id="230"/>
      </w:r>
      <w:r w:rsidRPr="00DF7886">
        <w:rPr>
          <w:bCs/>
          <w:lang w:val="fr-FR"/>
        </w:rPr>
        <w:t>. »</w:t>
      </w:r>
    </w:p>
    <w:p w:rsidR="008D7CB5" w:rsidRPr="00DF7886" w:rsidRDefault="008D7CB5" w:rsidP="008D7CB5">
      <w:pPr>
        <w:rPr>
          <w:bCs/>
          <w:lang w:val="fr-FR"/>
        </w:rPr>
      </w:pPr>
      <w:r w:rsidRPr="00DF7886">
        <w:rPr>
          <w:bCs/>
          <w:lang w:val="fr-FR"/>
        </w:rPr>
        <w:t>Pour Berkhof, « le changement n’est pas en Dieu mais dans l’homme et dans ses relations avec Dieu</w:t>
      </w:r>
      <w:r w:rsidRPr="00DF7886">
        <w:rPr>
          <w:rStyle w:val="Appelnotedebasdep"/>
          <w:bCs/>
          <w:lang w:val="fr-FR"/>
        </w:rPr>
        <w:footnoteReference w:id="231"/>
      </w:r>
      <w:r w:rsidRPr="00DF7886">
        <w:rPr>
          <w:bCs/>
          <w:lang w:val="fr-FR"/>
        </w:rPr>
        <w:t>. »</w:t>
      </w:r>
    </w:p>
    <w:p w:rsidR="008D7CB5" w:rsidRPr="00DF7886" w:rsidRDefault="008D7CB5" w:rsidP="008D7CB5">
      <w:pPr>
        <w:rPr>
          <w:bCs/>
          <w:lang w:val="fr-FR"/>
        </w:rPr>
      </w:pPr>
      <w:r w:rsidRPr="00DF7886">
        <w:rPr>
          <w:bCs/>
          <w:lang w:val="fr-FR"/>
        </w:rPr>
        <w:t>Pour Dolezal : « Dieu change la révélation de Lui-même sans se changer ontologiquement</w:t>
      </w:r>
      <w:r w:rsidRPr="00DF7886">
        <w:rPr>
          <w:rStyle w:val="Appelnotedebasdep"/>
          <w:bCs/>
          <w:lang w:val="fr-FR"/>
        </w:rPr>
        <w:footnoteReference w:id="232"/>
      </w:r>
      <w:r w:rsidRPr="00DF7886">
        <w:rPr>
          <w:bCs/>
          <w:lang w:val="fr-FR"/>
        </w:rPr>
        <w:t>. »</w:t>
      </w:r>
    </w:p>
    <w:p w:rsidR="008D7CB5" w:rsidRPr="00DF7886" w:rsidRDefault="008D7CB5" w:rsidP="008D7CB5">
      <w:pPr>
        <w:rPr>
          <w:bCs/>
          <w:i/>
          <w:lang w:val="fr-FR"/>
        </w:rPr>
      </w:pPr>
    </w:p>
    <w:p w:rsidR="008D7CB5" w:rsidRPr="00DF7886" w:rsidRDefault="008D7CB5" w:rsidP="008D7CB5">
      <w:pPr>
        <w:ind w:firstLine="709"/>
        <w:rPr>
          <w:bCs/>
          <w:i/>
          <w:lang w:val="fr-FR"/>
        </w:rPr>
      </w:pPr>
      <w:r w:rsidRPr="00DF7886">
        <w:rPr>
          <w:bCs/>
          <w:i/>
          <w:lang w:val="fr-FR"/>
        </w:rPr>
        <w:t>Cf. « Process theology » et le théisme ouvert</w:t>
      </w:r>
      <w:r w:rsidRPr="00DF7886">
        <w:rPr>
          <w:rStyle w:val="Appelnotedebasdep"/>
          <w:bCs/>
          <w:i/>
          <w:lang w:val="fr-FR"/>
        </w:rPr>
        <w:footnoteReference w:id="233"/>
      </w:r>
    </w:p>
    <w:p w:rsidR="008D7CB5" w:rsidRPr="00DF7886" w:rsidRDefault="008D7CB5" w:rsidP="008D7CB5">
      <w:pPr>
        <w:rPr>
          <w:bCs/>
          <w:lang w:val="fr-FR"/>
        </w:rPr>
      </w:pPr>
      <w:r w:rsidRPr="00DF7886">
        <w:rPr>
          <w:bCs/>
          <w:lang w:val="fr-FR"/>
        </w:rPr>
        <w:t xml:space="preserve">La théologie du processus : « …une théologie qui affirme que le processus et le changement sont des aspects essentiels d’une existence authentique et que par conséquent, Dieu doit lui aussi être sujet au changement avec le temps, comme tout ce qui existe. » Dieu s’enrichirait de ses expériences. </w:t>
      </w:r>
    </w:p>
    <w:p w:rsidR="008D7CB5" w:rsidRPr="00DF7886" w:rsidRDefault="008D7CB5" w:rsidP="008D7CB5">
      <w:pPr>
        <w:pStyle w:val="Grandecitation"/>
      </w:pPr>
      <w:r w:rsidRPr="00DF7886">
        <w:lastRenderedPageBreak/>
        <w:t>Dieu, en tant que personne qui aime, fait partie du monde et il est affecté par ses créatures… Au lieu d’être distant ou abstrait, Dieu maintient une relation permanente et intime avec le monde. Il est touché par ce qui se passe et il y réagit. Dieu est un sujet et les évènements évoquent chez lui de la joie et de la tristesse, du plaisir et de la colère</w:t>
      </w:r>
      <w:r w:rsidRPr="00DF7886">
        <w:rPr>
          <w:rStyle w:val="Appelnotedebasdep"/>
        </w:rPr>
        <w:footnoteReference w:id="234"/>
      </w:r>
      <w:r w:rsidRPr="00DF7886">
        <w:t>.</w:t>
      </w:r>
    </w:p>
    <w:p w:rsidR="008D7CB5" w:rsidRPr="00DF7886" w:rsidRDefault="008D7CB5" w:rsidP="008D7CB5">
      <w:pPr>
        <w:rPr>
          <w:lang w:val="fr-FR"/>
        </w:rPr>
      </w:pPr>
    </w:p>
    <w:p w:rsidR="008D7CB5" w:rsidRPr="00DF7886" w:rsidRDefault="008D7CB5" w:rsidP="008D7CB5">
      <w:pPr>
        <w:rPr>
          <w:bCs/>
          <w:i/>
          <w:lang w:val="fr-FR"/>
        </w:rPr>
      </w:pPr>
      <w:r w:rsidRPr="00DF7886">
        <w:rPr>
          <w:bCs/>
          <w:i/>
          <w:lang w:val="fr-FR"/>
        </w:rPr>
        <w:t xml:space="preserve">Et l’impassibilité de Dieu ? </w:t>
      </w:r>
    </w:p>
    <w:p w:rsidR="008D7CB5" w:rsidRPr="00DF7886" w:rsidRDefault="008D7CB5" w:rsidP="008D7CB5">
      <w:pPr>
        <w:rPr>
          <w:bCs/>
          <w:lang w:val="fr-FR"/>
        </w:rPr>
      </w:pPr>
      <w:r w:rsidRPr="00DF7886">
        <w:rPr>
          <w:bCs/>
          <w:lang w:val="fr-FR"/>
        </w:rPr>
        <w:t xml:space="preserve">La confession de Westminster : </w:t>
      </w:r>
    </w:p>
    <w:p w:rsidR="008D7CB5" w:rsidRPr="00DF7886" w:rsidRDefault="008D7CB5" w:rsidP="008D7CB5">
      <w:pPr>
        <w:pStyle w:val="Grandecitation"/>
      </w:pPr>
      <w:r w:rsidRPr="00DF7886">
        <w:t xml:space="preserve">§2.1 Il n'est qu'un seul (Dt 6.4; 1 Co 8.4,6), vivant et vrai Dieu (1 Th 1.9; Jr 10.10), infini en son être et en sa perfection (Jb 11.7-9; 26.14), très pur esprit (Jn 4.24), invisible (1 Tm 1.17), incorporel, indivisible (Dt 4.15,16; Jn 4.24; Lc 24.39), </w:t>
      </w:r>
      <w:r w:rsidRPr="00DF7886">
        <w:rPr>
          <w:i/>
        </w:rPr>
        <w:t>impassible</w:t>
      </w:r>
      <w:r w:rsidRPr="00DF7886">
        <w:t xml:space="preserve"> (Ac 14.11,15</w:t>
      </w:r>
      <w:r w:rsidRPr="00DF7886">
        <w:rPr>
          <w:rStyle w:val="Appelnotedebasdep"/>
        </w:rPr>
        <w:footnoteReference w:id="235"/>
      </w:r>
      <w:r w:rsidRPr="00DF7886">
        <w:t xml:space="preserve">), </w:t>
      </w:r>
      <w:r w:rsidRPr="00DF7886">
        <w:rPr>
          <w:i/>
        </w:rPr>
        <w:t>immuable</w:t>
      </w:r>
      <w:r w:rsidRPr="00DF7886">
        <w:t xml:space="preserve"> (Jc 1.17; Ml 3.6)</w:t>
      </w:r>
      <w:r w:rsidRPr="00DF7886">
        <w:rPr>
          <w:rStyle w:val="Appelnotedebasdep"/>
        </w:rPr>
        <w:footnoteReference w:id="236"/>
      </w:r>
      <w:r w:rsidRPr="00DF7886">
        <w:t xml:space="preserve">… </w:t>
      </w:r>
    </w:p>
    <w:p w:rsidR="008D7CB5" w:rsidRPr="00DF7886" w:rsidRDefault="008D7CB5" w:rsidP="008D7CB5">
      <w:pPr>
        <w:rPr>
          <w:bCs/>
          <w:lang w:val="fr-FR"/>
        </w:rPr>
      </w:pPr>
      <w:r w:rsidRPr="00DF7886">
        <w:rPr>
          <w:bCs/>
          <w:lang w:val="fr-FR"/>
        </w:rPr>
        <w:t xml:space="preserve">Bruce Ware définit utilement deux aspects, avant de se distancer du deuxième  : </w:t>
      </w:r>
    </w:p>
    <w:p w:rsidR="008D7CB5" w:rsidRPr="00DF7886" w:rsidRDefault="008D7CB5" w:rsidP="00BD5503">
      <w:pPr>
        <w:pStyle w:val="Paragraphedeliste"/>
        <w:numPr>
          <w:ilvl w:val="0"/>
          <w:numId w:val="39"/>
        </w:numPr>
        <w:rPr>
          <w:bCs/>
          <w:lang w:val="fr-FR"/>
        </w:rPr>
      </w:pPr>
      <w:r w:rsidRPr="00DF7886">
        <w:rPr>
          <w:bCs/>
          <w:lang w:val="fr-FR"/>
        </w:rPr>
        <w:t>Dieu est libre de toute influence externe. Il ne peut pas être influencé contre son jugement ou sa volonté par ses passions</w:t>
      </w:r>
      <w:r w:rsidRPr="00DF7886">
        <w:rPr>
          <w:rStyle w:val="Appelnotedebasdep"/>
          <w:bCs/>
          <w:lang w:val="fr-FR"/>
        </w:rPr>
        <w:footnoteReference w:id="237"/>
      </w:r>
      <w:r w:rsidRPr="00DF7886">
        <w:rPr>
          <w:bCs/>
          <w:lang w:val="fr-FR"/>
        </w:rPr>
        <w:t xml:space="preserve"> ; </w:t>
      </w:r>
    </w:p>
    <w:p w:rsidR="008D7CB5" w:rsidRPr="00DF7886" w:rsidRDefault="008D7CB5" w:rsidP="00BD5503">
      <w:pPr>
        <w:pStyle w:val="Paragraphedeliste"/>
        <w:numPr>
          <w:ilvl w:val="0"/>
          <w:numId w:val="39"/>
        </w:numPr>
        <w:rPr>
          <w:bCs/>
          <w:lang w:val="fr-FR"/>
        </w:rPr>
      </w:pPr>
      <w:r w:rsidRPr="00DF7886">
        <w:rPr>
          <w:bCs/>
          <w:lang w:val="fr-FR"/>
        </w:rPr>
        <w:t>Dieu serait libre de toute émotion. Ici Ware suggère qu’il « n’y a pas d’instance ou l’Écriture affirme que, en réalité, Dieu transcende les émotions</w:t>
      </w:r>
      <w:r w:rsidRPr="00DF7886">
        <w:rPr>
          <w:rStyle w:val="Appelnotedebasdep"/>
          <w:bCs/>
          <w:lang w:val="fr-FR"/>
        </w:rPr>
        <w:footnoteReference w:id="238"/>
      </w:r>
      <w:r w:rsidRPr="00DF7886">
        <w:rPr>
          <w:bCs/>
          <w:lang w:val="fr-FR"/>
        </w:rPr>
        <w:t xml:space="preserve">. » </w:t>
      </w:r>
      <w:r w:rsidRPr="00DF7886">
        <w:rPr>
          <w:bCs/>
          <w:lang w:val="fr-FR"/>
        </w:rPr>
        <w:br/>
      </w:r>
    </w:p>
    <w:p w:rsidR="008D7CB5" w:rsidRPr="00DF7886" w:rsidRDefault="008D7CB5" w:rsidP="008D7CB5">
      <w:pPr>
        <w:pStyle w:val="Grandecitation"/>
        <w:rPr>
          <w:i/>
        </w:rPr>
      </w:pPr>
      <w:r w:rsidRPr="00DF7886">
        <w:t xml:space="preserve">Bien sûr, Dieu n’a pas de passions ou d’émotions </w:t>
      </w:r>
      <w:r w:rsidRPr="00DF7886">
        <w:rPr>
          <w:i/>
        </w:rPr>
        <w:t>pécheresses.</w:t>
      </w:r>
      <w:r w:rsidRPr="00DF7886">
        <w:t xml:space="preserve"> Cependant, l’idée selon laquelle Dieu n’éprouverait pas du tout de passions ou d’émotions est clairement en contradiction avec le reste de l’Écriture… C’est plutôt le contraire qui est vrai, car Dieu, qui est à l’origine de nos émotions et qui les a créées, éprouve de toute évidence des émotions</w:t>
      </w:r>
      <w:r w:rsidRPr="00DF7886">
        <w:rPr>
          <w:rStyle w:val="Appelnotedebasdep"/>
        </w:rPr>
        <w:footnoteReference w:id="239"/>
      </w:r>
      <w:r w:rsidRPr="00DF7886">
        <w:t>.</w:t>
      </w:r>
    </w:p>
    <w:p w:rsidR="008D7CB5" w:rsidRPr="00DF7886" w:rsidRDefault="008D7CB5" w:rsidP="008D7CB5">
      <w:pPr>
        <w:rPr>
          <w:bCs/>
          <w:lang w:val="fr-FR"/>
        </w:rPr>
      </w:pPr>
      <w:r w:rsidRPr="00DF7886">
        <w:rPr>
          <w:bCs/>
          <w:lang w:val="fr-FR"/>
        </w:rPr>
        <w:t xml:space="preserve">Pour Calvin, dans une discussion de l’immuabilité de Dieu et la repentance de Dieu : </w:t>
      </w:r>
    </w:p>
    <w:p w:rsidR="008D7CB5" w:rsidRPr="00DF7886" w:rsidRDefault="008D7CB5" w:rsidP="008D7CB5">
      <w:pPr>
        <w:pStyle w:val="Grandecitation"/>
      </w:pPr>
      <w:r w:rsidRPr="00DF7886">
        <w:t>Bien que Dieu soit immuable, il se dit en colère contre les pécheurs. En conséquence, quand nous comprenons que Dieu est en colère, nous ne devons pas imaginer qu’il y a quelque vive émotion en lui, mais comprendre que ce terme reflète notre sentiment face à la rigueur de son jugement, qui est celle d’une personne en colère</w:t>
      </w:r>
      <w:r w:rsidRPr="00DF7886">
        <w:rPr>
          <w:rStyle w:val="Appelnotedebasdep"/>
        </w:rPr>
        <w:footnoteReference w:id="240"/>
      </w:r>
      <w:r w:rsidRPr="00DF7886">
        <w:t>.</w:t>
      </w:r>
    </w:p>
    <w:p w:rsidR="008D7CB5" w:rsidRPr="00DF7886" w:rsidRDefault="008D7CB5" w:rsidP="008D7CB5">
      <w:pPr>
        <w:rPr>
          <w:bCs/>
          <w:lang w:val="fr-FR"/>
        </w:rPr>
      </w:pPr>
      <w:r w:rsidRPr="00DF7886">
        <w:rPr>
          <w:bCs/>
          <w:lang w:val="fr-FR"/>
        </w:rPr>
        <w:lastRenderedPageBreak/>
        <w:t xml:space="preserve">Nous voulons affirmer que Dieu ne change pas, y compris dans ses émotions. </w:t>
      </w:r>
      <w:r w:rsidRPr="00DF7886">
        <w:rPr>
          <w:bCs/>
          <w:lang w:val="fr-FR"/>
        </w:rPr>
        <w:br/>
        <w:t xml:space="preserve">Mais, ne faisons pas l’amalgame entre nos émotions et celles de Dieu. </w:t>
      </w:r>
    </w:p>
    <w:p w:rsidR="008D7CB5" w:rsidRPr="00DF7886" w:rsidRDefault="008D7CB5" w:rsidP="008D7CB5">
      <w:pPr>
        <w:rPr>
          <w:bCs/>
          <w:lang w:val="fr-FR"/>
        </w:rPr>
      </w:pPr>
      <w:r w:rsidRPr="00DF7886">
        <w:rPr>
          <w:bCs/>
          <w:lang w:val="fr-FR"/>
        </w:rPr>
        <w:t xml:space="preserve">Est-ce que la simplicité de Dieu nous aide ? Si l’essence de Dieu </w:t>
      </w:r>
      <w:r w:rsidRPr="00DF7886">
        <w:rPr>
          <w:bCs/>
          <w:i/>
          <w:lang w:val="fr-FR"/>
        </w:rPr>
        <w:t>est</w:t>
      </w:r>
      <w:r w:rsidRPr="00DF7886">
        <w:rPr>
          <w:bCs/>
          <w:lang w:val="fr-FR"/>
        </w:rPr>
        <w:t xml:space="preserve"> ses attributs, un changement dans l’amour de Dieu implique un changement dans l’essence de Dieu</w:t>
      </w:r>
      <w:r w:rsidRPr="00DF7886">
        <w:rPr>
          <w:rStyle w:val="Appelnotedebasdep"/>
          <w:bCs/>
          <w:lang w:val="fr-FR"/>
        </w:rPr>
        <w:footnoteReference w:id="241"/>
      </w:r>
      <w:r w:rsidRPr="00DF7886">
        <w:rPr>
          <w:bCs/>
          <w:lang w:val="fr-FR"/>
        </w:rPr>
        <w:t xml:space="preserve">. De plus si les attributs de Dieu sont identiques, un changement de colère vers l’amour n’a pas de sens. </w:t>
      </w:r>
    </w:p>
    <w:p w:rsidR="008D7CB5" w:rsidRPr="00DF7886" w:rsidRDefault="008D7CB5" w:rsidP="008D7CB5">
      <w:pPr>
        <w:rPr>
          <w:bCs/>
          <w:lang w:val="fr-FR"/>
        </w:rPr>
      </w:pPr>
    </w:p>
    <w:p w:rsidR="008D7CB5" w:rsidRPr="00DF7886" w:rsidRDefault="008D7CB5" w:rsidP="008D7CB5">
      <w:pPr>
        <w:rPr>
          <w:bCs/>
          <w:lang w:val="fr-FR"/>
        </w:rPr>
      </w:pPr>
      <w:r w:rsidRPr="00DF7886">
        <w:rPr>
          <w:bCs/>
          <w:lang w:val="fr-FR"/>
        </w:rPr>
        <w:t>Pour Sanlon défenseur de la simplicité de Dieu et d’une théologie classique de Dieu, « Dieu ne change pas – nous expérimentons sa réalité dans des circonstances différentes</w:t>
      </w:r>
      <w:r w:rsidRPr="00DF7886">
        <w:rPr>
          <w:rStyle w:val="Appelnotedebasdep"/>
          <w:bCs/>
          <w:lang w:val="fr-FR"/>
        </w:rPr>
        <w:footnoteReference w:id="242"/>
      </w:r>
      <w:r w:rsidRPr="00DF7886">
        <w:rPr>
          <w:bCs/>
          <w:lang w:val="fr-FR"/>
        </w:rPr>
        <w:t>. »</w:t>
      </w:r>
    </w:p>
    <w:p w:rsidR="008D7CB5" w:rsidRPr="00DF7886" w:rsidRDefault="008D7CB5" w:rsidP="008D7CB5">
      <w:pPr>
        <w:pStyle w:val="Grandecitation"/>
      </w:pPr>
      <w:r w:rsidRPr="00DF7886">
        <w:t xml:space="preserve"> La vraie raison pour laquelle nous avons du mal à saisir comment Dieu peut être amour s’il ne change pas ou subit de passions est parce que nous ne réfléchissons pas suffisamment au fait que Dieu n’est pas comme nous… Immutabilité et immuabilité ne nie pas l’amour de Dieu ; elles maximisent et protègent son amour, pour assurer que son amour (à l’encontre de notre amour) est parfait</w:t>
      </w:r>
      <w:r w:rsidRPr="00DF7886">
        <w:rPr>
          <w:rStyle w:val="Appelnotedebasdep"/>
          <w:bCs/>
        </w:rPr>
        <w:footnoteReference w:id="243"/>
      </w:r>
      <w:r w:rsidRPr="00DF7886">
        <w:t>.</w:t>
      </w:r>
    </w:p>
    <w:p w:rsidR="008D7CB5" w:rsidRPr="00DF7886" w:rsidRDefault="008D7CB5" w:rsidP="008D7CB5">
      <w:pPr>
        <w:rPr>
          <w:bCs/>
          <w:lang w:val="fr-FR"/>
        </w:rPr>
      </w:pPr>
      <w:r w:rsidRPr="00DF7886">
        <w:rPr>
          <w:bCs/>
          <w:lang w:val="fr-FR"/>
        </w:rPr>
        <w:br/>
        <w:t xml:space="preserve">Questions annexes : Et la prière ? Et l’incarnation ? Dieu souffre-t-il à la croix ? </w:t>
      </w:r>
    </w:p>
    <w:p w:rsidR="008D7CB5" w:rsidRPr="00DF7886" w:rsidRDefault="008D7CB5" w:rsidP="008D7CB5">
      <w:pPr>
        <w:rPr>
          <w:bCs/>
          <w:lang w:val="fr-FR"/>
        </w:rPr>
      </w:pPr>
    </w:p>
    <w:p w:rsidR="008D7CB5" w:rsidRPr="00DF7886" w:rsidRDefault="008D7CB5" w:rsidP="008D7CB5">
      <w:pPr>
        <w:rPr>
          <w:b/>
          <w:lang w:val="fr-FR"/>
        </w:rPr>
      </w:pPr>
      <w:r w:rsidRPr="00DF7886">
        <w:rPr>
          <w:bCs/>
          <w:lang w:val="fr-FR"/>
        </w:rPr>
        <w:br/>
      </w:r>
    </w:p>
    <w:p w:rsidR="008D7CB5" w:rsidRPr="00DF7886" w:rsidRDefault="008D7CB5" w:rsidP="00BD5503">
      <w:pPr>
        <w:pStyle w:val="Paragraphedeliste"/>
        <w:numPr>
          <w:ilvl w:val="1"/>
          <w:numId w:val="25"/>
        </w:numPr>
        <w:rPr>
          <w:b/>
          <w:lang w:val="fr-FR"/>
        </w:rPr>
      </w:pPr>
      <w:r w:rsidRPr="00DF7886">
        <w:rPr>
          <w:b/>
          <w:lang w:val="fr-FR"/>
        </w:rPr>
        <w:br w:type="column"/>
      </w:r>
      <w:r w:rsidRPr="00DF7886">
        <w:rPr>
          <w:b/>
          <w:lang w:val="fr-FR"/>
        </w:rPr>
        <w:lastRenderedPageBreak/>
        <w:t>Dans sa connaissance</w:t>
      </w:r>
    </w:p>
    <w:p w:rsidR="008D7CB5" w:rsidRPr="00DF7886" w:rsidRDefault="008D7CB5" w:rsidP="008D7CB5">
      <w:pPr>
        <w:rPr>
          <w:lang w:val="fr-FR"/>
        </w:rPr>
      </w:pPr>
      <w:r w:rsidRPr="00DF7886">
        <w:rPr>
          <w:lang w:val="fr-FR"/>
        </w:rPr>
        <w:t>Il n’y a pas de limite à la connaissance de Dieu. Dieu est sans limite dans sa connaissance. Dieu sait tout.</w:t>
      </w:r>
    </w:p>
    <w:p w:rsidR="008D7CB5" w:rsidRPr="00DF7886" w:rsidRDefault="008D7CB5" w:rsidP="008D7CB5">
      <w:pPr>
        <w:ind w:left="709"/>
        <w:rPr>
          <w:lang w:val="fr-FR"/>
        </w:rPr>
      </w:pPr>
      <w:r w:rsidRPr="00DF7886">
        <w:rPr>
          <w:lang w:val="fr-FR"/>
        </w:rPr>
        <w:t>« Dieu se connait lui-même et connaît toutes les choses réelles ou possibles dans un acte simple et éternel</w:t>
      </w:r>
      <w:r w:rsidRPr="00DF7886">
        <w:rPr>
          <w:rStyle w:val="Appelnotedebasdep"/>
          <w:lang w:val="fr-FR"/>
        </w:rPr>
        <w:footnoteReference w:id="244"/>
      </w:r>
      <w:r w:rsidRPr="00DF7886">
        <w:rPr>
          <w:lang w:val="fr-FR"/>
        </w:rPr>
        <w:t>. » dans un acte – car dieu n’a pas besoin de compter ou de calculer ou d’y réfléchir</w:t>
      </w:r>
    </w:p>
    <w:p w:rsidR="008D7CB5" w:rsidRPr="00DF7886" w:rsidRDefault="008D7CB5" w:rsidP="008D7CB5">
      <w:pPr>
        <w:ind w:left="709"/>
        <w:rPr>
          <w:lang w:val="fr-FR"/>
        </w:rPr>
      </w:pPr>
      <w:r w:rsidRPr="00DF7886">
        <w:rPr>
          <w:lang w:val="fr-FR"/>
        </w:rPr>
        <w:t>« Puisqu’il n’est absolument pas limité par la notion d’espace et que le temps ne l’aveugle pas, Dieu possède nécessairement la connaissance absolue</w:t>
      </w:r>
      <w:r w:rsidRPr="00DF7886">
        <w:rPr>
          <w:rStyle w:val="Appelnotedebasdep"/>
          <w:lang w:val="fr-FR"/>
        </w:rPr>
        <w:footnoteReference w:id="245"/>
      </w:r>
      <w:r w:rsidRPr="00DF7886">
        <w:rPr>
          <w:lang w:val="fr-FR"/>
        </w:rPr>
        <w:t>. »</w:t>
      </w:r>
    </w:p>
    <w:p w:rsidR="008D7CB5" w:rsidRPr="00DF7886" w:rsidRDefault="008D7CB5" w:rsidP="008D7CB5">
      <w:pPr>
        <w:ind w:left="709"/>
        <w:rPr>
          <w:lang w:val="fr-FR"/>
        </w:rPr>
      </w:pPr>
      <w:r w:rsidRPr="00DF7886">
        <w:rPr>
          <w:lang w:val="fr-FR"/>
        </w:rPr>
        <w:t>« Si la connaissance humaine dépend de Dieu, la connaissance de Dieu ne dépend que de lui-même… Dieu connaît toutes choses en se connaissant lui-même et en connaissant son plan pour l’univers</w:t>
      </w:r>
      <w:r w:rsidRPr="00DF7886">
        <w:rPr>
          <w:rStyle w:val="Appelnotedebasdep"/>
          <w:lang w:val="fr-FR"/>
        </w:rPr>
        <w:footnoteReference w:id="246"/>
      </w:r>
      <w:r w:rsidRPr="00DF7886">
        <w:rPr>
          <w:lang w:val="fr-FR"/>
        </w:rPr>
        <w:t>. »</w:t>
      </w:r>
    </w:p>
    <w:p w:rsidR="008D7CB5" w:rsidRPr="00DF7886" w:rsidRDefault="008D7CB5" w:rsidP="008D7CB5">
      <w:pPr>
        <w:rPr>
          <w:lang w:val="fr-FR"/>
        </w:rPr>
      </w:pPr>
      <w:r w:rsidRPr="00DF7886">
        <w:rPr>
          <w:lang w:val="fr-FR"/>
        </w:rPr>
        <w:t>Lié à l’éternité de Dieu. Pour Augustin : « L’éternité appartient à toi, O Seigneur, donc, tu n’es pas ignorant de ce que je te dis, tu ne vois pas ce qui se passe dans temps le comme si tu étais limité par le temps</w:t>
      </w:r>
      <w:r w:rsidRPr="00DF7886">
        <w:rPr>
          <w:rStyle w:val="Appelnotedebasdep"/>
          <w:lang w:val="fr-FR"/>
        </w:rPr>
        <w:footnoteReference w:id="247"/>
      </w:r>
      <w:r w:rsidRPr="00DF7886">
        <w:rPr>
          <w:lang w:val="fr-FR"/>
        </w:rPr>
        <w:t xml:space="preserve">. » </w:t>
      </w:r>
    </w:p>
    <w:p w:rsidR="00F172C6" w:rsidRPr="00DF7886" w:rsidRDefault="008D7CB5" w:rsidP="008D7CB5">
      <w:pPr>
        <w:rPr>
          <w:lang w:val="fr-FR"/>
        </w:rPr>
      </w:pPr>
      <w:r w:rsidRPr="00DF7886">
        <w:rPr>
          <w:lang w:val="fr-FR"/>
        </w:rPr>
        <w:t>Sanlon dit</w:t>
      </w:r>
      <w:r w:rsidR="00F172C6" w:rsidRPr="00DF7886">
        <w:rPr>
          <w:lang w:val="fr-FR"/>
        </w:rPr>
        <w:t xml:space="preserve"> explique que, comme</w:t>
      </w:r>
      <w:r w:rsidRPr="00DF7886">
        <w:rPr>
          <w:lang w:val="fr-FR"/>
        </w:rPr>
        <w:t xml:space="preserve"> une application de la simplicité de Dieu</w:t>
      </w:r>
      <w:r w:rsidR="00F172C6" w:rsidRPr="00DF7886">
        <w:rPr>
          <w:lang w:val="fr-FR"/>
        </w:rPr>
        <w:t xml:space="preserve"> : </w:t>
      </w:r>
    </w:p>
    <w:p w:rsidR="008D7CB5" w:rsidRPr="00DF7886" w:rsidRDefault="008D7CB5" w:rsidP="00F172C6">
      <w:pPr>
        <w:ind w:left="708"/>
        <w:rPr>
          <w:lang w:val="fr-FR"/>
        </w:rPr>
      </w:pPr>
      <w:r w:rsidRPr="00DF7886">
        <w:rPr>
          <w:lang w:val="fr-FR"/>
        </w:rPr>
        <w:t>« l’omniscience est éternité… L’omniscience de Dieu est une connaissance parfaite de tout, non pas comme résultat de regarder en arrière (ou vers l’avant) dans le temps, mais par une existence sans temps</w:t>
      </w:r>
      <w:r w:rsidRPr="00DF7886">
        <w:rPr>
          <w:rStyle w:val="Appelnotedebasdep"/>
          <w:lang w:val="fr-FR"/>
        </w:rPr>
        <w:footnoteReference w:id="248"/>
      </w:r>
      <w:r w:rsidRPr="00DF7886">
        <w:rPr>
          <w:lang w:val="fr-FR"/>
        </w:rPr>
        <w:t>. »</w:t>
      </w:r>
    </w:p>
    <w:p w:rsidR="008D7CB5" w:rsidRPr="00DF7886" w:rsidRDefault="008D7CB5" w:rsidP="008D7CB5">
      <w:pPr>
        <w:rPr>
          <w:lang w:val="fr-FR"/>
        </w:rPr>
      </w:pPr>
      <w:r w:rsidRPr="00DF7886">
        <w:rPr>
          <w:lang w:val="fr-FR"/>
        </w:rPr>
        <w:t xml:space="preserve">1 Sam 2.3 : </w:t>
      </w:r>
      <w:r w:rsidR="00F172C6" w:rsidRPr="00DF7886">
        <w:rPr>
          <w:lang w:val="fr-FR"/>
        </w:rPr>
        <w:br/>
      </w:r>
      <w:r w:rsidRPr="00DF7886">
        <w:rPr>
          <w:lang w:val="fr-FR"/>
        </w:rPr>
        <w:t xml:space="preserve">1 Jn 3.20 : </w:t>
      </w:r>
      <w:r w:rsidR="00F172C6" w:rsidRPr="00DF7886">
        <w:rPr>
          <w:lang w:val="fr-FR"/>
        </w:rPr>
        <w:br/>
      </w:r>
      <w:r w:rsidRPr="00DF7886">
        <w:rPr>
          <w:lang w:val="fr-FR"/>
        </w:rPr>
        <w:t xml:space="preserve">Hé 4.13 : </w:t>
      </w:r>
      <w:r w:rsidR="00F172C6" w:rsidRPr="00DF7886">
        <w:rPr>
          <w:lang w:val="fr-FR"/>
        </w:rPr>
        <w:br/>
      </w:r>
      <w:r w:rsidRPr="00DF7886">
        <w:rPr>
          <w:lang w:val="fr-FR"/>
        </w:rPr>
        <w:t xml:space="preserve">Ps 147.5 : </w:t>
      </w:r>
      <w:r w:rsidR="00F172C6" w:rsidRPr="00DF7886">
        <w:rPr>
          <w:lang w:val="fr-FR"/>
        </w:rPr>
        <w:br/>
      </w:r>
      <w:r w:rsidRPr="00DF7886">
        <w:rPr>
          <w:lang w:val="fr-FR"/>
        </w:rPr>
        <w:t xml:space="preserve">Ps 139.6ss : </w:t>
      </w:r>
      <w:r w:rsidR="00F172C6" w:rsidRPr="00DF7886">
        <w:rPr>
          <w:lang w:val="fr-FR"/>
        </w:rPr>
        <w:br/>
      </w:r>
      <w:r w:rsidRPr="00DF7886">
        <w:rPr>
          <w:lang w:val="fr-FR"/>
        </w:rPr>
        <w:t>Ps 44.22 : </w:t>
      </w:r>
      <w:r w:rsidR="00F172C6" w:rsidRPr="00DF7886">
        <w:rPr>
          <w:lang w:val="fr-FR"/>
        </w:rPr>
        <w:br/>
      </w:r>
      <w:r w:rsidRPr="00DF7886">
        <w:rPr>
          <w:lang w:val="fr-FR"/>
        </w:rPr>
        <w:lastRenderedPageBreak/>
        <w:t xml:space="preserve">Jb 37.16 : </w:t>
      </w:r>
      <w:r w:rsidR="00F172C6" w:rsidRPr="00DF7886">
        <w:rPr>
          <w:lang w:val="fr-FR"/>
        </w:rPr>
        <w:br/>
      </w:r>
      <w:r w:rsidRPr="00DF7886">
        <w:rPr>
          <w:lang w:val="fr-FR"/>
        </w:rPr>
        <w:t xml:space="preserve">Ps 94.11 : </w:t>
      </w:r>
      <w:r w:rsidR="00F172C6" w:rsidRPr="00DF7886">
        <w:rPr>
          <w:lang w:val="fr-FR"/>
        </w:rPr>
        <w:br/>
      </w:r>
      <w:r w:rsidRPr="00DF7886">
        <w:rPr>
          <w:lang w:val="fr-FR"/>
        </w:rPr>
        <w:t xml:space="preserve">Rm 11.33-35 : </w:t>
      </w:r>
      <w:r w:rsidR="00F172C6" w:rsidRPr="00DF7886">
        <w:rPr>
          <w:lang w:val="fr-FR"/>
        </w:rPr>
        <w:br/>
      </w:r>
    </w:p>
    <w:p w:rsidR="008D7CB5" w:rsidRPr="00DF7886" w:rsidRDefault="008D7CB5" w:rsidP="008D7CB5">
      <w:pPr>
        <w:ind w:firstLine="709"/>
        <w:rPr>
          <w:lang w:val="fr-FR"/>
        </w:rPr>
      </w:pPr>
      <w:r w:rsidRPr="00DF7886">
        <w:rPr>
          <w:lang w:val="fr-FR"/>
        </w:rPr>
        <w:t xml:space="preserve">Dieu sait tout ce qui va se produire : </w:t>
      </w:r>
    </w:p>
    <w:p w:rsidR="00F172C6" w:rsidRPr="00DF7886" w:rsidRDefault="008D7CB5" w:rsidP="00F172C6">
      <w:pPr>
        <w:rPr>
          <w:lang w:val="fr-FR"/>
        </w:rPr>
      </w:pPr>
      <w:r w:rsidRPr="00DF7886">
        <w:rPr>
          <w:lang w:val="fr-FR"/>
        </w:rPr>
        <w:t xml:space="preserve">Es 42.9 : </w:t>
      </w:r>
      <w:r w:rsidR="00F172C6" w:rsidRPr="00DF7886">
        <w:rPr>
          <w:lang w:val="fr-FR"/>
        </w:rPr>
        <w:br/>
      </w:r>
      <w:r w:rsidRPr="00DF7886">
        <w:rPr>
          <w:lang w:val="fr-FR"/>
        </w:rPr>
        <w:t xml:space="preserve">Es 46.10 : </w:t>
      </w:r>
    </w:p>
    <w:p w:rsidR="008D7CB5" w:rsidRPr="00DF7886" w:rsidRDefault="008D7CB5" w:rsidP="00F172C6">
      <w:pPr>
        <w:ind w:left="708"/>
        <w:rPr>
          <w:lang w:val="fr-FR"/>
        </w:rPr>
      </w:pPr>
      <w:r w:rsidRPr="00DF7886">
        <w:rPr>
          <w:lang w:val="fr-FR"/>
        </w:rPr>
        <w:t xml:space="preserve">Cf. Les idoles : Es 41.21 </w:t>
      </w:r>
      <w:r w:rsidR="00F172C6" w:rsidRPr="00DF7886">
        <w:rPr>
          <w:lang w:val="fr-FR"/>
        </w:rPr>
        <w:br/>
      </w:r>
      <w:r w:rsidRPr="00DF7886">
        <w:rPr>
          <w:lang w:val="fr-FR"/>
        </w:rPr>
        <w:t xml:space="preserve">Dieu sait ce qui pourrait se produire : </w:t>
      </w:r>
    </w:p>
    <w:p w:rsidR="008D7CB5" w:rsidRPr="00DF7886" w:rsidRDefault="008D7CB5" w:rsidP="008D7CB5">
      <w:pPr>
        <w:rPr>
          <w:lang w:val="fr-FR"/>
        </w:rPr>
      </w:pPr>
      <w:r w:rsidRPr="00DF7886">
        <w:rPr>
          <w:lang w:val="fr-FR"/>
        </w:rPr>
        <w:t xml:space="preserve">1 Sam 23.10-13 : </w:t>
      </w:r>
    </w:p>
    <w:p w:rsidR="00F172C6" w:rsidRPr="00DF7886" w:rsidRDefault="008D7CB5" w:rsidP="00F172C6">
      <w:pPr>
        <w:rPr>
          <w:lang w:val="fr-FR"/>
        </w:rPr>
      </w:pPr>
      <w:r w:rsidRPr="00DF7886">
        <w:rPr>
          <w:lang w:val="fr-FR"/>
        </w:rPr>
        <w:t xml:space="preserve">Ez 3.6 : </w:t>
      </w:r>
      <w:r w:rsidR="00F172C6" w:rsidRPr="00DF7886">
        <w:rPr>
          <w:lang w:val="fr-FR"/>
        </w:rPr>
        <w:br/>
      </w:r>
      <w:r w:rsidRPr="00DF7886">
        <w:rPr>
          <w:lang w:val="fr-FR"/>
        </w:rPr>
        <w:t xml:space="preserve">Mt 11.23 : </w:t>
      </w:r>
    </w:p>
    <w:p w:rsidR="008D7CB5" w:rsidRPr="00DF7886" w:rsidRDefault="008D7CB5" w:rsidP="00F172C6">
      <w:pPr>
        <w:ind w:left="708"/>
        <w:rPr>
          <w:lang w:val="fr-FR"/>
        </w:rPr>
      </w:pPr>
      <w:r w:rsidRPr="00DF7886">
        <w:rPr>
          <w:lang w:val="fr-FR"/>
        </w:rPr>
        <w:t>Dieu n’apprend pas ! Sa connaissance est « ‘intuitive’ plutôt que démonstrative ou discursive</w:t>
      </w:r>
      <w:r w:rsidRPr="00DF7886">
        <w:rPr>
          <w:rStyle w:val="Appelnotedebasdep"/>
          <w:lang w:val="fr-FR"/>
        </w:rPr>
        <w:footnoteReference w:id="249"/>
      </w:r>
      <w:r w:rsidRPr="00DF7886">
        <w:rPr>
          <w:lang w:val="fr-FR"/>
        </w:rPr>
        <w:t> ».</w:t>
      </w:r>
    </w:p>
    <w:p w:rsidR="008D7CB5" w:rsidRPr="00DF7886" w:rsidRDefault="008D7CB5" w:rsidP="008D7CB5">
      <w:pPr>
        <w:rPr>
          <w:i/>
          <w:lang w:val="fr-FR"/>
        </w:rPr>
      </w:pPr>
      <w:r w:rsidRPr="00DF7886">
        <w:rPr>
          <w:lang w:val="fr-FR"/>
        </w:rPr>
        <w:t xml:space="preserve">Es 40.13-14 (cité dans 1 Co 2.16 et Ro 11.33-34) : </w:t>
      </w:r>
      <w:r w:rsidR="00F172C6" w:rsidRPr="00DF7886">
        <w:rPr>
          <w:lang w:val="fr-FR"/>
        </w:rPr>
        <w:br/>
      </w:r>
    </w:p>
    <w:p w:rsidR="008D7CB5" w:rsidRPr="00DF7886" w:rsidRDefault="008D7CB5" w:rsidP="008D7CB5">
      <w:pPr>
        <w:rPr>
          <w:i/>
          <w:lang w:val="fr-FR"/>
        </w:rPr>
      </w:pPr>
      <w:r w:rsidRPr="00DF7886">
        <w:rPr>
          <w:i/>
          <w:lang w:val="fr-FR"/>
        </w:rPr>
        <w:t xml:space="preserve">Et l’ignorance divine ? </w:t>
      </w:r>
    </w:p>
    <w:p w:rsidR="008D7CB5" w:rsidRPr="00DF7886" w:rsidRDefault="008D7CB5" w:rsidP="008D7CB5">
      <w:pPr>
        <w:rPr>
          <w:lang w:val="fr-FR"/>
        </w:rPr>
      </w:pPr>
      <w:r w:rsidRPr="00DF7886">
        <w:rPr>
          <w:lang w:val="fr-FR"/>
        </w:rPr>
        <w:t>Gn 8.1 : « Dieu se souvint de Noé… »</w:t>
      </w:r>
    </w:p>
    <w:p w:rsidR="008D7CB5" w:rsidRPr="00DF7886" w:rsidRDefault="008D7CB5" w:rsidP="008D7CB5">
      <w:pPr>
        <w:rPr>
          <w:lang w:val="fr-FR"/>
        </w:rPr>
      </w:pPr>
      <w:r w:rsidRPr="00DF7886">
        <w:rPr>
          <w:lang w:val="fr-FR"/>
        </w:rPr>
        <w:t>« À la différence du français « se souvenir », qui veut dire faire revenir dans ses pensées et implique avoir oublié, le terme hébreu, surtout quand ça parle de Dieu, signifie agir selon un engagement précédant à l’égard d’un partenaire d’alliance</w:t>
      </w:r>
      <w:r w:rsidRPr="00DF7886">
        <w:rPr>
          <w:rStyle w:val="Appelnotedebasdep"/>
          <w:lang w:val="fr-FR"/>
        </w:rPr>
        <w:footnoteReference w:id="250"/>
      </w:r>
      <w:r w:rsidRPr="00DF7886">
        <w:rPr>
          <w:lang w:val="fr-FR"/>
        </w:rPr>
        <w:t>…. »</w:t>
      </w:r>
    </w:p>
    <w:p w:rsidR="008D7CB5" w:rsidRPr="00DF7886" w:rsidRDefault="008D7CB5" w:rsidP="008D7CB5">
      <w:pPr>
        <w:rPr>
          <w:b/>
          <w:lang w:val="fr-FR"/>
        </w:rPr>
      </w:pPr>
    </w:p>
    <w:p w:rsidR="008D7CB5" w:rsidRPr="00DF7886" w:rsidRDefault="008D7CB5" w:rsidP="008D7CB5">
      <w:pPr>
        <w:rPr>
          <w:b/>
          <w:lang w:val="fr-FR"/>
        </w:rPr>
      </w:pPr>
      <w:r w:rsidRPr="00DF7886">
        <w:rPr>
          <w:b/>
          <w:lang w:val="fr-FR"/>
        </w:rPr>
        <w:t>Application</w:t>
      </w:r>
    </w:p>
    <w:p w:rsidR="00F172C6" w:rsidRPr="00DF7886" w:rsidRDefault="008D7CB5" w:rsidP="008D7CB5">
      <w:pPr>
        <w:rPr>
          <w:lang w:val="fr-FR"/>
        </w:rPr>
      </w:pPr>
      <w:r w:rsidRPr="00DF7886">
        <w:rPr>
          <w:lang w:val="fr-FR"/>
        </w:rPr>
        <w:lastRenderedPageBreak/>
        <w:t>Ecc 12.12</w:t>
      </w:r>
      <w:r w:rsidR="00F172C6" w:rsidRPr="00DF7886">
        <w:rPr>
          <w:lang w:val="fr-FR"/>
        </w:rPr>
        <w:t> :</w:t>
      </w:r>
    </w:p>
    <w:p w:rsidR="008D7CB5" w:rsidRPr="00DF7886" w:rsidRDefault="008D7CB5" w:rsidP="008D7CB5">
      <w:pPr>
        <w:rPr>
          <w:lang w:val="fr-FR"/>
        </w:rPr>
      </w:pPr>
      <w:r w:rsidRPr="00DF7886">
        <w:rPr>
          <w:lang w:val="fr-FR"/>
        </w:rPr>
        <w:t>« Parce que Dieu détient toute connaissance, nous n’en avons pas besoin</w:t>
      </w:r>
      <w:r w:rsidRPr="00DF7886">
        <w:rPr>
          <w:rStyle w:val="Appelnotedebasdep"/>
          <w:lang w:val="fr-FR"/>
        </w:rPr>
        <w:footnoteReference w:id="251"/>
      </w:r>
      <w:r w:rsidRPr="00DF7886">
        <w:rPr>
          <w:lang w:val="fr-FR"/>
        </w:rPr>
        <w:t>. »</w:t>
      </w:r>
    </w:p>
    <w:p w:rsidR="00F172C6" w:rsidRPr="00DF7886" w:rsidRDefault="008D7CB5" w:rsidP="00F172C6">
      <w:pPr>
        <w:rPr>
          <w:lang w:val="fr-FR"/>
        </w:rPr>
      </w:pPr>
      <w:r w:rsidRPr="00DF7886">
        <w:rPr>
          <w:lang w:val="fr-FR"/>
        </w:rPr>
        <w:t xml:space="preserve">Ps 131 : </w:t>
      </w:r>
      <w:r w:rsidR="00F172C6" w:rsidRPr="00DF7886">
        <w:rPr>
          <w:lang w:val="fr-FR"/>
        </w:rPr>
        <w:br/>
      </w:r>
      <w:r w:rsidRPr="00DF7886">
        <w:rPr>
          <w:lang w:val="fr-FR"/>
        </w:rPr>
        <w:t xml:space="preserve">Dt 29.28 : </w:t>
      </w:r>
    </w:p>
    <w:p w:rsidR="008D7CB5" w:rsidRPr="00DF7886" w:rsidRDefault="008D7CB5" w:rsidP="00F172C6">
      <w:pPr>
        <w:pStyle w:val="Grandecitation"/>
      </w:pPr>
      <w:r w:rsidRPr="00DF7886">
        <w:t>Que Dieu connait chaque personne profondément, c’est une raison de terreur pour l’homme qui a quelque chose à cacher… Et pour ceux d’entre nous qui avons trouvé refuge dans l’espérance que l’Évangile nous offre, combien c’est merveilleux de savoir que notre Père Céleste nous connaît complètement. Il n’y a pas de commère qui peut nous trahir, il n’y a pas d’ennemi qui peut réussir à nous accuser, il n’y a pas de cadavre qui peut tomber d’un placard pour nous exposer, il n’y a pas de faiblesse inconnue chez nous qui va faire détourner Dieu de nous</w:t>
      </w:r>
      <w:r w:rsidRPr="00DF7886">
        <w:rPr>
          <w:rStyle w:val="Appelnotedebasdep"/>
        </w:rPr>
        <w:footnoteReference w:id="252"/>
      </w:r>
      <w:r w:rsidRPr="00DF7886">
        <w:t>…</w:t>
      </w:r>
    </w:p>
    <w:p w:rsidR="008D7CB5" w:rsidRPr="00DF7886" w:rsidRDefault="008D7CB5" w:rsidP="008D7CB5">
      <w:pPr>
        <w:rPr>
          <w:b/>
          <w:lang w:val="fr-FR"/>
        </w:rPr>
      </w:pPr>
    </w:p>
    <w:p w:rsidR="008D7CB5" w:rsidRPr="00DF7886" w:rsidRDefault="008D7CB5" w:rsidP="00BD5503">
      <w:pPr>
        <w:pStyle w:val="Paragraphedeliste"/>
        <w:numPr>
          <w:ilvl w:val="1"/>
          <w:numId w:val="25"/>
        </w:numPr>
        <w:rPr>
          <w:b/>
          <w:lang w:val="fr-FR"/>
        </w:rPr>
      </w:pPr>
      <w:r w:rsidRPr="00DF7886">
        <w:rPr>
          <w:b/>
          <w:lang w:val="fr-FR"/>
        </w:rPr>
        <w:t>Dans sa puissance</w:t>
      </w:r>
    </w:p>
    <w:p w:rsidR="008D7CB5" w:rsidRPr="00DF7886" w:rsidRDefault="008D7CB5" w:rsidP="008D7CB5">
      <w:pPr>
        <w:rPr>
          <w:rFonts w:cs="Times New Roman"/>
          <w:lang w:val="fr-FR"/>
        </w:rPr>
      </w:pPr>
      <w:r w:rsidRPr="00DF7886">
        <w:rPr>
          <w:rFonts w:cs="Times New Roman"/>
          <w:lang w:val="fr-FR"/>
        </w:rPr>
        <w:t xml:space="preserve">Dieu est le tout puissant (Ap 1.8). Il est capable de faire tout ce qu’il veut. Il n’y a rien qui limite l’accomplissement de son plan et Dieu n’a pas plus ou moins de difficulté à faire quelque chose. Ses actes sont accomplis sans se dépenser ou sans avoir besoin de se renouveler. Il est également la source ultime de toute puissance. </w:t>
      </w:r>
    </w:p>
    <w:p w:rsidR="008D7CB5" w:rsidRPr="00DF7886" w:rsidRDefault="008D7CB5" w:rsidP="008D7CB5">
      <w:pPr>
        <w:pStyle w:val="Grandecitation"/>
        <w:ind w:left="709"/>
      </w:pPr>
      <w:r w:rsidRPr="00DF7886">
        <w:t>L’omnipotence n’est pas un nom donné à la totalité de toute puissance, mais un attribut d’un Dieu personnel que nous les chrétiens croyons à être le Père de notre Seigneur Jésus-Christ et le Père de tous ceux qui croyons en lui pour la vie éternelle. L’adorateur trouve dans cette connaissance, une source merveilleuse de force pour sa vie de foi</w:t>
      </w:r>
      <w:r w:rsidRPr="00DF7886">
        <w:rPr>
          <w:rStyle w:val="Appelnotedebasdep"/>
          <w:rFonts w:cs="Times New Roman"/>
        </w:rPr>
        <w:footnoteReference w:id="253"/>
      </w:r>
      <w:r w:rsidRPr="00DF7886">
        <w:t>.</w:t>
      </w:r>
      <w:r w:rsidRPr="00DF7886">
        <w:br/>
        <w:t xml:space="preserve">Pour se distinguer d’une idée philosophie de la puissance absolue. </w:t>
      </w:r>
    </w:p>
    <w:p w:rsidR="008D7CB5" w:rsidRPr="00DF7886" w:rsidRDefault="008D7CB5" w:rsidP="008D7CB5">
      <w:pPr>
        <w:rPr>
          <w:b/>
          <w:i/>
          <w:lang w:val="fr-FR"/>
        </w:rPr>
      </w:pPr>
      <w:r w:rsidRPr="00DF7886">
        <w:rPr>
          <w:rFonts w:cs="Times New Roman"/>
          <w:lang w:val="fr-FR"/>
        </w:rPr>
        <w:t xml:space="preserve">Gn 18.14 : </w:t>
      </w:r>
      <w:r w:rsidR="00F172C6" w:rsidRPr="00DF7886">
        <w:rPr>
          <w:rFonts w:cs="Times New Roman"/>
          <w:lang w:val="fr-FR"/>
        </w:rPr>
        <w:br/>
      </w:r>
      <w:r w:rsidRPr="00DF7886">
        <w:rPr>
          <w:rFonts w:cs="Times New Roman"/>
          <w:lang w:val="fr-FR"/>
        </w:rPr>
        <w:t xml:space="preserve">Ps 115.3 : </w:t>
      </w:r>
      <w:r w:rsidR="00F172C6" w:rsidRPr="00DF7886">
        <w:rPr>
          <w:rFonts w:cs="Times New Roman"/>
          <w:lang w:val="fr-FR"/>
        </w:rPr>
        <w:br/>
      </w:r>
      <w:r w:rsidRPr="00DF7886">
        <w:rPr>
          <w:rFonts w:cs="Times New Roman"/>
          <w:lang w:val="fr-FR"/>
        </w:rPr>
        <w:t>Ps 135.6 :</w:t>
      </w:r>
      <w:r w:rsidR="00F172C6" w:rsidRPr="00DF7886">
        <w:rPr>
          <w:rFonts w:cs="Times New Roman"/>
          <w:lang w:val="fr-FR"/>
        </w:rPr>
        <w:br/>
      </w:r>
      <w:r w:rsidRPr="00DF7886">
        <w:rPr>
          <w:rFonts w:cs="Times New Roman"/>
          <w:lang w:val="fr-FR"/>
        </w:rPr>
        <w:t xml:space="preserve">Eph 3.20-21 : </w:t>
      </w:r>
      <w:bookmarkStart w:id="24" w:name="_Toc516563472"/>
      <w:r w:rsidR="00F172C6" w:rsidRPr="00DF7886">
        <w:rPr>
          <w:rFonts w:cs="Times New Roman"/>
          <w:lang w:val="fr-FR"/>
        </w:rPr>
        <w:br/>
      </w:r>
      <w:r w:rsidRPr="00DF7886">
        <w:rPr>
          <w:lang w:val="fr-FR"/>
        </w:rPr>
        <w:t xml:space="preserve">Es 46.10 : </w:t>
      </w:r>
      <w:r w:rsidR="00F172C6" w:rsidRPr="00DF7886">
        <w:rPr>
          <w:lang w:val="fr-FR"/>
        </w:rPr>
        <w:br/>
      </w:r>
      <w:r w:rsidRPr="00DF7886">
        <w:rPr>
          <w:lang w:val="fr-FR"/>
        </w:rPr>
        <w:t>Jb 40-41</w:t>
      </w:r>
      <w:r w:rsidR="00F172C6" w:rsidRPr="00DF7886">
        <w:rPr>
          <w:lang w:val="fr-FR"/>
        </w:rPr>
        <w:t xml:space="preserve"> : </w:t>
      </w:r>
      <w:r w:rsidR="00F172C6" w:rsidRPr="00DF7886">
        <w:rPr>
          <w:lang w:val="fr-FR"/>
        </w:rPr>
        <w:br/>
      </w:r>
      <w:r w:rsidRPr="00DF7886">
        <w:rPr>
          <w:lang w:val="fr-FR"/>
        </w:rPr>
        <w:t xml:space="preserve">Mt 19.26 : </w:t>
      </w:r>
      <w:r w:rsidR="00F172C6" w:rsidRPr="00DF7886">
        <w:rPr>
          <w:lang w:val="fr-FR"/>
        </w:rPr>
        <w:br/>
      </w:r>
      <w:r w:rsidRPr="00DF7886">
        <w:rPr>
          <w:lang w:val="fr-FR"/>
        </w:rPr>
        <w:t xml:space="preserve">Luc 1.37 : </w:t>
      </w:r>
      <w:r w:rsidR="00F172C6" w:rsidRPr="00DF7886">
        <w:rPr>
          <w:lang w:val="fr-FR"/>
        </w:rPr>
        <w:br/>
      </w:r>
      <w:r w:rsidR="00BD5503" w:rsidRPr="00BD5503">
        <w:rPr>
          <w:b/>
          <w:i/>
          <w:noProof/>
          <w:lang w:val="fr-FR"/>
        </w:rPr>
        <w:pict>
          <v:rect id="_x0000_i1026" alt="" style="width:452.85pt;height:.05pt;mso-width-percent:0;mso-height-percent:0;mso-width-percent:0;mso-height-percent:0" o:hrpct="999" o:hralign="center" o:hrstd="t" o:hr="t" fillcolor="#a0a0a0" stroked="f"/>
        </w:pict>
      </w:r>
    </w:p>
    <w:p w:rsidR="008D7CB5" w:rsidRPr="00DF7886" w:rsidRDefault="008D7CB5" w:rsidP="008D7CB5">
      <w:pPr>
        <w:rPr>
          <w:b/>
          <w:i/>
          <w:lang w:val="fr-FR"/>
        </w:rPr>
      </w:pPr>
      <w:r w:rsidRPr="00DF7886">
        <w:rPr>
          <w:b/>
          <w:i/>
          <w:lang w:val="fr-FR"/>
        </w:rPr>
        <w:lastRenderedPageBreak/>
        <w:t xml:space="preserve">Excursus : Dieu, peut-il créer un rocher si lourd qu’il ne peut pas le soulever ? </w:t>
      </w:r>
    </w:p>
    <w:p w:rsidR="008D7CB5" w:rsidRPr="00DF7886" w:rsidRDefault="008D7CB5" w:rsidP="008D7CB5">
      <w:pPr>
        <w:rPr>
          <w:lang w:val="fr-FR"/>
        </w:rPr>
      </w:pPr>
      <w:r w:rsidRPr="00DF7886">
        <w:rPr>
          <w:lang w:val="fr-FR"/>
        </w:rPr>
        <w:t>« Il y a pourtant des choses que Dieu ne peut pas faire. Dieu ne peut rien faire qui soit contraire à son propre caractère</w:t>
      </w:r>
      <w:r w:rsidRPr="00DF7886">
        <w:rPr>
          <w:rStyle w:val="Appelnotedebasdep"/>
          <w:lang w:val="fr-FR"/>
        </w:rPr>
        <w:footnoteReference w:id="254"/>
      </w:r>
      <w:r w:rsidRPr="00DF7886">
        <w:rPr>
          <w:lang w:val="fr-FR"/>
        </w:rPr>
        <w:t xml:space="preserve">. » </w:t>
      </w:r>
    </w:p>
    <w:p w:rsidR="008D7CB5" w:rsidRPr="00DF7886" w:rsidRDefault="008D7CB5" w:rsidP="008D7CB5">
      <w:pPr>
        <w:rPr>
          <w:lang w:val="fr-FR"/>
        </w:rPr>
      </w:pPr>
      <w:r w:rsidRPr="00DF7886">
        <w:rPr>
          <w:lang w:val="fr-FR"/>
        </w:rPr>
        <w:t xml:space="preserve">Donc, inexacte de dire : Dieu peut tout faire. Il ne peut pas mentir (He 6.18), il ne peut pas être tenté (Jc 1.13), il ne peut pas se renier lui-même (2 Tm 2.13), il ne peut pas changer. </w:t>
      </w:r>
    </w:p>
    <w:p w:rsidR="008D7CB5" w:rsidRPr="00DF7886" w:rsidRDefault="008D7CB5" w:rsidP="008D7CB5">
      <w:pPr>
        <w:rPr>
          <w:lang w:val="fr-FR"/>
        </w:rPr>
      </w:pPr>
      <w:r w:rsidRPr="00DF7886">
        <w:rPr>
          <w:lang w:val="fr-FR"/>
        </w:rPr>
        <w:t>Frame donne six sortes d’actions que Dieu ne sait pas faire</w:t>
      </w:r>
      <w:r w:rsidRPr="00DF7886">
        <w:rPr>
          <w:rStyle w:val="Appelnotedebasdep"/>
          <w:lang w:val="fr-FR"/>
        </w:rPr>
        <w:footnoteReference w:id="255"/>
      </w:r>
      <w:r w:rsidRPr="00DF7886">
        <w:rPr>
          <w:lang w:val="fr-FR"/>
        </w:rPr>
        <w:t xml:space="preserve"> : </w:t>
      </w:r>
    </w:p>
    <w:p w:rsidR="008D7CB5" w:rsidRPr="00DF7886" w:rsidRDefault="008D7CB5" w:rsidP="00BD5503">
      <w:pPr>
        <w:pStyle w:val="Paragraphedeliste"/>
        <w:numPr>
          <w:ilvl w:val="0"/>
          <w:numId w:val="45"/>
        </w:numPr>
        <w:rPr>
          <w:lang w:val="fr-FR"/>
        </w:rPr>
      </w:pPr>
      <w:r w:rsidRPr="00DF7886">
        <w:rPr>
          <w:lang w:val="fr-FR"/>
        </w:rPr>
        <w:t>Actions contradictoires ; « Dieu est un être logique, rationnel, bien qu’il se conforme pas nécessairement aux lois d’un système humain de logique. »</w:t>
      </w:r>
    </w:p>
    <w:p w:rsidR="008D7CB5" w:rsidRPr="00DF7886" w:rsidRDefault="008D7CB5" w:rsidP="00BD5503">
      <w:pPr>
        <w:pStyle w:val="Paragraphedeliste"/>
        <w:numPr>
          <w:ilvl w:val="0"/>
          <w:numId w:val="45"/>
        </w:numPr>
        <w:rPr>
          <w:lang w:val="fr-FR"/>
        </w:rPr>
      </w:pPr>
      <w:r w:rsidRPr="00DF7886">
        <w:rPr>
          <w:lang w:val="fr-FR"/>
        </w:rPr>
        <w:t xml:space="preserve">Actions immorales ; </w:t>
      </w:r>
    </w:p>
    <w:p w:rsidR="008D7CB5" w:rsidRPr="00DF7886" w:rsidRDefault="008D7CB5" w:rsidP="00BD5503">
      <w:pPr>
        <w:pStyle w:val="Paragraphedeliste"/>
        <w:numPr>
          <w:ilvl w:val="0"/>
          <w:numId w:val="45"/>
        </w:numPr>
        <w:rPr>
          <w:lang w:val="fr-FR"/>
        </w:rPr>
      </w:pPr>
      <w:r w:rsidRPr="00DF7886">
        <w:rPr>
          <w:lang w:val="fr-FR"/>
        </w:rPr>
        <w:t xml:space="preserve">Actions qui ne sont qu’appropriées aux créatures finies ; </w:t>
      </w:r>
    </w:p>
    <w:p w:rsidR="008D7CB5" w:rsidRPr="00DF7886" w:rsidRDefault="008D7CB5" w:rsidP="00BD5503">
      <w:pPr>
        <w:pStyle w:val="Paragraphedeliste"/>
        <w:numPr>
          <w:ilvl w:val="0"/>
          <w:numId w:val="45"/>
        </w:numPr>
        <w:rPr>
          <w:lang w:val="fr-FR"/>
        </w:rPr>
      </w:pPr>
      <w:r w:rsidRPr="00DF7886">
        <w:rPr>
          <w:lang w:val="fr-FR"/>
        </w:rPr>
        <w:t xml:space="preserve">Actions qui nient sa nature de Dieu ; </w:t>
      </w:r>
    </w:p>
    <w:p w:rsidR="008D7CB5" w:rsidRPr="00DF7886" w:rsidRDefault="008D7CB5" w:rsidP="00BD5503">
      <w:pPr>
        <w:pStyle w:val="Paragraphedeliste"/>
        <w:numPr>
          <w:ilvl w:val="0"/>
          <w:numId w:val="45"/>
        </w:numPr>
        <w:rPr>
          <w:lang w:val="fr-FR"/>
        </w:rPr>
      </w:pPr>
      <w:r w:rsidRPr="00DF7886">
        <w:rPr>
          <w:lang w:val="fr-FR"/>
        </w:rPr>
        <w:t xml:space="preserve">Actions qui change son plan de toute éternité ; </w:t>
      </w:r>
    </w:p>
    <w:p w:rsidR="008D7CB5" w:rsidRPr="00DF7886" w:rsidRDefault="008D7CB5" w:rsidP="00BD5503">
      <w:pPr>
        <w:pStyle w:val="Paragraphedeliste"/>
        <w:numPr>
          <w:ilvl w:val="0"/>
          <w:numId w:val="45"/>
        </w:numPr>
        <w:rPr>
          <w:lang w:val="fr-FR"/>
        </w:rPr>
      </w:pPr>
      <w:r w:rsidRPr="00DF7886">
        <w:rPr>
          <w:lang w:val="fr-FR"/>
        </w:rPr>
        <w:t>Créer un rocher qu’il ne peut pas soulever</w:t>
      </w:r>
      <w:r w:rsidRPr="00DF7886">
        <w:rPr>
          <w:rStyle w:val="Appelnotedebasdep"/>
          <w:lang w:val="fr-FR"/>
        </w:rPr>
        <w:footnoteReference w:id="256"/>
      </w:r>
      <w:r w:rsidRPr="00DF7886">
        <w:rPr>
          <w:lang w:val="fr-FR"/>
        </w:rPr>
        <w:t>. 3, aussi 1 et 4.</w:t>
      </w:r>
    </w:p>
    <w:p w:rsidR="008D7CB5" w:rsidRPr="00DF7886" w:rsidRDefault="008D7CB5" w:rsidP="008D7CB5">
      <w:pPr>
        <w:rPr>
          <w:lang w:val="fr-FR"/>
        </w:rPr>
      </w:pPr>
      <w:r w:rsidRPr="00DF7886">
        <w:rPr>
          <w:lang w:val="fr-FR"/>
        </w:rPr>
        <w:t>Mais aussi, pensons à la simplicité de Dieu ! « Sa puissance absolue ne doit pas être séparée de ses perfections, et il ne peut donc faire des choses contradictoires</w:t>
      </w:r>
      <w:r w:rsidRPr="00DF7886">
        <w:rPr>
          <w:rStyle w:val="Appelnotedebasdep"/>
          <w:lang w:val="fr-FR"/>
        </w:rPr>
        <w:footnoteReference w:id="257"/>
      </w:r>
      <w:r w:rsidRPr="00DF7886">
        <w:rPr>
          <w:lang w:val="fr-FR"/>
        </w:rPr>
        <w:t>. »</w:t>
      </w:r>
    </w:p>
    <w:p w:rsidR="008D7CB5" w:rsidRPr="00DF7886" w:rsidRDefault="00BD5503" w:rsidP="008D7CB5">
      <w:pPr>
        <w:rPr>
          <w:lang w:val="fr-FR"/>
        </w:rPr>
      </w:pPr>
      <w:r w:rsidRPr="00BD5503">
        <w:rPr>
          <w:noProof/>
          <w:lang w:val="fr-FR"/>
        </w:rPr>
        <w:pict>
          <v:rect id="_x0000_i1025" alt="" style="width:452.85pt;height:.05pt;mso-width-percent:0;mso-height-percent:0;mso-width-percent:0;mso-height-percent:0" o:hrpct="999" o:hralign="center" o:hrstd="t" o:hr="t" fillcolor="#a0a0a0" stroked="f"/>
        </w:pict>
      </w:r>
    </w:p>
    <w:p w:rsidR="008D7CB5" w:rsidRPr="00DF7886" w:rsidRDefault="008D7CB5" w:rsidP="008D7CB5">
      <w:pPr>
        <w:rPr>
          <w:lang w:val="fr-FR"/>
        </w:rPr>
      </w:pPr>
      <w:r w:rsidRPr="00DF7886">
        <w:rPr>
          <w:lang w:val="fr-FR"/>
        </w:rPr>
        <w:t xml:space="preserve">Et Dieu s’exerce sa puissance pour accomplir sa volonté. De plus, dans son omniscience, Dieu sait tout ce qu’il va se passer. C’est ainsi qu’on parle de </w:t>
      </w:r>
      <w:r w:rsidRPr="00DF7886">
        <w:rPr>
          <w:b/>
          <w:lang w:val="fr-FR"/>
        </w:rPr>
        <w:t>la souveraineté de Dieu</w:t>
      </w:r>
      <w:r w:rsidRPr="00DF7886">
        <w:rPr>
          <w:lang w:val="fr-FR"/>
        </w:rPr>
        <w:t xml:space="preserve"> et de sa </w:t>
      </w:r>
      <w:r w:rsidRPr="00DF7886">
        <w:rPr>
          <w:b/>
          <w:lang w:val="fr-FR"/>
        </w:rPr>
        <w:t>providence</w:t>
      </w:r>
      <w:r w:rsidRPr="00DF7886">
        <w:rPr>
          <w:lang w:val="fr-FR"/>
        </w:rPr>
        <w:t>.</w:t>
      </w:r>
    </w:p>
    <w:p w:rsidR="008D7CB5" w:rsidRPr="00DF7886" w:rsidRDefault="008D7CB5" w:rsidP="008D7CB5">
      <w:pPr>
        <w:ind w:left="709"/>
        <w:rPr>
          <w:lang w:val="fr-FR"/>
        </w:rPr>
      </w:pPr>
      <w:r w:rsidRPr="00DF7886">
        <w:rPr>
          <w:lang w:val="fr-FR"/>
        </w:rPr>
        <w:t xml:space="preserve">« La souveraineté de Dieu est l’attribut par lequel il règne dans sa création toute entière, et pour être souverain, il doit être omniscient, omnipotent et absolument </w:t>
      </w:r>
      <w:r w:rsidR="00F172C6" w:rsidRPr="00DF7886">
        <w:rPr>
          <w:lang w:val="fr-FR"/>
        </w:rPr>
        <w:t>indépendant</w:t>
      </w:r>
      <w:r w:rsidRPr="00DF7886">
        <w:rPr>
          <w:rStyle w:val="Appelnotedebasdep"/>
          <w:lang w:val="fr-FR"/>
        </w:rPr>
        <w:footnoteReference w:id="258"/>
      </w:r>
      <w:r w:rsidRPr="00DF7886">
        <w:rPr>
          <w:lang w:val="fr-FR"/>
        </w:rPr>
        <w:t xml:space="preserve">. » </w:t>
      </w:r>
    </w:p>
    <w:p w:rsidR="008D7CB5" w:rsidRPr="00DF7886" w:rsidRDefault="008D7CB5" w:rsidP="008D7CB5">
      <w:pPr>
        <w:ind w:left="709"/>
        <w:rPr>
          <w:lang w:val="fr-FR"/>
        </w:rPr>
      </w:pPr>
      <w:r w:rsidRPr="00DF7886">
        <w:rPr>
          <w:lang w:val="fr-FR"/>
        </w:rPr>
        <w:lastRenderedPageBreak/>
        <w:t>« …cette perfection de son être par laquelle il est la causalité absolue et suprême de toutes choses</w:t>
      </w:r>
      <w:r w:rsidRPr="00DF7886">
        <w:rPr>
          <w:rStyle w:val="Appelnotedebasdep"/>
          <w:lang w:val="fr-FR"/>
        </w:rPr>
        <w:footnoteReference w:id="259"/>
      </w:r>
      <w:r w:rsidRPr="00DF7886">
        <w:rPr>
          <w:lang w:val="fr-FR"/>
        </w:rPr>
        <w:t>. »</w:t>
      </w:r>
    </w:p>
    <w:p w:rsidR="008D7CB5" w:rsidRPr="00DF7886" w:rsidRDefault="008D7CB5" w:rsidP="008D7CB5">
      <w:pPr>
        <w:ind w:left="709"/>
        <w:rPr>
          <w:lang w:val="fr-FR"/>
        </w:rPr>
      </w:pPr>
      <w:r w:rsidRPr="00DF7886">
        <w:rPr>
          <w:lang w:val="fr-FR"/>
        </w:rPr>
        <w:t xml:space="preserve">« Bien que le terme </w:t>
      </w:r>
      <w:r w:rsidRPr="00DF7886">
        <w:rPr>
          <w:i/>
          <w:lang w:val="fr-FR"/>
        </w:rPr>
        <w:t>providence</w:t>
      </w:r>
      <w:r w:rsidRPr="00DF7886">
        <w:rPr>
          <w:lang w:val="fr-FR"/>
        </w:rPr>
        <w:t xml:space="preserve"> ne figure pas dans l’Écriture, il a été traditionnellement utilisé pour résumer la relation que Dieu entretient de manière continue avec sa création</w:t>
      </w:r>
      <w:r w:rsidRPr="00DF7886">
        <w:rPr>
          <w:rStyle w:val="Appelnotedebasdep"/>
          <w:lang w:val="fr-FR"/>
        </w:rPr>
        <w:footnoteReference w:id="260"/>
      </w:r>
      <w:r w:rsidRPr="00DF7886">
        <w:rPr>
          <w:lang w:val="fr-FR"/>
        </w:rPr>
        <w:t>. »</w:t>
      </w:r>
    </w:p>
    <w:p w:rsidR="008D7CB5" w:rsidRPr="00DF7886" w:rsidRDefault="008D7CB5" w:rsidP="008D7CB5">
      <w:pPr>
        <w:rPr>
          <w:lang w:val="fr-FR"/>
        </w:rPr>
      </w:pPr>
      <w:r w:rsidRPr="00DF7886">
        <w:rPr>
          <w:lang w:val="fr-FR"/>
        </w:rPr>
        <w:t>Dieu a l’autorité parce qu’il est l’auteur</w:t>
      </w:r>
      <w:r w:rsidRPr="00DF7886">
        <w:rPr>
          <w:rStyle w:val="Appelnotedebasdep"/>
          <w:lang w:val="fr-FR"/>
        </w:rPr>
        <w:footnoteReference w:id="261"/>
      </w:r>
      <w:r w:rsidRPr="00DF7886">
        <w:rPr>
          <w:lang w:val="fr-FR"/>
        </w:rPr>
        <w:t xml:space="preserve"> ! </w:t>
      </w:r>
    </w:p>
    <w:p w:rsidR="008D7CB5" w:rsidRPr="00DF7886" w:rsidRDefault="008D7CB5" w:rsidP="008D7CB5">
      <w:pPr>
        <w:ind w:firstLine="709"/>
        <w:rPr>
          <w:lang w:val="fr-FR"/>
        </w:rPr>
      </w:pPr>
      <w:r w:rsidRPr="00DF7886">
        <w:rPr>
          <w:lang w:val="fr-FR"/>
        </w:rPr>
        <w:t>1 Tm 6.15 « le seul souverain ».</w:t>
      </w:r>
    </w:p>
    <w:p w:rsidR="008D7CB5" w:rsidRPr="00DF7886" w:rsidRDefault="008D7CB5" w:rsidP="008D7CB5">
      <w:pPr>
        <w:rPr>
          <w:lang w:val="fr-FR"/>
        </w:rPr>
      </w:pPr>
      <w:r w:rsidRPr="00DF7886">
        <w:rPr>
          <w:lang w:val="fr-FR"/>
        </w:rPr>
        <w:t xml:space="preserve"> La souveraineté de Dieu s’exerce :</w:t>
      </w:r>
    </w:p>
    <w:p w:rsidR="008D7CB5" w:rsidRPr="00DF7886" w:rsidRDefault="008D7CB5" w:rsidP="00BD5503">
      <w:pPr>
        <w:pStyle w:val="Paragraphedeliste"/>
        <w:numPr>
          <w:ilvl w:val="0"/>
          <w:numId w:val="49"/>
        </w:numPr>
        <w:rPr>
          <w:lang w:val="fr-FR"/>
        </w:rPr>
      </w:pPr>
      <w:r w:rsidRPr="00DF7886">
        <w:rPr>
          <w:lang w:val="fr-FR"/>
        </w:rPr>
        <w:t xml:space="preserve">Sur toute chose : </w:t>
      </w:r>
    </w:p>
    <w:p w:rsidR="00F172C6" w:rsidRPr="00DF7886" w:rsidRDefault="008D7CB5" w:rsidP="00F172C6">
      <w:pPr>
        <w:rPr>
          <w:lang w:val="fr-FR"/>
        </w:rPr>
      </w:pPr>
      <w:r w:rsidRPr="00DF7886">
        <w:rPr>
          <w:lang w:val="fr-FR"/>
        </w:rPr>
        <w:t>Lam 3.37</w:t>
      </w:r>
      <w:r w:rsidR="00F172C6" w:rsidRPr="00DF7886">
        <w:rPr>
          <w:lang w:val="fr-FR"/>
        </w:rPr>
        <w:t>-38</w:t>
      </w:r>
      <w:r w:rsidRPr="00DF7886">
        <w:rPr>
          <w:lang w:val="fr-FR"/>
        </w:rPr>
        <w:t xml:space="preserve"> : </w:t>
      </w:r>
    </w:p>
    <w:p w:rsidR="008D7CB5" w:rsidRPr="00DF7886" w:rsidRDefault="008D7CB5" w:rsidP="00BD5503">
      <w:pPr>
        <w:pStyle w:val="Paragraphedeliste"/>
        <w:numPr>
          <w:ilvl w:val="0"/>
          <w:numId w:val="49"/>
        </w:numPr>
        <w:rPr>
          <w:lang w:val="fr-FR"/>
        </w:rPr>
      </w:pPr>
      <w:r w:rsidRPr="00DF7886">
        <w:rPr>
          <w:lang w:val="fr-FR"/>
        </w:rPr>
        <w:t xml:space="preserve">Sur la création : </w:t>
      </w:r>
    </w:p>
    <w:p w:rsidR="00F172C6" w:rsidRPr="00DF7886" w:rsidRDefault="008D7CB5" w:rsidP="00F172C6">
      <w:pPr>
        <w:rPr>
          <w:lang w:val="fr-FR"/>
        </w:rPr>
      </w:pPr>
      <w:r w:rsidRPr="00DF7886">
        <w:rPr>
          <w:lang w:val="fr-FR"/>
        </w:rPr>
        <w:t xml:space="preserve">Mt 5.45 : </w:t>
      </w:r>
    </w:p>
    <w:p w:rsidR="008D7CB5" w:rsidRPr="00DF7886" w:rsidRDefault="008D7CB5" w:rsidP="00BD5503">
      <w:pPr>
        <w:pStyle w:val="Paragraphedeliste"/>
        <w:numPr>
          <w:ilvl w:val="0"/>
          <w:numId w:val="49"/>
        </w:numPr>
        <w:rPr>
          <w:lang w:val="fr-FR"/>
        </w:rPr>
      </w:pPr>
      <w:r w:rsidRPr="00DF7886">
        <w:rPr>
          <w:lang w:val="fr-FR"/>
        </w:rPr>
        <w:t xml:space="preserve">Sur le « hazard » : </w:t>
      </w:r>
    </w:p>
    <w:p w:rsidR="00F172C6" w:rsidRPr="00DF7886" w:rsidRDefault="008D7CB5" w:rsidP="00F172C6">
      <w:pPr>
        <w:rPr>
          <w:lang w:val="fr-FR"/>
        </w:rPr>
      </w:pPr>
      <w:r w:rsidRPr="00DF7886">
        <w:rPr>
          <w:lang w:val="fr-FR"/>
        </w:rPr>
        <w:t xml:space="preserve">Pr 16.33 : </w:t>
      </w:r>
    </w:p>
    <w:p w:rsidR="008D7CB5" w:rsidRPr="00DF7886" w:rsidRDefault="008D7CB5" w:rsidP="00BD5503">
      <w:pPr>
        <w:pStyle w:val="Paragraphedeliste"/>
        <w:numPr>
          <w:ilvl w:val="0"/>
          <w:numId w:val="49"/>
        </w:numPr>
        <w:rPr>
          <w:lang w:val="fr-FR"/>
        </w:rPr>
      </w:pPr>
      <w:r w:rsidRPr="00DF7886">
        <w:rPr>
          <w:lang w:val="fr-FR"/>
        </w:rPr>
        <w:t>Sur les décisions humaines :</w:t>
      </w:r>
    </w:p>
    <w:p w:rsidR="008D7CB5" w:rsidRPr="00DF7886" w:rsidRDefault="008D7CB5" w:rsidP="008D7CB5">
      <w:pPr>
        <w:rPr>
          <w:lang w:val="fr-FR"/>
        </w:rPr>
      </w:pPr>
      <w:r w:rsidRPr="00DF7886">
        <w:rPr>
          <w:lang w:val="fr-FR"/>
        </w:rPr>
        <w:t xml:space="preserve">Pr 21.1 : </w:t>
      </w:r>
      <w:r w:rsidR="00C97EA7" w:rsidRPr="00DF7886">
        <w:rPr>
          <w:lang w:val="fr-FR"/>
        </w:rPr>
        <w:br/>
      </w:r>
      <w:r w:rsidRPr="00DF7886">
        <w:rPr>
          <w:lang w:val="fr-FR"/>
        </w:rPr>
        <w:t xml:space="preserve">Pr 20.24 : </w:t>
      </w:r>
      <w:r w:rsidR="00C97EA7" w:rsidRPr="00DF7886">
        <w:rPr>
          <w:lang w:val="fr-FR"/>
        </w:rPr>
        <w:br/>
      </w:r>
      <w:r w:rsidRPr="00DF7886">
        <w:rPr>
          <w:lang w:val="fr-FR"/>
        </w:rPr>
        <w:t xml:space="preserve">Pr 16.7 : </w:t>
      </w:r>
      <w:r w:rsidR="00C97EA7" w:rsidRPr="00DF7886">
        <w:rPr>
          <w:lang w:val="fr-FR"/>
        </w:rPr>
        <w:br/>
      </w:r>
      <w:r w:rsidRPr="00DF7886">
        <w:rPr>
          <w:lang w:val="fr-FR"/>
        </w:rPr>
        <w:tab/>
        <w:t>Donc rien ne peut s’opposer à ses plans</w:t>
      </w:r>
      <w:r w:rsidRPr="00DF7886">
        <w:rPr>
          <w:rStyle w:val="Appelnotedebasdep"/>
          <w:lang w:val="fr-FR"/>
        </w:rPr>
        <w:footnoteReference w:id="262"/>
      </w:r>
      <w:r w:rsidRPr="00DF7886">
        <w:rPr>
          <w:lang w:val="fr-FR"/>
        </w:rPr>
        <w:t xml:space="preserve"> : </w:t>
      </w:r>
    </w:p>
    <w:p w:rsidR="00C97EA7" w:rsidRPr="00DF7886" w:rsidRDefault="008D7CB5" w:rsidP="00C97EA7">
      <w:pPr>
        <w:rPr>
          <w:lang w:val="fr-FR"/>
        </w:rPr>
      </w:pPr>
      <w:r w:rsidRPr="00DF7886">
        <w:rPr>
          <w:lang w:val="fr-FR"/>
        </w:rPr>
        <w:lastRenderedPageBreak/>
        <w:t xml:space="preserve">2 Chr 20.6 : </w:t>
      </w:r>
      <w:r w:rsidR="00C97EA7" w:rsidRPr="00DF7886">
        <w:rPr>
          <w:lang w:val="fr-FR"/>
        </w:rPr>
        <w:br/>
      </w:r>
      <w:r w:rsidRPr="00DF7886">
        <w:rPr>
          <w:lang w:val="fr-FR"/>
        </w:rPr>
        <w:t xml:space="preserve">Pr 21.30 : </w:t>
      </w:r>
      <w:r w:rsidR="00C97EA7" w:rsidRPr="00DF7886">
        <w:rPr>
          <w:vertAlign w:val="superscript"/>
          <w:lang w:val="fr-FR"/>
        </w:rPr>
        <w:br/>
      </w:r>
      <w:r w:rsidRPr="00DF7886">
        <w:rPr>
          <w:lang w:val="fr-FR"/>
        </w:rPr>
        <w:t xml:space="preserve">Es 14.24-27 : </w:t>
      </w:r>
      <w:r w:rsidR="00C97EA7" w:rsidRPr="00DF7886">
        <w:rPr>
          <w:vertAlign w:val="superscript"/>
          <w:lang w:val="fr-FR"/>
        </w:rPr>
        <w:br/>
      </w:r>
      <w:r w:rsidRPr="00DF7886">
        <w:rPr>
          <w:lang w:val="fr-FR"/>
        </w:rPr>
        <w:t>Es 43.13 : </w:t>
      </w:r>
    </w:p>
    <w:p w:rsidR="008D7CB5" w:rsidRPr="00DF7886" w:rsidRDefault="008D7CB5" w:rsidP="00C97EA7">
      <w:pPr>
        <w:pStyle w:val="Grandecitation"/>
      </w:pPr>
      <w:r w:rsidRPr="00DF7886">
        <w:t>La volonté de Dieu est un avec son être, sa sagesse, bonté et toutes ses perfections. Pour cette raison, le cœur et la raison humains peuvent se reposer dans cette volonté, car c’est la volonté d’un Dieu tout-puissant et d’un père gracieux, non pas d’un fatalisme aveugle ou d’une force sombre de la nature. Sa souveraineté est un règne de puissance illimitée, mais aussi de sagesse et de grâce. Il est à la fois roi et père</w:t>
      </w:r>
      <w:r w:rsidRPr="00DF7886">
        <w:rPr>
          <w:rStyle w:val="Appelnotedebasdep"/>
        </w:rPr>
        <w:footnoteReference w:id="263"/>
      </w:r>
      <w:r w:rsidRPr="00DF7886">
        <w:t>.</w:t>
      </w:r>
    </w:p>
    <w:p w:rsidR="008D7CB5" w:rsidRPr="00DF7886" w:rsidRDefault="008D7CB5" w:rsidP="008D7CB5">
      <w:pPr>
        <w:rPr>
          <w:lang w:val="fr-FR"/>
        </w:rPr>
      </w:pPr>
    </w:p>
    <w:p w:rsidR="008D7CB5" w:rsidRPr="00DF7886" w:rsidRDefault="008D7CB5" w:rsidP="008D7CB5">
      <w:pPr>
        <w:rPr>
          <w:lang w:val="fr-FR"/>
        </w:rPr>
      </w:pPr>
      <w:r w:rsidRPr="00DF7886">
        <w:rPr>
          <w:lang w:val="fr-FR"/>
        </w:rPr>
        <w:t xml:space="preserve">Mais, ceci soulève deux questions : </w:t>
      </w:r>
    </w:p>
    <w:p w:rsidR="008D7CB5" w:rsidRPr="00DF7886" w:rsidRDefault="008D7CB5" w:rsidP="00BD5503">
      <w:pPr>
        <w:pStyle w:val="Paragraphedeliste"/>
        <w:numPr>
          <w:ilvl w:val="0"/>
          <w:numId w:val="46"/>
        </w:numPr>
        <w:rPr>
          <w:b/>
          <w:lang w:val="fr-FR"/>
        </w:rPr>
      </w:pPr>
      <w:r w:rsidRPr="00DF7886">
        <w:rPr>
          <w:b/>
          <w:lang w:val="fr-FR"/>
        </w:rPr>
        <w:t>Le problème du mal (theodicée)</w:t>
      </w:r>
    </w:p>
    <w:p w:rsidR="008D7CB5" w:rsidRPr="00DF7886" w:rsidRDefault="008D7CB5" w:rsidP="008D7CB5">
      <w:pPr>
        <w:rPr>
          <w:lang w:val="fr-FR"/>
        </w:rPr>
      </w:pPr>
      <w:r w:rsidRPr="00DF7886">
        <w:rPr>
          <w:lang w:val="fr-FR"/>
        </w:rPr>
        <w:t>Non seulement, nous avons du mal à expliquer l’origine et l’existence du mal (si Dieu est bon et tout puissant, pourquoi le mal ?), mais parfois, nous avons l’impression que Dieu est à l’œuvre par le mal</w:t>
      </w:r>
      <w:r w:rsidRPr="00DF7886">
        <w:rPr>
          <w:rStyle w:val="Appelnotedebasdep"/>
          <w:lang w:val="fr-FR"/>
        </w:rPr>
        <w:footnoteReference w:id="264"/>
      </w:r>
      <w:r w:rsidRPr="00DF7886">
        <w:rPr>
          <w:lang w:val="fr-FR"/>
        </w:rPr>
        <w:t xml:space="preserve"> : </w:t>
      </w:r>
    </w:p>
    <w:p w:rsidR="008D7CB5" w:rsidRPr="00DF7886" w:rsidRDefault="008D7CB5" w:rsidP="008D7CB5">
      <w:pPr>
        <w:ind w:left="709"/>
        <w:rPr>
          <w:lang w:val="fr-FR"/>
        </w:rPr>
      </w:pPr>
      <w:r w:rsidRPr="00DF7886">
        <w:rPr>
          <w:lang w:val="fr-FR"/>
        </w:rPr>
        <w:t>Toutes les fois où Dieu endurcit le cœur (p. ex. pharaon Ex 9.12)</w:t>
      </w:r>
      <w:r w:rsidRPr="00DF7886">
        <w:rPr>
          <w:lang w:val="fr-FR"/>
        </w:rPr>
        <w:br/>
        <w:t>Jg 14.4</w:t>
      </w:r>
      <w:r w:rsidRPr="00DF7886">
        <w:rPr>
          <w:lang w:val="fr-FR"/>
        </w:rPr>
        <w:br/>
        <w:t xml:space="preserve">1 Sam 16.14 : </w:t>
      </w:r>
      <w:r w:rsidRPr="00DF7886">
        <w:rPr>
          <w:lang w:val="fr-FR"/>
        </w:rPr>
        <w:br/>
        <w:t xml:space="preserve">Jb 1.12 : </w:t>
      </w:r>
      <w:r w:rsidRPr="00DF7886">
        <w:rPr>
          <w:lang w:val="fr-FR"/>
        </w:rPr>
        <w:br/>
        <w:t xml:space="preserve">1 R 22.23 : </w:t>
      </w:r>
      <w:r w:rsidRPr="00DF7886">
        <w:rPr>
          <w:lang w:val="fr-FR"/>
        </w:rPr>
        <w:br/>
        <w:t xml:space="preserve">Am 3.6 : </w:t>
      </w:r>
      <w:r w:rsidRPr="00DF7886">
        <w:rPr>
          <w:lang w:val="fr-FR"/>
        </w:rPr>
        <w:br/>
        <w:t xml:space="preserve">Lam 3.37 : </w:t>
      </w:r>
    </w:p>
    <w:p w:rsidR="008D7CB5" w:rsidRPr="00DF7886" w:rsidRDefault="008D7CB5" w:rsidP="008D7CB5">
      <w:pPr>
        <w:rPr>
          <w:lang w:val="fr-FR"/>
        </w:rPr>
      </w:pPr>
      <w:r w:rsidRPr="00DF7886">
        <w:rPr>
          <w:lang w:val="fr-FR"/>
        </w:rPr>
        <w:t xml:space="preserve">Mais, l’histoire est souvent plus compliquée qu’elle apparaît : </w:t>
      </w:r>
    </w:p>
    <w:p w:rsidR="008D7CB5" w:rsidRPr="00DF7886" w:rsidRDefault="008D7CB5" w:rsidP="00BD5503">
      <w:pPr>
        <w:pStyle w:val="Paragraphedeliste"/>
        <w:numPr>
          <w:ilvl w:val="0"/>
          <w:numId w:val="48"/>
        </w:numPr>
        <w:rPr>
          <w:lang w:val="fr-FR"/>
        </w:rPr>
      </w:pPr>
      <w:r w:rsidRPr="00DF7886">
        <w:rPr>
          <w:lang w:val="fr-FR"/>
        </w:rPr>
        <w:t>L’histoire de Joseph, conclue par Gn 45.5 et 50.20…</w:t>
      </w:r>
    </w:p>
    <w:p w:rsidR="008D7CB5" w:rsidRPr="00DF7886" w:rsidRDefault="008D7CB5" w:rsidP="00BD5503">
      <w:pPr>
        <w:pStyle w:val="Paragraphedeliste"/>
        <w:numPr>
          <w:ilvl w:val="0"/>
          <w:numId w:val="48"/>
        </w:numPr>
        <w:rPr>
          <w:lang w:val="fr-FR"/>
        </w:rPr>
      </w:pPr>
      <w:r w:rsidRPr="00DF7886">
        <w:rPr>
          <w:lang w:val="fr-FR"/>
        </w:rPr>
        <w:t>Recensement d’Israël par David</w:t>
      </w:r>
      <w:r w:rsidRPr="00DF7886">
        <w:rPr>
          <w:vertAlign w:val="superscript"/>
          <w:lang w:val="fr-FR"/>
        </w:rPr>
        <w:footnoteReference w:id="265"/>
      </w:r>
      <w:r w:rsidRPr="00DF7886">
        <w:rPr>
          <w:lang w:val="fr-FR"/>
        </w:rPr>
        <w:t> :</w:t>
      </w:r>
    </w:p>
    <w:p w:rsidR="008D7CB5" w:rsidRPr="00DF7886" w:rsidRDefault="008D7CB5" w:rsidP="00BD5503">
      <w:pPr>
        <w:pStyle w:val="Paragraphedeliste"/>
        <w:numPr>
          <w:ilvl w:val="1"/>
          <w:numId w:val="48"/>
        </w:numPr>
        <w:rPr>
          <w:lang w:val="fr-FR"/>
        </w:rPr>
      </w:pPr>
      <w:r w:rsidRPr="00DF7886">
        <w:rPr>
          <w:lang w:val="fr-FR"/>
        </w:rPr>
        <w:t xml:space="preserve">2 S 24.1 : </w:t>
      </w:r>
    </w:p>
    <w:p w:rsidR="008D7CB5" w:rsidRPr="00DF7886" w:rsidRDefault="008D7CB5" w:rsidP="00BD5503">
      <w:pPr>
        <w:pStyle w:val="Paragraphedeliste"/>
        <w:numPr>
          <w:ilvl w:val="1"/>
          <w:numId w:val="48"/>
        </w:numPr>
        <w:rPr>
          <w:lang w:val="fr-FR"/>
        </w:rPr>
      </w:pPr>
      <w:r w:rsidRPr="00DF7886">
        <w:rPr>
          <w:lang w:val="fr-FR"/>
        </w:rPr>
        <w:t xml:space="preserve">2 S 24.10 : </w:t>
      </w:r>
    </w:p>
    <w:p w:rsidR="008D7CB5" w:rsidRPr="00DF7886" w:rsidRDefault="008D7CB5" w:rsidP="00BD5503">
      <w:pPr>
        <w:pStyle w:val="Paragraphedeliste"/>
        <w:numPr>
          <w:ilvl w:val="1"/>
          <w:numId w:val="48"/>
        </w:numPr>
        <w:rPr>
          <w:lang w:val="fr-FR"/>
        </w:rPr>
      </w:pPr>
      <w:r w:rsidRPr="00DF7886">
        <w:rPr>
          <w:lang w:val="fr-FR"/>
        </w:rPr>
        <w:t xml:space="preserve">1 Chr 21.1 : </w:t>
      </w:r>
    </w:p>
    <w:p w:rsidR="008D7CB5" w:rsidRPr="00DF7886" w:rsidRDefault="008D7CB5" w:rsidP="008D7CB5">
      <w:pPr>
        <w:rPr>
          <w:lang w:val="fr-FR"/>
        </w:rPr>
      </w:pPr>
      <w:r w:rsidRPr="00DF7886">
        <w:rPr>
          <w:lang w:val="fr-FR"/>
        </w:rPr>
        <w:lastRenderedPageBreak/>
        <w:t>Et la croix…</w:t>
      </w:r>
    </w:p>
    <w:p w:rsidR="008D7CB5" w:rsidRPr="00DF7886" w:rsidRDefault="008D7CB5" w:rsidP="008D7CB5">
      <w:pPr>
        <w:rPr>
          <w:lang w:val="fr-FR"/>
        </w:rPr>
      </w:pPr>
      <w:r w:rsidRPr="00DF7886">
        <w:rPr>
          <w:lang w:val="fr-FR"/>
        </w:rPr>
        <w:t>L’Écriture est claire : Dieu n’est pas à l’origine du mal, ni tenu responsable pour le mal</w:t>
      </w:r>
      <w:r w:rsidRPr="00DF7886">
        <w:rPr>
          <w:rStyle w:val="Appelnotedebasdep"/>
          <w:lang w:val="fr-FR"/>
        </w:rPr>
        <w:footnoteReference w:id="266"/>
      </w:r>
      <w:r w:rsidRPr="00DF7886">
        <w:rPr>
          <w:lang w:val="fr-FR"/>
        </w:rPr>
        <w:t xml:space="preserve">  : </w:t>
      </w:r>
    </w:p>
    <w:p w:rsidR="00CA6043" w:rsidRPr="00DF7886" w:rsidRDefault="008D7CB5" w:rsidP="00CA6043">
      <w:pPr>
        <w:ind w:left="709"/>
        <w:rPr>
          <w:lang w:val="fr-FR"/>
        </w:rPr>
      </w:pPr>
      <w:r w:rsidRPr="00DF7886">
        <w:rPr>
          <w:lang w:val="fr-FR"/>
        </w:rPr>
        <w:t xml:space="preserve">Lc 22.22 : </w:t>
      </w:r>
      <w:r w:rsidR="00CA6043" w:rsidRPr="00DF7886">
        <w:rPr>
          <w:lang w:val="fr-FR"/>
        </w:rPr>
        <w:br/>
      </w:r>
      <w:r w:rsidRPr="00DF7886">
        <w:rPr>
          <w:lang w:val="fr-FR"/>
        </w:rPr>
        <w:t xml:space="preserve">Ac 2.23 : </w:t>
      </w:r>
      <w:r w:rsidR="00CA6043" w:rsidRPr="00DF7886">
        <w:rPr>
          <w:lang w:val="fr-FR"/>
        </w:rPr>
        <w:br/>
      </w:r>
      <w:r w:rsidRPr="00DF7886">
        <w:rPr>
          <w:lang w:val="fr-FR"/>
        </w:rPr>
        <w:t xml:space="preserve">Ac 4.27-28 : </w:t>
      </w:r>
    </w:p>
    <w:p w:rsidR="008D7CB5" w:rsidRPr="00DF7886" w:rsidRDefault="008D7CB5" w:rsidP="00CA6043">
      <w:pPr>
        <w:rPr>
          <w:lang w:val="fr-FR"/>
        </w:rPr>
      </w:pPr>
      <w:r w:rsidRPr="00DF7886">
        <w:rPr>
          <w:lang w:val="fr-FR"/>
        </w:rPr>
        <w:t xml:space="preserve">Affirmons avec force l’attribut qui est </w:t>
      </w:r>
      <w:r w:rsidRPr="00DF7886">
        <w:rPr>
          <w:b/>
          <w:lang w:val="fr-FR"/>
        </w:rPr>
        <w:t>la bonté de Dieu</w:t>
      </w:r>
      <w:r w:rsidR="00C93BE9" w:rsidRPr="00DF7886">
        <w:rPr>
          <w:lang w:val="fr-FR"/>
        </w:rPr>
        <w:t>. A</w:t>
      </w:r>
      <w:r w:rsidRPr="00DF7886">
        <w:rPr>
          <w:lang w:val="fr-FR"/>
        </w:rPr>
        <w:t xml:space="preserve">yant compris la simplicité de Dieu, retenons la bonté de Dieu avec toutes ses autres perfections. Il est bon. Il est la source de la bonté. Il est le bien suprême. </w:t>
      </w:r>
    </w:p>
    <w:p w:rsidR="008D7CB5" w:rsidRPr="00DF7886" w:rsidRDefault="008D7CB5" w:rsidP="008D7CB5">
      <w:pPr>
        <w:ind w:left="709"/>
        <w:rPr>
          <w:lang w:val="fr-FR"/>
        </w:rPr>
      </w:pPr>
      <w:r w:rsidRPr="00DF7886">
        <w:rPr>
          <w:lang w:val="fr-FR"/>
        </w:rPr>
        <w:t>« Sa perfection est absolue et sa félicité</w:t>
      </w:r>
      <w:r w:rsidRPr="00DF7886">
        <w:rPr>
          <w:rStyle w:val="Appelnotedebasdep"/>
          <w:lang w:val="fr-FR"/>
        </w:rPr>
        <w:footnoteReference w:id="267"/>
      </w:r>
      <w:r w:rsidRPr="00DF7886">
        <w:rPr>
          <w:lang w:val="fr-FR"/>
        </w:rPr>
        <w:t xml:space="preserve"> est parfaite en lui… [Sa bonté] incite Dieu a agir libéralement et avec bienveillance envers toutes ses créatures</w:t>
      </w:r>
      <w:r w:rsidRPr="00DF7886">
        <w:rPr>
          <w:rStyle w:val="Appelnotedebasdep"/>
          <w:lang w:val="fr-FR"/>
        </w:rPr>
        <w:footnoteReference w:id="268"/>
      </w:r>
      <w:r w:rsidRPr="00DF7886">
        <w:rPr>
          <w:lang w:val="fr-FR"/>
        </w:rPr>
        <w:t>. »</w:t>
      </w:r>
    </w:p>
    <w:p w:rsidR="00C93BE9" w:rsidRPr="00DF7886" w:rsidRDefault="008D7CB5" w:rsidP="008D7CB5">
      <w:pPr>
        <w:rPr>
          <w:lang w:val="fr-FR"/>
        </w:rPr>
      </w:pPr>
      <w:r w:rsidRPr="00DF7886">
        <w:rPr>
          <w:lang w:val="fr-FR"/>
        </w:rPr>
        <w:t xml:space="preserve">Ps 118.1 : </w:t>
      </w:r>
      <w:r w:rsidR="00C93BE9" w:rsidRPr="00DF7886">
        <w:rPr>
          <w:rFonts w:cs="Times New Roman"/>
          <w:lang w:val="fr-FR"/>
        </w:rPr>
        <w:br/>
      </w:r>
      <w:r w:rsidRPr="00DF7886">
        <w:rPr>
          <w:lang w:val="fr-FR"/>
        </w:rPr>
        <w:t xml:space="preserve">Ps 145.9-16 : </w:t>
      </w:r>
      <w:r w:rsidR="00C93BE9" w:rsidRPr="00DF7886">
        <w:rPr>
          <w:vertAlign w:val="superscript"/>
          <w:lang w:val="fr-FR"/>
        </w:rPr>
        <w:br/>
      </w:r>
      <w:r w:rsidRPr="00DF7886">
        <w:rPr>
          <w:lang w:val="fr-FR"/>
        </w:rPr>
        <w:t xml:space="preserve">Mc 10.18 : </w:t>
      </w:r>
    </w:p>
    <w:p w:rsidR="00DF7886" w:rsidRPr="00DF7886" w:rsidRDefault="00DF7886" w:rsidP="008D7CB5">
      <w:pPr>
        <w:rPr>
          <w:lang w:val="fr-FR"/>
        </w:rPr>
      </w:pPr>
      <w:r w:rsidRPr="00DF7886">
        <w:rPr>
          <w:lang w:val="fr-FR"/>
        </w:rPr>
        <w:t xml:space="preserve">Alors, quelle est la relation entre Dieu et le mal ? </w:t>
      </w:r>
    </w:p>
    <w:p w:rsidR="008D7CB5" w:rsidRPr="00DF7886" w:rsidRDefault="008D7CB5" w:rsidP="008D7CB5">
      <w:pPr>
        <w:rPr>
          <w:lang w:val="fr-FR"/>
        </w:rPr>
      </w:pPr>
      <w:r w:rsidRPr="00DF7886">
        <w:rPr>
          <w:lang w:val="fr-FR"/>
        </w:rPr>
        <w:t>Pour Bavinck, « bien que le mal soit tout à fait sous le contrôle de Dieu, le mal ne peut pas être, dans le même sens et de la même façon, l’objet de sa volonté</w:t>
      </w:r>
      <w:r w:rsidRPr="00DF7886">
        <w:rPr>
          <w:rStyle w:val="Appelnotedebasdep"/>
          <w:lang w:val="fr-FR"/>
        </w:rPr>
        <w:footnoteReference w:id="269"/>
      </w:r>
      <w:r w:rsidRPr="00DF7886">
        <w:rPr>
          <w:lang w:val="fr-FR"/>
        </w:rPr>
        <w:t xml:space="preserve">. » Asymétrie dans la volonté. Asymétrie aussi dans la responsabilité ?   </w:t>
      </w:r>
    </w:p>
    <w:p w:rsidR="008D7CB5" w:rsidRPr="00DF7886" w:rsidRDefault="008D7CB5" w:rsidP="008D7CB5">
      <w:pPr>
        <w:rPr>
          <w:lang w:val="fr-FR"/>
        </w:rPr>
      </w:pPr>
      <w:r w:rsidRPr="00DF7886">
        <w:rPr>
          <w:lang w:val="fr-FR"/>
        </w:rPr>
        <w:t xml:space="preserve">Il continue pour distinguer entre la volonté secrète, décrétive (les décrets éternels de Dieu – ce qu’il a décidé par avance et qu’il ne révèle pas à nous ; aussi connu comme le </w:t>
      </w:r>
      <w:r w:rsidRPr="00DF7886">
        <w:rPr>
          <w:i/>
          <w:lang w:val="fr-FR"/>
        </w:rPr>
        <w:t>gouvernement providentiel</w:t>
      </w:r>
      <w:r w:rsidRPr="00DF7886">
        <w:rPr>
          <w:lang w:val="fr-FR"/>
        </w:rPr>
        <w:t>), de Dieu, et la volonté révélée, préceptive de Dieu (ce qu’il nous demande, aussi connue comme la volonté morale)</w:t>
      </w:r>
      <w:r w:rsidRPr="00DF7886">
        <w:rPr>
          <w:rStyle w:val="Appelnotedebasdep"/>
          <w:lang w:val="fr-FR"/>
        </w:rPr>
        <w:footnoteReference w:id="270"/>
      </w:r>
      <w:r w:rsidRPr="00DF7886">
        <w:rPr>
          <w:lang w:val="fr-FR"/>
        </w:rPr>
        <w:t xml:space="preserve">. Bavinck ne veut pas opposer ces deux volontés. Toute </w:t>
      </w:r>
      <w:r w:rsidRPr="00DF7886">
        <w:rPr>
          <w:lang w:val="fr-FR"/>
        </w:rPr>
        <w:lastRenderedPageBreak/>
        <w:t>la volonté de Dieu est « sainte, sage et bonne</w:t>
      </w:r>
      <w:r w:rsidRPr="00DF7886">
        <w:rPr>
          <w:rStyle w:val="Appelnotedebasdep"/>
          <w:lang w:val="fr-FR"/>
        </w:rPr>
        <w:footnoteReference w:id="271"/>
      </w:r>
      <w:r w:rsidRPr="00DF7886">
        <w:rPr>
          <w:lang w:val="fr-FR"/>
        </w:rPr>
        <w:t> ». Mais comme un père interdit son enfant d’utiliser un couteau et l’utilise sans injure, « Dieu nous interdit de commettre le péché qu’il peut utiliser comme une manière de glorifier son nom</w:t>
      </w:r>
      <w:r w:rsidRPr="00DF7886">
        <w:rPr>
          <w:rStyle w:val="Appelnotedebasdep"/>
          <w:lang w:val="fr-FR"/>
        </w:rPr>
        <w:footnoteReference w:id="272"/>
      </w:r>
      <w:r w:rsidRPr="00DF7886">
        <w:rPr>
          <w:lang w:val="fr-FR"/>
        </w:rPr>
        <w:t xml:space="preserve">. » Donc, le mal devient un outil, un moyen de Dieu. Ca fait partie de la sagesse infinie de Dieu. </w:t>
      </w:r>
    </w:p>
    <w:p w:rsidR="008D7CB5" w:rsidRPr="00DF7886" w:rsidRDefault="008D7CB5" w:rsidP="008D7CB5">
      <w:pPr>
        <w:rPr>
          <w:lang w:val="fr-FR"/>
        </w:rPr>
      </w:pPr>
      <w:r w:rsidRPr="00DF7886">
        <w:rPr>
          <w:lang w:val="fr-FR"/>
        </w:rPr>
        <w:t xml:space="preserve">Selon Grudem : </w:t>
      </w:r>
    </w:p>
    <w:p w:rsidR="008D7CB5" w:rsidRPr="00DF7886" w:rsidRDefault="008D7CB5" w:rsidP="008D7CB5">
      <w:pPr>
        <w:pStyle w:val="Grandecitation"/>
      </w:pPr>
      <w:r w:rsidRPr="00DF7886">
        <w:t>L’Écriture ne présente jamais Dieu comme faisant directement quelque chose de mauvais, mais plutôt provoquant de mauvaises actions par l’intermédiaire de créatures morales agissant librement. De plus, l’Écriture ne le tient jamais pour responsable du mal ni le décrit comme prenant plaisir au mal</w:t>
      </w:r>
      <w:r w:rsidRPr="00DF7886">
        <w:rPr>
          <w:rStyle w:val="Appelnotedebasdep"/>
        </w:rPr>
        <w:footnoteReference w:id="273"/>
      </w:r>
      <w:r w:rsidRPr="00DF7886">
        <w:t xml:space="preserve">… </w:t>
      </w:r>
    </w:p>
    <w:p w:rsidR="00DF7886" w:rsidRPr="00DF7886" w:rsidRDefault="00DF7886" w:rsidP="008D7CB5">
      <w:pPr>
        <w:rPr>
          <w:lang w:val="fr-FR"/>
        </w:rPr>
      </w:pPr>
    </w:p>
    <w:p w:rsidR="008D7CB5" w:rsidRPr="00DF7886" w:rsidRDefault="008D7CB5" w:rsidP="008D7CB5">
      <w:pPr>
        <w:rPr>
          <w:lang w:val="fr-FR"/>
        </w:rPr>
      </w:pPr>
      <w:r w:rsidRPr="00DF7886">
        <w:rPr>
          <w:lang w:val="fr-FR"/>
        </w:rPr>
        <w:t xml:space="preserve">Concernant l’existence et l’origine même du mal, il faut vous patienter pour le cours de Ian Masters sur « Humanité et salut » mais disons que (attention « spoiler » !) : </w:t>
      </w:r>
    </w:p>
    <w:p w:rsidR="008D7CB5" w:rsidRPr="00DF7886" w:rsidRDefault="008D7CB5" w:rsidP="00BD5503">
      <w:pPr>
        <w:pStyle w:val="Paragraphedeliste"/>
        <w:numPr>
          <w:ilvl w:val="0"/>
          <w:numId w:val="47"/>
        </w:numPr>
        <w:rPr>
          <w:lang w:val="fr-FR"/>
        </w:rPr>
      </w:pPr>
      <w:r w:rsidRPr="00DF7886">
        <w:rPr>
          <w:lang w:val="fr-FR"/>
        </w:rPr>
        <w:t xml:space="preserve">Nous ne sommes pas créés par Dieu pour faire, connaître et comprendre le mal. </w:t>
      </w:r>
    </w:p>
    <w:p w:rsidR="00DF7886" w:rsidRPr="00DF7886" w:rsidRDefault="008D7CB5" w:rsidP="00BD5503">
      <w:pPr>
        <w:pStyle w:val="Paragraphedeliste"/>
        <w:numPr>
          <w:ilvl w:val="0"/>
          <w:numId w:val="47"/>
        </w:numPr>
        <w:rPr>
          <w:lang w:val="fr-FR"/>
        </w:rPr>
      </w:pPr>
      <w:r w:rsidRPr="00DF7886">
        <w:rPr>
          <w:lang w:val="fr-FR"/>
        </w:rPr>
        <w:t xml:space="preserve">Nous sommes créés pour connaître Dieu et nous sommes créés pour comprendre le monde. </w:t>
      </w:r>
    </w:p>
    <w:p w:rsidR="008D7CB5" w:rsidRPr="00DF7886" w:rsidRDefault="008D7CB5" w:rsidP="00BD5503">
      <w:pPr>
        <w:pStyle w:val="Paragraphedeliste"/>
        <w:numPr>
          <w:ilvl w:val="0"/>
          <w:numId w:val="47"/>
        </w:numPr>
        <w:rPr>
          <w:lang w:val="fr-FR"/>
        </w:rPr>
      </w:pPr>
      <w:r w:rsidRPr="00DF7886">
        <w:rPr>
          <w:lang w:val="fr-FR"/>
        </w:rPr>
        <w:t>Attention à courir trop vite après le mystère, mais, concernant le mal, on doit s'attendre à un mystère opaque</w:t>
      </w:r>
      <w:r w:rsidRPr="00DF7886">
        <w:rPr>
          <w:rStyle w:val="Appelnotedebasdep"/>
          <w:lang w:val="fr-FR"/>
        </w:rPr>
        <w:footnoteReference w:id="274"/>
      </w:r>
      <w:r w:rsidRPr="00DF7886">
        <w:rPr>
          <w:lang w:val="fr-FR"/>
        </w:rPr>
        <w:t xml:space="preserve">. </w:t>
      </w:r>
    </w:p>
    <w:p w:rsidR="008D7CB5" w:rsidRPr="00DF7886" w:rsidRDefault="008D7CB5" w:rsidP="00BD5503">
      <w:pPr>
        <w:pStyle w:val="Paragraphedeliste"/>
        <w:numPr>
          <w:ilvl w:val="0"/>
          <w:numId w:val="47"/>
        </w:numPr>
        <w:rPr>
          <w:lang w:val="fr-FR"/>
        </w:rPr>
      </w:pPr>
      <w:r w:rsidRPr="00DF7886">
        <w:rPr>
          <w:lang w:val="fr-FR"/>
        </w:rPr>
        <w:t>C'est la bonne réponse de ne pas avoir de réponse.</w:t>
      </w:r>
    </w:p>
    <w:p w:rsidR="008D7CB5" w:rsidRPr="00DF7886" w:rsidRDefault="008D7CB5" w:rsidP="008D7CB5">
      <w:pPr>
        <w:rPr>
          <w:lang w:val="fr-FR"/>
        </w:rPr>
      </w:pPr>
      <w:r w:rsidRPr="00DF7886">
        <w:rPr>
          <w:lang w:val="fr-FR"/>
        </w:rPr>
        <w:t xml:space="preserve">Pour Sanlon : </w:t>
      </w:r>
    </w:p>
    <w:p w:rsidR="008D7CB5" w:rsidRPr="00DF7886" w:rsidRDefault="008D7CB5" w:rsidP="008D7CB5">
      <w:pPr>
        <w:pStyle w:val="Grandecitation"/>
      </w:pPr>
      <w:r w:rsidRPr="00DF7886">
        <w:t xml:space="preserve">On pense souvent que la souffrance et le mal résistent ou lancent un défi contre la puissance de Dieu. Dans la logique de la Bible, le monde pécheur pourvoit un théâtre où Dieu démontre encore plus </w:t>
      </w:r>
      <w:r w:rsidRPr="00DF7886">
        <w:lastRenderedPageBreak/>
        <w:t>clairement la réalité de son omnipotence. Dans le péché, la souffrance et le mal qui ruinent sa bonne création, Dieu est toujours loué, sans réserve, comme bon</w:t>
      </w:r>
      <w:r w:rsidRPr="00DF7886">
        <w:rPr>
          <w:rStyle w:val="Appelnotedebasdep"/>
        </w:rPr>
        <w:footnoteReference w:id="275"/>
      </w:r>
      <w:r w:rsidRPr="00DF7886">
        <w:t>.</w:t>
      </w:r>
    </w:p>
    <w:p w:rsidR="008D7CB5" w:rsidRPr="00DF7886" w:rsidRDefault="008D7CB5" w:rsidP="008D7CB5">
      <w:pPr>
        <w:rPr>
          <w:lang w:val="fr-FR"/>
        </w:rPr>
      </w:pPr>
      <w:r w:rsidRPr="00DF7886">
        <w:rPr>
          <w:lang w:val="fr-FR"/>
        </w:rPr>
        <w:t>Selon lui, la réponse est la foi :</w:t>
      </w:r>
    </w:p>
    <w:p w:rsidR="008D7CB5" w:rsidRPr="00DF7886" w:rsidRDefault="008D7CB5" w:rsidP="008D7CB5">
      <w:pPr>
        <w:pStyle w:val="Grandecitation"/>
      </w:pPr>
      <w:r w:rsidRPr="00DF7886">
        <w:t>Nous ressentons le besoin pour des explications ou des solutions à la souffrance, le péché et le mal. Lorsque nous ne les trouvons pas, nous sommes tentés à réduire le caractère de Dieu, soit en croyant le mensonge qu’il ne peut être à la fois parfaitement bon et omnipotent… Mais Dieu n’est pas comme nous… Si nous sommes convaincus que Dieu est complètement au-dessus de nous, un tout autre être que nous ses créatures, une confiance est engendrée en nous, pour montrer que son amour est parfait, infini et éternel, à la différence de notre amour. </w:t>
      </w:r>
    </w:p>
    <w:p w:rsidR="008D7CB5" w:rsidRPr="00DF7886" w:rsidRDefault="008D7CB5" w:rsidP="008D7CB5">
      <w:pPr>
        <w:rPr>
          <w:lang w:val="fr-FR"/>
        </w:rPr>
      </w:pPr>
      <w:r w:rsidRPr="00DF7886">
        <w:rPr>
          <w:lang w:val="fr-FR"/>
        </w:rPr>
        <w:t xml:space="preserve">La réponse biblique est également, la foi qui se soumet : </w:t>
      </w:r>
    </w:p>
    <w:p w:rsidR="008D7CB5" w:rsidRPr="00DF7886" w:rsidRDefault="008D7CB5" w:rsidP="004726C0">
      <w:r w:rsidRPr="00DF7886">
        <w:t xml:space="preserve">Rm 9.14-23 : </w:t>
      </w:r>
    </w:p>
    <w:p w:rsidR="008D7CB5" w:rsidRPr="00DF7886" w:rsidRDefault="008D7CB5" w:rsidP="008D7CB5">
      <w:pPr>
        <w:pStyle w:val="Grandecitation"/>
        <w:ind w:left="0"/>
      </w:pPr>
    </w:p>
    <w:p w:rsidR="008D7CB5" w:rsidRPr="00DF7886" w:rsidRDefault="008D7CB5" w:rsidP="00BD5503">
      <w:pPr>
        <w:pStyle w:val="Paragraphedeliste"/>
        <w:numPr>
          <w:ilvl w:val="0"/>
          <w:numId w:val="46"/>
        </w:numPr>
        <w:rPr>
          <w:b/>
          <w:lang w:val="fr-FR"/>
        </w:rPr>
      </w:pPr>
      <w:r w:rsidRPr="00DF7886">
        <w:rPr>
          <w:b/>
          <w:lang w:val="fr-FR"/>
        </w:rPr>
        <w:t xml:space="preserve">La liberté humaine ? </w:t>
      </w:r>
    </w:p>
    <w:p w:rsidR="008D7CB5" w:rsidRPr="00DF7886" w:rsidRDefault="008D7CB5" w:rsidP="008D7CB5">
      <w:pPr>
        <w:rPr>
          <w:lang w:val="fr-FR"/>
        </w:rPr>
      </w:pPr>
      <w:r w:rsidRPr="00DF7886">
        <w:rPr>
          <w:lang w:val="fr-FR"/>
        </w:rPr>
        <w:t xml:space="preserve">Une question qui est aussi liée à la fois à la toute-puissance de Dieu et à sa connaissance sans limite : </w:t>
      </w:r>
    </w:p>
    <w:p w:rsidR="008D7CB5" w:rsidRPr="00DF7886" w:rsidRDefault="008D7CB5" w:rsidP="008D7CB5">
      <w:pPr>
        <w:pStyle w:val="Grandecitation"/>
      </w:pPr>
      <w:r w:rsidRPr="00DF7886">
        <w:t>Une question demeure et demande à être étudiée plus particulièrement : comment Dieu peut-il avoir la pré-connaissance des actions libres des hommes et donc des événements conditionnels ? …L’Écriture ne nous permet, ni de douter de la liberté de l’homme, ni de refuser la prescience de Dieu</w:t>
      </w:r>
      <w:r w:rsidRPr="00DF7886">
        <w:rPr>
          <w:rStyle w:val="Appelnotedebasdep"/>
        </w:rPr>
        <w:footnoteReference w:id="276"/>
      </w:r>
      <w:r w:rsidRPr="00DF7886">
        <w:t>.</w:t>
      </w:r>
    </w:p>
    <w:p w:rsidR="008D7CB5" w:rsidRPr="00DF7886" w:rsidRDefault="008D7CB5" w:rsidP="008D7CB5">
      <w:pPr>
        <w:pStyle w:val="Grandecitation"/>
        <w:ind w:left="709"/>
      </w:pPr>
      <w:r w:rsidRPr="00DF7886">
        <w:t>Un autre problème réel engendré par la doctrine de la souveraineté divine concerne la volonté humaine. Si Dieu règne son univers par ses décrets, comment est-ce que l’homme peut exercer son choix libre ? Et s’il n’est pas capable d’exercer la liberté de choix, comment peut-il être tenu responsable pour son comportement</w:t>
      </w:r>
      <w:r w:rsidRPr="00DF7886">
        <w:rPr>
          <w:rStyle w:val="Appelnotedebasdep"/>
        </w:rPr>
        <w:footnoteReference w:id="277"/>
      </w:r>
      <w:r w:rsidRPr="00DF7886">
        <w:t xml:space="preserve"> ? </w:t>
      </w:r>
    </w:p>
    <w:p w:rsidR="008D7CB5" w:rsidRPr="00DF7886" w:rsidRDefault="008D7CB5" w:rsidP="008D7CB5">
      <w:pPr>
        <w:rPr>
          <w:lang w:val="fr-FR"/>
        </w:rPr>
      </w:pPr>
      <w:r w:rsidRPr="00DF7886">
        <w:rPr>
          <w:lang w:val="fr-FR"/>
        </w:rPr>
        <w:t xml:space="preserve">Va-t-on limiter sa puissance ? Ou sa connaissance ? </w:t>
      </w:r>
    </w:p>
    <w:p w:rsidR="008D7CB5" w:rsidRPr="00DF7886" w:rsidRDefault="008D7CB5" w:rsidP="008D7CB5">
      <w:pPr>
        <w:rPr>
          <w:lang w:val="fr-FR"/>
        </w:rPr>
      </w:pPr>
    </w:p>
    <w:p w:rsidR="008D7CB5" w:rsidRPr="00DF7886" w:rsidRDefault="008D7CB5" w:rsidP="008D7CB5">
      <w:pPr>
        <w:rPr>
          <w:i/>
          <w:lang w:val="fr-FR"/>
        </w:rPr>
      </w:pPr>
      <w:r w:rsidRPr="00DF7886">
        <w:rPr>
          <w:i/>
          <w:lang w:val="fr-FR"/>
        </w:rPr>
        <w:t xml:space="preserve">Une solution vis-à-vis de la connaissance : La science moyenne ? </w:t>
      </w:r>
    </w:p>
    <w:p w:rsidR="008D7CB5" w:rsidRPr="00DF7886" w:rsidRDefault="008D7CB5" w:rsidP="008D7CB5">
      <w:pPr>
        <w:rPr>
          <w:lang w:val="fr-FR"/>
        </w:rPr>
      </w:pPr>
      <w:r w:rsidRPr="00DF7886">
        <w:rPr>
          <w:lang w:val="fr-FR"/>
        </w:rPr>
        <w:t>L’objet « n’est pas tout ce qui est possible mais ‘une série particulière d’évènements futurs’, …[avec cause, non pas] le but éternel de Dieu, mais ‘un acte libre de la créature simplement prévue par Dieu</w:t>
      </w:r>
      <w:r w:rsidRPr="00DF7886">
        <w:rPr>
          <w:rStyle w:val="Appelnotedebasdep"/>
          <w:lang w:val="fr-FR"/>
        </w:rPr>
        <w:footnoteReference w:id="278"/>
      </w:r>
      <w:r w:rsidRPr="00DF7886">
        <w:rPr>
          <w:lang w:val="fr-FR"/>
        </w:rPr>
        <w:t>.’ »</w:t>
      </w:r>
    </w:p>
    <w:p w:rsidR="008D7CB5" w:rsidRPr="00DF7886" w:rsidRDefault="008D7CB5" w:rsidP="008D7CB5">
      <w:pPr>
        <w:pStyle w:val="Grandecitation"/>
        <w:ind w:left="709"/>
      </w:pPr>
      <w:r w:rsidRPr="00DF7886">
        <w:lastRenderedPageBreak/>
        <w:t>La connaissance que Dieu a de la volonté d’une créature libre est d’une telle qualité qu’il sait exactement ce que la créature libre ferait s’il devait la placer dans certaines circonstances. ;. Parce qu’il sait ce que toute créature libre ferait dans toutes les situations possibles, Dieu peut, en provoquant une situation savoir ce que la créature fera librement. Ainsi, il connaît d’avance tout ce qui advient dans le monde</w:t>
      </w:r>
      <w:r w:rsidRPr="00DF7886">
        <w:rPr>
          <w:rStyle w:val="Appelnotedebasdep"/>
        </w:rPr>
        <w:footnoteReference w:id="279"/>
      </w:r>
      <w:r w:rsidRPr="00DF7886">
        <w:t>.</w:t>
      </w:r>
    </w:p>
    <w:p w:rsidR="008D7CB5" w:rsidRPr="00DF7886" w:rsidRDefault="008D7CB5" w:rsidP="008D7CB5">
      <w:pPr>
        <w:rPr>
          <w:lang w:val="fr-FR"/>
        </w:rPr>
      </w:pPr>
      <w:r w:rsidRPr="00DF7886">
        <w:rPr>
          <w:lang w:val="fr-FR"/>
        </w:rPr>
        <w:t xml:space="preserve">Ce ne serait pas choix </w:t>
      </w:r>
      <w:r w:rsidRPr="00DF7886">
        <w:rPr>
          <w:i/>
          <w:lang w:val="fr-FR"/>
        </w:rPr>
        <w:t>déterminés</w:t>
      </w:r>
      <w:r w:rsidRPr="00DF7886">
        <w:rPr>
          <w:lang w:val="fr-FR"/>
        </w:rPr>
        <w:t xml:space="preserve">, mais </w:t>
      </w:r>
      <w:r w:rsidRPr="00DF7886">
        <w:rPr>
          <w:i/>
          <w:lang w:val="fr-FR"/>
        </w:rPr>
        <w:t>connus</w:t>
      </w:r>
      <w:r w:rsidRPr="00DF7886">
        <w:rPr>
          <w:lang w:val="fr-FR"/>
        </w:rPr>
        <w:t>. Une connaissance obtenue par Dieu par « la perception infinie qu’il a de la manière dont la cause contingente seconde agira, selon des circonstances données extérieures, prévues ou produites par lui-même</w:t>
      </w:r>
      <w:r w:rsidRPr="00DF7886">
        <w:rPr>
          <w:rStyle w:val="Appelnotedebasdep"/>
          <w:lang w:val="fr-FR"/>
        </w:rPr>
        <w:footnoteReference w:id="280"/>
      </w:r>
      <w:r w:rsidRPr="00DF7886">
        <w:rPr>
          <w:lang w:val="fr-FR"/>
        </w:rPr>
        <w:t>. »</w:t>
      </w:r>
    </w:p>
    <w:p w:rsidR="008D7CB5" w:rsidRPr="00DF7886" w:rsidRDefault="008D7CB5" w:rsidP="008D7CB5">
      <w:pPr>
        <w:rPr>
          <w:lang w:val="fr-FR"/>
        </w:rPr>
      </w:pPr>
      <w:r w:rsidRPr="00DF7886">
        <w:rPr>
          <w:lang w:val="fr-FR"/>
        </w:rPr>
        <w:t>Mais, « on fait dépendre la connaissance divine du choix de l’homme, ce qui ôte, de fait, la certitude que Dieu a de la connaissance des événements future, et nie donc de manière implicite l’omniscience de Dieu</w:t>
      </w:r>
      <w:r w:rsidRPr="00DF7886">
        <w:rPr>
          <w:rStyle w:val="Appelnotedebasdep"/>
          <w:lang w:val="fr-FR"/>
        </w:rPr>
        <w:footnoteReference w:id="281"/>
      </w:r>
      <w:r w:rsidRPr="00DF7886">
        <w:rPr>
          <w:lang w:val="fr-FR"/>
        </w:rPr>
        <w:t xml:space="preserve">. » </w:t>
      </w:r>
    </w:p>
    <w:p w:rsidR="008D7CB5" w:rsidRPr="00DF7886" w:rsidRDefault="008D7CB5" w:rsidP="008D7CB5">
      <w:pPr>
        <w:rPr>
          <w:lang w:val="fr-FR"/>
        </w:rPr>
      </w:pPr>
      <w:r w:rsidRPr="00DF7886">
        <w:rPr>
          <w:lang w:val="fr-FR"/>
        </w:rPr>
        <w:t xml:space="preserve">Pour Bavinck, le problème provient du but : </w:t>
      </w:r>
    </w:p>
    <w:p w:rsidR="008D7CB5" w:rsidRPr="00DF7886" w:rsidRDefault="008D7CB5" w:rsidP="008D7CB5">
      <w:pPr>
        <w:pStyle w:val="Grandecitation"/>
      </w:pPr>
      <w:r w:rsidRPr="00DF7886">
        <w:t>Le but est d’harmoniser la nation pélagienne de la liberté de la volonté avec l’omniscience de Dieu</w:t>
      </w:r>
      <w:r w:rsidRPr="00DF7886">
        <w:rPr>
          <w:rStyle w:val="Appelnotedebasdep"/>
        </w:rPr>
        <w:footnoteReference w:id="282"/>
      </w:r>
      <w:r w:rsidRPr="00DF7886">
        <w:t>… Dieu connait par avance parce qu’elles vont arriver… Dieu devient dépendant du monde, il acquière sa connaissance du monde qu’il n’avait pas et qu’il n’avait pas eu de lui-même… Dieu regard et les êtres humains décident.</w:t>
      </w:r>
    </w:p>
    <w:p w:rsidR="008D7CB5" w:rsidRPr="00DF7886" w:rsidRDefault="008D7CB5" w:rsidP="008D7CB5">
      <w:pPr>
        <w:rPr>
          <w:lang w:val="fr-FR"/>
        </w:rPr>
      </w:pPr>
      <w:r w:rsidRPr="00DF7886">
        <w:rPr>
          <w:lang w:val="fr-FR"/>
        </w:rPr>
        <w:t>Pour Frame, « Craig veut croire que la science moyenne réconcilie la souveraineté divine avec la liberté libertaire. Ce qui n’est pas le cas. Si la création divine sur la base de la science moyenne implique quelque chose, c’est que la liberté libertaire est exclue</w:t>
      </w:r>
      <w:r w:rsidRPr="00DF7886">
        <w:rPr>
          <w:rStyle w:val="Appelnotedebasdep"/>
          <w:lang w:val="fr-FR"/>
        </w:rPr>
        <w:footnoteReference w:id="283"/>
      </w:r>
      <w:r w:rsidRPr="00DF7886">
        <w:rPr>
          <w:lang w:val="fr-FR"/>
        </w:rPr>
        <w:t xml:space="preserve">. » </w:t>
      </w:r>
    </w:p>
    <w:p w:rsidR="008D7CB5" w:rsidRPr="00DF7886" w:rsidRDefault="008D7CB5" w:rsidP="008D7CB5">
      <w:pPr>
        <w:rPr>
          <w:lang w:val="fr-FR"/>
        </w:rPr>
      </w:pPr>
      <w:r w:rsidRPr="00DF7886">
        <w:rPr>
          <w:lang w:val="fr-FR"/>
        </w:rPr>
        <w:t>Berkhof plaide pour une autre compréhension de la liberté humaine. Non pas une liberté « arbitraire », mais une « autodétermination raisonnable</w:t>
      </w:r>
      <w:r w:rsidRPr="00DF7886">
        <w:rPr>
          <w:rStyle w:val="Appelnotedebasdep"/>
          <w:lang w:val="fr-FR"/>
        </w:rPr>
        <w:footnoteReference w:id="284"/>
      </w:r>
      <w:r w:rsidRPr="00DF7886">
        <w:rPr>
          <w:lang w:val="fr-FR"/>
        </w:rPr>
        <w:t> ».</w:t>
      </w:r>
    </w:p>
    <w:p w:rsidR="008D7CB5" w:rsidRPr="00DF7886" w:rsidRDefault="008D7CB5" w:rsidP="008D7CB5">
      <w:pPr>
        <w:rPr>
          <w:lang w:val="fr-FR"/>
        </w:rPr>
      </w:pPr>
      <w:r w:rsidRPr="00DF7886">
        <w:rPr>
          <w:lang w:val="fr-FR"/>
        </w:rPr>
        <w:t xml:space="preserve">Calvin dit : </w:t>
      </w:r>
    </w:p>
    <w:p w:rsidR="008D7CB5" w:rsidRPr="00DF7886" w:rsidRDefault="008D7CB5" w:rsidP="008D7CB5">
      <w:pPr>
        <w:pStyle w:val="Grandecitation"/>
        <w:ind w:left="709"/>
      </w:pPr>
      <w:r w:rsidRPr="00DF7886">
        <w:t>Les scolastiques reconnaissent que l’homme n’est point dit avoir le libre arbitre parce qu’il aurait le choix entre le bien et le mal, mais parce qu’il agit selon sa volonté et non par contrainte : ce qui est bien vrai. Mais n’est-ce pas se moquer de donner un nom si solennel à quelque chose de si limité</w:t>
      </w:r>
      <w:r w:rsidRPr="00DF7886">
        <w:rPr>
          <w:rStyle w:val="Appelnotedebasdep"/>
        </w:rPr>
        <w:footnoteReference w:id="285"/>
      </w:r>
      <w:r w:rsidRPr="00DF7886">
        <w:t>. </w:t>
      </w:r>
    </w:p>
    <w:p w:rsidR="008D7CB5" w:rsidRPr="00DF7886" w:rsidRDefault="008D7CB5" w:rsidP="008D7CB5">
      <w:pPr>
        <w:rPr>
          <w:lang w:val="fr-FR"/>
        </w:rPr>
      </w:pPr>
      <w:r w:rsidRPr="00DF7886">
        <w:rPr>
          <w:lang w:val="fr-FR"/>
        </w:rPr>
        <w:lastRenderedPageBreak/>
        <w:t>Grudem préfère dire que « nous avons la faculté de faire des choix volontaires… Une ‘liberté’ absolue, échappant totalement au contrôle de Dieu, n’est tout simplement pas possible dans un monde providentiellement soutenu et dirigé par Dieu. »</w:t>
      </w:r>
    </w:p>
    <w:p w:rsidR="008D7CB5" w:rsidRPr="00DF7886" w:rsidRDefault="008D7CB5" w:rsidP="008D7CB5">
      <w:pPr>
        <w:rPr>
          <w:b/>
          <w:lang w:val="fr-FR"/>
        </w:rPr>
      </w:pPr>
    </w:p>
    <w:p w:rsidR="008D7CB5" w:rsidRPr="00DF7886" w:rsidRDefault="008D7CB5" w:rsidP="008D7CB5">
      <w:pPr>
        <w:rPr>
          <w:b/>
          <w:lang w:val="fr-FR"/>
        </w:rPr>
      </w:pPr>
      <w:r w:rsidRPr="00DF7886">
        <w:rPr>
          <w:b/>
          <w:lang w:val="fr-FR"/>
        </w:rPr>
        <w:t xml:space="preserve">Application : </w:t>
      </w:r>
    </w:p>
    <w:p w:rsidR="008D7CB5" w:rsidRPr="00DF7886" w:rsidRDefault="008D7CB5" w:rsidP="008D7CB5">
      <w:pPr>
        <w:rPr>
          <w:lang w:val="fr-FR"/>
        </w:rPr>
      </w:pPr>
      <w:r w:rsidRPr="00DF7886">
        <w:rPr>
          <w:lang w:val="fr-FR"/>
        </w:rPr>
        <w:t xml:space="preserve">Sa puissance à l’œuvre chez nous : </w:t>
      </w:r>
    </w:p>
    <w:p w:rsidR="008D7CB5" w:rsidRPr="00DF7886" w:rsidRDefault="008D7CB5" w:rsidP="004726C0">
      <w:pPr>
        <w:rPr>
          <w:lang w:val="fr-FR"/>
        </w:rPr>
      </w:pPr>
      <w:r w:rsidRPr="00DF7886">
        <w:rPr>
          <w:lang w:val="fr-FR"/>
        </w:rPr>
        <w:t>Eph 3.14-20</w:t>
      </w:r>
      <w:r w:rsidR="004726C0">
        <w:rPr>
          <w:lang w:val="fr-FR"/>
        </w:rPr>
        <w:t> :</w:t>
      </w:r>
    </w:p>
    <w:p w:rsidR="008D7CB5" w:rsidRPr="00DF7886" w:rsidRDefault="008D7CB5" w:rsidP="008D7CB5">
      <w:pPr>
        <w:rPr>
          <w:lang w:val="fr-FR"/>
        </w:rPr>
      </w:pPr>
      <w:r w:rsidRPr="00DF7886">
        <w:rPr>
          <w:lang w:val="fr-FR"/>
        </w:rPr>
        <w:t>Mais, lorsque nous cherchons la puissance de Dieu pour nous changer, pour nous aider, n’oublions pas la puissance démontrée pour nous convertir et nous donner la vie</w:t>
      </w:r>
      <w:r w:rsidRPr="00DF7886">
        <w:rPr>
          <w:rStyle w:val="Appelnotedebasdep"/>
          <w:lang w:val="fr-FR"/>
        </w:rPr>
        <w:footnoteReference w:id="286"/>
      </w:r>
      <w:r w:rsidRPr="00DF7886">
        <w:rPr>
          <w:lang w:val="fr-FR"/>
        </w:rPr>
        <w:t xml:space="preserve"> ! </w:t>
      </w:r>
    </w:p>
    <w:p w:rsidR="008D7CB5" w:rsidRPr="00DF7886" w:rsidRDefault="008D7CB5" w:rsidP="008D7CB5">
      <w:pPr>
        <w:rPr>
          <w:lang w:val="fr-FR"/>
        </w:rPr>
      </w:pPr>
      <w:r w:rsidRPr="00DF7886">
        <w:rPr>
          <w:lang w:val="fr-FR"/>
        </w:rPr>
        <w:t xml:space="preserve">Et reconnaissons notre faiblesse ! </w:t>
      </w:r>
    </w:p>
    <w:p w:rsidR="008D7CB5" w:rsidRPr="00DF7886" w:rsidRDefault="008D7CB5" w:rsidP="008D7CB5">
      <w:pPr>
        <w:rPr>
          <w:lang w:val="fr-FR"/>
        </w:rPr>
      </w:pPr>
    </w:p>
    <w:p w:rsidR="008D7CB5" w:rsidRPr="00DF7886" w:rsidRDefault="004726C0" w:rsidP="008D7CB5">
      <w:pPr>
        <w:rPr>
          <w:lang w:val="fr-FR"/>
        </w:rPr>
      </w:pPr>
      <w:r>
        <w:rPr>
          <w:lang w:val="fr-FR"/>
        </w:rPr>
        <w:br w:type="column"/>
      </w:r>
      <w:r w:rsidR="008D7CB5" w:rsidRPr="00DF7886">
        <w:rPr>
          <w:lang w:val="fr-FR"/>
        </w:rPr>
        <w:lastRenderedPageBreak/>
        <w:t>Et aussi</w:t>
      </w:r>
      <w:r w:rsidR="008D7CB5" w:rsidRPr="00DF7886">
        <w:rPr>
          <w:rStyle w:val="Appelnotedebasdep"/>
          <w:lang w:val="fr-FR"/>
        </w:rPr>
        <w:footnoteReference w:id="287"/>
      </w:r>
      <w:r w:rsidR="008D7CB5" w:rsidRPr="00DF7886">
        <w:rPr>
          <w:lang w:val="fr-FR"/>
        </w:rPr>
        <w:t xml:space="preserve"> : </w:t>
      </w:r>
    </w:p>
    <w:p w:rsidR="008D7CB5" w:rsidRPr="00DF7886" w:rsidRDefault="008D7CB5" w:rsidP="008D7CB5">
      <w:pPr>
        <w:rPr>
          <w:b/>
          <w:bCs/>
          <w:lang w:val="fr-FR"/>
        </w:rPr>
      </w:pPr>
      <w:r w:rsidRPr="00DF7886">
        <w:rPr>
          <w:b/>
          <w:bCs/>
          <w:lang w:val="fr-FR"/>
        </w:rPr>
        <w:t xml:space="preserve">La justice de Dieu </w:t>
      </w:r>
    </w:p>
    <w:p w:rsidR="008D7CB5" w:rsidRPr="00DF7886" w:rsidRDefault="008D7CB5" w:rsidP="008D7CB5">
      <w:pPr>
        <w:rPr>
          <w:bCs/>
          <w:i/>
          <w:iCs/>
          <w:lang w:val="fr-FR"/>
        </w:rPr>
      </w:pPr>
      <w:r w:rsidRPr="00DF7886">
        <w:rPr>
          <w:bCs/>
          <w:i/>
          <w:iCs/>
          <w:lang w:val="fr-FR"/>
        </w:rPr>
        <w:t xml:space="preserve">a. La justice humaine </w:t>
      </w:r>
    </w:p>
    <w:p w:rsidR="008D7CB5" w:rsidRPr="00DF7886" w:rsidRDefault="008D7CB5" w:rsidP="008D7CB5">
      <w:pPr>
        <w:rPr>
          <w:lang w:val="fr-FR"/>
        </w:rPr>
      </w:pPr>
      <w:r w:rsidRPr="00DF7886">
        <w:rPr>
          <w:lang w:val="fr-FR"/>
        </w:rPr>
        <w:t>Ps 15 ; Ez 18.5-9 ; 33.14s</w:t>
      </w:r>
    </w:p>
    <w:p w:rsidR="008D7CB5" w:rsidRPr="00DF7886" w:rsidRDefault="008D7CB5" w:rsidP="008D7CB5">
      <w:pPr>
        <w:rPr>
          <w:lang w:val="fr-FR"/>
        </w:rPr>
      </w:pPr>
      <w:r w:rsidRPr="00DF7886">
        <w:rPr>
          <w:lang w:val="fr-FR"/>
        </w:rPr>
        <w:t xml:space="preserve">Le rôle du magistrat : Dt 1.17 ; 16.19 ; Ex 23.3. Un bon juge est celui qui exerce une justice comme celle de Dieu. </w:t>
      </w:r>
    </w:p>
    <w:p w:rsidR="008D7CB5" w:rsidRPr="00DF7886" w:rsidRDefault="008D7CB5" w:rsidP="008D7CB5">
      <w:pPr>
        <w:rPr>
          <w:bCs/>
          <w:i/>
          <w:iCs/>
          <w:lang w:val="fr-FR"/>
        </w:rPr>
      </w:pPr>
      <w:r w:rsidRPr="00DF7886">
        <w:rPr>
          <w:bCs/>
          <w:i/>
          <w:iCs/>
          <w:lang w:val="fr-FR"/>
        </w:rPr>
        <w:t>b. La justice divine</w:t>
      </w:r>
    </w:p>
    <w:p w:rsidR="008D7CB5" w:rsidRPr="00DF7886" w:rsidRDefault="008D7CB5" w:rsidP="00BD5503">
      <w:pPr>
        <w:pStyle w:val="Paragraphedeliste"/>
        <w:numPr>
          <w:ilvl w:val="0"/>
          <w:numId w:val="40"/>
        </w:numPr>
        <w:rPr>
          <w:lang w:val="fr-FR"/>
        </w:rPr>
      </w:pPr>
      <w:r w:rsidRPr="00DF7886">
        <w:rPr>
          <w:lang w:val="fr-FR"/>
        </w:rPr>
        <w:t>Dieu est juste, il aime la justice : Dt 32.4 ; Ps 119.137 ; Jr 12.1 ; Jn 17.25 ; 1Jn 2.29 ; 3.7</w:t>
      </w:r>
    </w:p>
    <w:p w:rsidR="008D7CB5" w:rsidRPr="00DF7886" w:rsidRDefault="008D7CB5" w:rsidP="00BD5503">
      <w:pPr>
        <w:pStyle w:val="Paragraphedeliste"/>
        <w:numPr>
          <w:ilvl w:val="0"/>
          <w:numId w:val="40"/>
        </w:numPr>
        <w:rPr>
          <w:lang w:val="fr-FR"/>
        </w:rPr>
      </w:pPr>
      <w:r w:rsidRPr="00DF7886">
        <w:rPr>
          <w:lang w:val="fr-FR"/>
        </w:rPr>
        <w:t>Tout ce que Dieu fait est juste, il ne commet pas d’injustice : Dt 32.4 ; Ps 145.17 ; Né 9.33 ; Lm 1.18</w:t>
      </w:r>
    </w:p>
    <w:p w:rsidR="008D7CB5" w:rsidRPr="00DF7886" w:rsidRDefault="008D7CB5" w:rsidP="00BD5503">
      <w:pPr>
        <w:pStyle w:val="Paragraphedeliste"/>
        <w:numPr>
          <w:ilvl w:val="0"/>
          <w:numId w:val="40"/>
        </w:numPr>
        <w:rPr>
          <w:lang w:val="fr-FR"/>
        </w:rPr>
      </w:pPr>
      <w:r w:rsidRPr="00DF7886">
        <w:rPr>
          <w:lang w:val="fr-FR"/>
        </w:rPr>
        <w:t>Dieu gouverne le monde avec justice (Ps 9.9 ; 96.13 ; 98.9) ; cependant Ps 73, Ha 1,…</w:t>
      </w:r>
    </w:p>
    <w:p w:rsidR="008D7CB5" w:rsidRPr="00DF7886" w:rsidRDefault="008D7CB5" w:rsidP="00BD5503">
      <w:pPr>
        <w:pStyle w:val="Paragraphedeliste"/>
        <w:numPr>
          <w:ilvl w:val="0"/>
          <w:numId w:val="40"/>
        </w:numPr>
        <w:rPr>
          <w:lang w:val="fr-FR"/>
        </w:rPr>
      </w:pPr>
      <w:r w:rsidRPr="00DF7886">
        <w:rPr>
          <w:lang w:val="fr-FR"/>
        </w:rPr>
        <w:t xml:space="preserve">Dieu édicte des lois justes (Dt 4.8 ; Ps 99.4) </w:t>
      </w:r>
    </w:p>
    <w:p w:rsidR="008D7CB5" w:rsidRPr="00DF7886" w:rsidRDefault="008D7CB5" w:rsidP="00BD5503">
      <w:pPr>
        <w:pStyle w:val="Paragraphedeliste"/>
        <w:numPr>
          <w:ilvl w:val="0"/>
          <w:numId w:val="40"/>
        </w:numPr>
        <w:rPr>
          <w:lang w:val="fr-FR"/>
        </w:rPr>
      </w:pPr>
      <w:r w:rsidRPr="00DF7886">
        <w:rPr>
          <w:lang w:val="fr-FR"/>
        </w:rPr>
        <w:t xml:space="preserve">Dieu rend à chacun selon ses œuvres (Ps 62.13 ; Pr 24.12 ; Jr 17.10 ; Mt 16.27 ; Rm 2.6) </w:t>
      </w:r>
    </w:p>
    <w:p w:rsidR="008D7CB5" w:rsidRPr="00DF7886" w:rsidRDefault="008D7CB5" w:rsidP="00BD5503">
      <w:pPr>
        <w:pStyle w:val="Paragraphedeliste"/>
        <w:numPr>
          <w:ilvl w:val="0"/>
          <w:numId w:val="40"/>
        </w:numPr>
        <w:rPr>
          <w:lang w:val="fr-FR"/>
        </w:rPr>
      </w:pPr>
      <w:r w:rsidRPr="00DF7886">
        <w:rPr>
          <w:lang w:val="fr-FR"/>
        </w:rPr>
        <w:t>Dieu a fixé un jour où il rétribuera définitivement les actes des hommes (Ac 17.31 ; Ap 20.11-15)</w:t>
      </w:r>
    </w:p>
    <w:p w:rsidR="008D7CB5" w:rsidRPr="00DF7886" w:rsidRDefault="008D7CB5" w:rsidP="00BD5503">
      <w:pPr>
        <w:pStyle w:val="Paragraphedeliste"/>
        <w:numPr>
          <w:ilvl w:val="0"/>
          <w:numId w:val="40"/>
        </w:numPr>
        <w:rPr>
          <w:lang w:val="fr-FR"/>
        </w:rPr>
      </w:pPr>
      <w:r w:rsidRPr="00DF7886">
        <w:rPr>
          <w:lang w:val="fr-FR"/>
        </w:rPr>
        <w:t>Dieu châtie le coupable ; il bénit et récompense ceux qui lui obéissent (Lv 26 ; Dt 28 ; Rm 2.7,10 ; 1Co 3.14 ; Hé 11.6)</w:t>
      </w:r>
      <w:r w:rsidRPr="00DF7886">
        <w:rPr>
          <w:iCs/>
          <w:lang w:val="fr-FR"/>
        </w:rPr>
        <w:t xml:space="preserve"> </w:t>
      </w:r>
    </w:p>
    <w:p w:rsidR="008D7CB5" w:rsidRPr="00DF7886" w:rsidRDefault="008D7CB5" w:rsidP="008D7CB5">
      <w:pPr>
        <w:rPr>
          <w:b/>
          <w:bCs/>
          <w:lang w:val="fr-FR"/>
        </w:rPr>
      </w:pPr>
      <w:r w:rsidRPr="00DF7886">
        <w:rPr>
          <w:b/>
          <w:bCs/>
          <w:lang w:val="fr-FR"/>
        </w:rPr>
        <w:t>La grâce : où justice et pardon se rencontrent…</w:t>
      </w:r>
    </w:p>
    <w:p w:rsidR="008D7CB5" w:rsidRPr="00DF7886" w:rsidRDefault="008D7CB5" w:rsidP="008D7CB5">
      <w:pPr>
        <w:rPr>
          <w:lang w:val="fr-FR"/>
        </w:rPr>
      </w:pPr>
      <w:r w:rsidRPr="00DF7886">
        <w:rPr>
          <w:i/>
          <w:iCs/>
          <w:lang w:val="fr-FR"/>
        </w:rPr>
        <w:t>a. Justice et pardon</w:t>
      </w:r>
      <w:r w:rsidRPr="00DF7886">
        <w:rPr>
          <w:i/>
          <w:iCs/>
          <w:vertAlign w:val="superscript"/>
          <w:lang w:val="fr-FR"/>
        </w:rPr>
        <w:footnoteReference w:id="288"/>
      </w:r>
    </w:p>
    <w:p w:rsidR="008D7CB5" w:rsidRPr="00DF7886" w:rsidRDefault="008D7CB5" w:rsidP="008D7CB5">
      <w:pPr>
        <w:rPr>
          <w:lang w:val="fr-FR"/>
        </w:rPr>
      </w:pPr>
      <w:r w:rsidRPr="00DF7886">
        <w:rPr>
          <w:lang w:val="fr-FR"/>
        </w:rPr>
        <w:t>La justice divine et l’exigence d’une expiation (Lv 16.21 ; 17.11 ; Rm 3.25s)</w:t>
      </w:r>
    </w:p>
    <w:p w:rsidR="008D7CB5" w:rsidRPr="00DF7886" w:rsidRDefault="008D7CB5" w:rsidP="008D7CB5">
      <w:pPr>
        <w:rPr>
          <w:i/>
          <w:iCs/>
          <w:lang w:val="fr-FR"/>
        </w:rPr>
      </w:pPr>
      <w:r w:rsidRPr="00DF7886">
        <w:rPr>
          <w:i/>
          <w:iCs/>
          <w:lang w:val="fr-FR"/>
        </w:rPr>
        <w:t>b. Amour et justice de Dieu</w:t>
      </w:r>
    </w:p>
    <w:p w:rsidR="008D7CB5" w:rsidRPr="00DF7886" w:rsidRDefault="008D7CB5" w:rsidP="00BD5503">
      <w:pPr>
        <w:pStyle w:val="Paragraphedeliste"/>
        <w:numPr>
          <w:ilvl w:val="0"/>
          <w:numId w:val="43"/>
        </w:numPr>
        <w:rPr>
          <w:lang w:val="fr-FR"/>
        </w:rPr>
      </w:pPr>
      <w:r w:rsidRPr="00DF7886">
        <w:rPr>
          <w:lang w:val="fr-FR"/>
        </w:rPr>
        <w:lastRenderedPageBreak/>
        <w:t>Pas d’opposition</w:t>
      </w:r>
    </w:p>
    <w:p w:rsidR="008D7CB5" w:rsidRPr="00DF7886" w:rsidRDefault="008D7CB5" w:rsidP="00BD5503">
      <w:pPr>
        <w:pStyle w:val="Paragraphedeliste"/>
        <w:numPr>
          <w:ilvl w:val="0"/>
          <w:numId w:val="43"/>
        </w:numPr>
        <w:rPr>
          <w:lang w:val="fr-FR"/>
        </w:rPr>
      </w:pPr>
      <w:r w:rsidRPr="00DF7886">
        <w:rPr>
          <w:lang w:val="fr-FR"/>
        </w:rPr>
        <w:t xml:space="preserve">Pas de pardon sans expiation (Rm 3.25s) ni reconnaissance de nos fautes (1Jn 1.9) </w:t>
      </w:r>
    </w:p>
    <w:p w:rsidR="008D7CB5" w:rsidRPr="00DF7886" w:rsidRDefault="008D7CB5" w:rsidP="008D7CB5">
      <w:pPr>
        <w:rPr>
          <w:b/>
          <w:bCs/>
          <w:lang w:val="fr-FR"/>
        </w:rPr>
      </w:pPr>
      <w:r w:rsidRPr="00DF7886">
        <w:rPr>
          <w:b/>
          <w:bCs/>
          <w:lang w:val="fr-FR"/>
        </w:rPr>
        <w:t>Vérité et fidélité de Dieu</w:t>
      </w:r>
    </w:p>
    <w:p w:rsidR="008D7CB5" w:rsidRPr="00DF7886" w:rsidRDefault="008D7CB5" w:rsidP="00BD5503">
      <w:pPr>
        <w:pStyle w:val="Paragraphedeliste"/>
        <w:numPr>
          <w:ilvl w:val="0"/>
          <w:numId w:val="41"/>
        </w:numPr>
        <w:rPr>
          <w:lang w:val="fr-FR"/>
        </w:rPr>
      </w:pPr>
      <w:r w:rsidRPr="00DF7886">
        <w:rPr>
          <w:lang w:val="fr-FR"/>
        </w:rPr>
        <w:t xml:space="preserve">Dieu, la source de la vérité (Jn 14.6 ; 1Jn 5.20) </w:t>
      </w:r>
    </w:p>
    <w:p w:rsidR="008D7CB5" w:rsidRPr="00DF7886" w:rsidRDefault="008D7CB5" w:rsidP="00BD5503">
      <w:pPr>
        <w:pStyle w:val="Paragraphedeliste"/>
        <w:numPr>
          <w:ilvl w:val="0"/>
          <w:numId w:val="41"/>
        </w:numPr>
        <w:rPr>
          <w:lang w:val="fr-FR"/>
        </w:rPr>
      </w:pPr>
      <w:r w:rsidRPr="00DF7886">
        <w:rPr>
          <w:lang w:val="fr-FR"/>
        </w:rPr>
        <w:t xml:space="preserve">Dieu est fidèle (Ps 89.33 ; Es 49.7 ; 1Co 1.9 ; 2Tm 2.13 ; Hé 10.23) </w:t>
      </w:r>
    </w:p>
    <w:p w:rsidR="008D7CB5" w:rsidRPr="00DF7886" w:rsidRDefault="008D7CB5" w:rsidP="00BD5503">
      <w:pPr>
        <w:pStyle w:val="Paragraphedeliste"/>
        <w:numPr>
          <w:ilvl w:val="0"/>
          <w:numId w:val="41"/>
        </w:numPr>
        <w:rPr>
          <w:lang w:val="fr-FR"/>
        </w:rPr>
      </w:pPr>
      <w:r w:rsidRPr="00DF7886">
        <w:rPr>
          <w:lang w:val="fr-FR"/>
        </w:rPr>
        <w:t>Dieu est fiable (Ps 18.3)</w:t>
      </w:r>
    </w:p>
    <w:p w:rsidR="008D7CB5" w:rsidRPr="00DF7886" w:rsidRDefault="008D7CB5" w:rsidP="008D7CB5">
      <w:pPr>
        <w:rPr>
          <w:b/>
          <w:bCs/>
          <w:lang w:val="fr-FR"/>
        </w:rPr>
      </w:pPr>
      <w:r w:rsidRPr="00DF7886">
        <w:rPr>
          <w:b/>
          <w:bCs/>
          <w:lang w:val="fr-FR"/>
        </w:rPr>
        <w:t>Puissance et gloire</w:t>
      </w:r>
    </w:p>
    <w:p w:rsidR="008D7CB5" w:rsidRPr="00DF7886" w:rsidRDefault="008D7CB5" w:rsidP="00BD5503">
      <w:pPr>
        <w:pStyle w:val="Paragraphedeliste"/>
        <w:numPr>
          <w:ilvl w:val="0"/>
          <w:numId w:val="44"/>
        </w:numPr>
        <w:rPr>
          <w:b/>
          <w:bCs/>
          <w:lang w:val="fr-FR"/>
        </w:rPr>
      </w:pPr>
      <w:r w:rsidRPr="00DF7886">
        <w:rPr>
          <w:lang w:val="fr-FR"/>
        </w:rPr>
        <w:t>« Esprit de puissance » : Lc 1.17 ; 1Co 2.4 ; 12.4-6</w:t>
      </w:r>
    </w:p>
    <w:p w:rsidR="008D7CB5" w:rsidRPr="00DF7886" w:rsidRDefault="008D7CB5" w:rsidP="00BD5503">
      <w:pPr>
        <w:pStyle w:val="Paragraphedeliste"/>
        <w:numPr>
          <w:ilvl w:val="0"/>
          <w:numId w:val="44"/>
        </w:numPr>
        <w:rPr>
          <w:lang w:val="fr-FR"/>
        </w:rPr>
      </w:pPr>
      <w:r w:rsidRPr="00DF7886">
        <w:rPr>
          <w:lang w:val="fr-FR"/>
        </w:rPr>
        <w:t xml:space="preserve">Dieu est glorieux : 1Ch 16.24 ; Ps 96.3 ; 19.2 ; 97.6 ; 113.4 ; 138.5 ; Es 6.3 </w:t>
      </w:r>
    </w:p>
    <w:p w:rsidR="008D7CB5" w:rsidRPr="00DF7886" w:rsidRDefault="008D7CB5" w:rsidP="008D7CB5">
      <w:pPr>
        <w:rPr>
          <w:b/>
          <w:bCs/>
          <w:lang w:val="fr-FR"/>
        </w:rPr>
      </w:pPr>
      <w:r w:rsidRPr="00DF7886">
        <w:rPr>
          <w:b/>
          <w:bCs/>
          <w:lang w:val="fr-FR"/>
        </w:rPr>
        <w:t>Amour et sainteté</w:t>
      </w:r>
    </w:p>
    <w:p w:rsidR="008D7CB5" w:rsidRPr="00DF7886" w:rsidRDefault="008D7CB5" w:rsidP="00BD5503">
      <w:pPr>
        <w:pStyle w:val="Paragraphedeliste"/>
        <w:numPr>
          <w:ilvl w:val="0"/>
          <w:numId w:val="42"/>
        </w:numPr>
        <w:rPr>
          <w:lang w:val="fr-FR"/>
        </w:rPr>
      </w:pPr>
      <w:r w:rsidRPr="00DF7886">
        <w:rPr>
          <w:lang w:val="fr-FR"/>
        </w:rPr>
        <w:t>Dieu est bon en lui-même et pour ses créatures (Ps 36.6)</w:t>
      </w:r>
    </w:p>
    <w:p w:rsidR="008D7CB5" w:rsidRPr="00DF7886" w:rsidRDefault="008D7CB5" w:rsidP="00BD5503">
      <w:pPr>
        <w:pStyle w:val="Paragraphedeliste"/>
        <w:numPr>
          <w:ilvl w:val="0"/>
          <w:numId w:val="42"/>
        </w:numPr>
        <w:rPr>
          <w:lang w:val="fr-FR"/>
        </w:rPr>
      </w:pPr>
      <w:r w:rsidRPr="00DF7886">
        <w:rPr>
          <w:lang w:val="fr-FR"/>
        </w:rPr>
        <w:t xml:space="preserve">La croix, manifestation suprême de l’amour de Dieu (Jn 3.16 ; Rm 5.8 ; Mt 5.45) </w:t>
      </w:r>
    </w:p>
    <w:p w:rsidR="008D7CB5" w:rsidRPr="00DF7886" w:rsidRDefault="008D7CB5" w:rsidP="00BD5503">
      <w:pPr>
        <w:pStyle w:val="Paragraphedeliste"/>
        <w:numPr>
          <w:ilvl w:val="0"/>
          <w:numId w:val="42"/>
        </w:numPr>
        <w:rPr>
          <w:lang w:val="fr-FR"/>
        </w:rPr>
      </w:pPr>
      <w:r w:rsidRPr="00DF7886">
        <w:rPr>
          <w:lang w:val="fr-FR"/>
        </w:rPr>
        <w:t xml:space="preserve">Dieu, « le Saint » (Ps 22.4 ; Es 29.23 ; 40.25 ; 43.15 ; 49.7 ; 62.12 ; 2R 19.22 ; Ez 39.7 ; Ha 1.12 ; 3.3) </w:t>
      </w:r>
    </w:p>
    <w:p w:rsidR="008D7CB5" w:rsidRPr="00DF7886" w:rsidRDefault="008D7CB5" w:rsidP="00BD5503">
      <w:pPr>
        <w:pStyle w:val="Paragraphedeliste"/>
        <w:numPr>
          <w:ilvl w:val="0"/>
          <w:numId w:val="42"/>
        </w:numPr>
        <w:rPr>
          <w:lang w:val="fr-FR"/>
        </w:rPr>
      </w:pPr>
      <w:r w:rsidRPr="00DF7886">
        <w:rPr>
          <w:lang w:val="fr-FR"/>
        </w:rPr>
        <w:t>La sainteté et le culte (Ex 3.5 ; 2S 6.19s)</w:t>
      </w:r>
    </w:p>
    <w:p w:rsidR="008D7CB5" w:rsidRPr="00DF7886" w:rsidRDefault="008D7CB5" w:rsidP="00BD5503">
      <w:pPr>
        <w:pStyle w:val="Paragraphedeliste"/>
        <w:numPr>
          <w:ilvl w:val="0"/>
          <w:numId w:val="42"/>
        </w:numPr>
        <w:rPr>
          <w:lang w:val="fr-FR"/>
        </w:rPr>
      </w:pPr>
      <w:r w:rsidRPr="00DF7886">
        <w:rPr>
          <w:lang w:val="fr-FR"/>
        </w:rPr>
        <w:t>L’exigence de sainteté : « Soyez saints car je suis saint » (Lv 11.44s ; 19.2 ; 20.26 ; Jos 24.19)</w:t>
      </w:r>
    </w:p>
    <w:p w:rsidR="008D7CB5" w:rsidRPr="00DF7886" w:rsidRDefault="008D7CB5" w:rsidP="00BD5503">
      <w:pPr>
        <w:pStyle w:val="Paragraphedeliste"/>
        <w:numPr>
          <w:ilvl w:val="0"/>
          <w:numId w:val="42"/>
        </w:numPr>
        <w:rPr>
          <w:lang w:val="fr-FR"/>
        </w:rPr>
      </w:pPr>
      <w:r w:rsidRPr="00DF7886">
        <w:rPr>
          <w:lang w:val="fr-FR"/>
        </w:rPr>
        <w:t>Sainteté de Dieu, motif du jugement (Am 4.2 ; Es 5.16 ; 6.3,11s ; Ez 28.22 ; Ap 6.10)</w:t>
      </w:r>
    </w:p>
    <w:bookmarkEnd w:id="24"/>
    <w:p w:rsidR="008D7CB5" w:rsidRPr="00DF7886" w:rsidRDefault="008D7CB5" w:rsidP="008D7CB5">
      <w:pPr>
        <w:rPr>
          <w:lang w:val="fr-FR"/>
        </w:rPr>
      </w:pPr>
      <w:r w:rsidRPr="00DF7886">
        <w:rPr>
          <w:lang w:val="fr-FR"/>
        </w:rPr>
        <w:t>Et on pourrait ajouter : la sagesse de Dieu, la patience de Dieu, la félicité de Dieu, la jalousie de Dieu…</w:t>
      </w:r>
    </w:p>
    <w:p w:rsidR="008D7CB5" w:rsidRPr="00DF7886" w:rsidRDefault="008D7CB5" w:rsidP="008D7CB5">
      <w:pPr>
        <w:spacing w:before="0" w:line="240" w:lineRule="auto"/>
        <w:rPr>
          <w:lang w:val="fr-FR"/>
        </w:rPr>
      </w:pPr>
    </w:p>
    <w:p w:rsidR="008D7CB5" w:rsidRPr="00DF7886" w:rsidRDefault="004726C0" w:rsidP="008D7CB5">
      <w:pPr>
        <w:spacing w:before="0" w:line="240" w:lineRule="auto"/>
        <w:rPr>
          <w:b/>
          <w:lang w:val="fr-FR"/>
        </w:rPr>
      </w:pPr>
      <w:r>
        <w:rPr>
          <w:b/>
          <w:lang w:val="fr-FR"/>
        </w:rPr>
        <w:br w:type="column"/>
      </w:r>
      <w:r w:rsidR="008D7CB5" w:rsidRPr="00DF7886">
        <w:rPr>
          <w:b/>
          <w:lang w:val="fr-FR"/>
        </w:rPr>
        <w:lastRenderedPageBreak/>
        <w:t>Chantons : Dieu Incomparable</w:t>
      </w:r>
    </w:p>
    <w:p w:rsidR="008D7CB5" w:rsidRPr="00DF7886" w:rsidRDefault="008D7CB5" w:rsidP="008D7CB5">
      <w:pPr>
        <w:spacing w:before="0" w:line="240" w:lineRule="auto"/>
        <w:rPr>
          <w:lang w:val="fr-FR"/>
        </w:rPr>
      </w:pPr>
    </w:p>
    <w:p w:rsidR="008D7CB5" w:rsidRPr="00DF7886" w:rsidRDefault="008D7CB5" w:rsidP="008D7CB5">
      <w:pPr>
        <w:spacing w:before="0" w:line="240" w:lineRule="auto"/>
        <w:rPr>
          <w:lang w:val="fr-FR"/>
        </w:rPr>
      </w:pPr>
      <w:r w:rsidRPr="00DF7886">
        <w:rPr>
          <w:lang w:val="fr-FR"/>
        </w:rPr>
        <w:t>Du plus haut des sommets</w:t>
      </w:r>
    </w:p>
    <w:p w:rsidR="008D7CB5" w:rsidRPr="00DF7886" w:rsidRDefault="008D7CB5" w:rsidP="008D7CB5">
      <w:pPr>
        <w:spacing w:before="0" w:line="240" w:lineRule="auto"/>
        <w:rPr>
          <w:lang w:val="fr-FR"/>
        </w:rPr>
      </w:pPr>
      <w:r w:rsidRPr="00DF7886">
        <w:rPr>
          <w:lang w:val="fr-FR"/>
        </w:rPr>
        <w:t>Au fond des océans,</w:t>
      </w:r>
    </w:p>
    <w:p w:rsidR="008D7CB5" w:rsidRPr="00DF7886" w:rsidRDefault="008D7CB5" w:rsidP="008D7CB5">
      <w:pPr>
        <w:spacing w:before="0" w:line="240" w:lineRule="auto"/>
        <w:rPr>
          <w:lang w:val="fr-FR"/>
        </w:rPr>
      </w:pPr>
      <w:r w:rsidRPr="00DF7886">
        <w:rPr>
          <w:lang w:val="fr-FR"/>
        </w:rPr>
        <w:t>La création nous parle</w:t>
      </w:r>
    </w:p>
    <w:p w:rsidR="008D7CB5" w:rsidRPr="00DF7886" w:rsidRDefault="008D7CB5" w:rsidP="008D7CB5">
      <w:pPr>
        <w:spacing w:before="0" w:line="240" w:lineRule="auto"/>
        <w:rPr>
          <w:lang w:val="fr-FR"/>
        </w:rPr>
      </w:pPr>
      <w:r w:rsidRPr="00DF7886">
        <w:rPr>
          <w:lang w:val="fr-FR"/>
        </w:rPr>
        <w:t>De ta majesté.</w:t>
      </w:r>
    </w:p>
    <w:p w:rsidR="008D7CB5" w:rsidRPr="00DF7886" w:rsidRDefault="008D7CB5" w:rsidP="008D7CB5">
      <w:pPr>
        <w:spacing w:before="0" w:line="240" w:lineRule="auto"/>
        <w:rPr>
          <w:lang w:val="fr-FR"/>
        </w:rPr>
      </w:pPr>
      <w:r w:rsidRPr="00DF7886">
        <w:rPr>
          <w:lang w:val="fr-FR"/>
        </w:rPr>
        <w:t>Des couleurs de l’automne</w:t>
      </w:r>
    </w:p>
    <w:p w:rsidR="008D7CB5" w:rsidRPr="00DF7886" w:rsidRDefault="008D7CB5" w:rsidP="008D7CB5">
      <w:pPr>
        <w:spacing w:before="0" w:line="240" w:lineRule="auto"/>
        <w:rPr>
          <w:lang w:val="fr-FR"/>
        </w:rPr>
      </w:pPr>
      <w:r w:rsidRPr="00DF7886">
        <w:rPr>
          <w:lang w:val="fr-FR"/>
        </w:rPr>
        <w:t>Aux parfums du printemps,</w:t>
      </w:r>
    </w:p>
    <w:p w:rsidR="008D7CB5" w:rsidRPr="00DF7886" w:rsidRDefault="008D7CB5" w:rsidP="008D7CB5">
      <w:pPr>
        <w:spacing w:before="0" w:line="240" w:lineRule="auto"/>
        <w:rPr>
          <w:lang w:val="fr-FR"/>
        </w:rPr>
      </w:pPr>
      <w:r w:rsidRPr="00DF7886">
        <w:rPr>
          <w:lang w:val="fr-FR"/>
        </w:rPr>
        <w:t>Toute créature élève sa voix</w:t>
      </w:r>
    </w:p>
    <w:p w:rsidR="008D7CB5" w:rsidRPr="00DF7886" w:rsidRDefault="008D7CB5" w:rsidP="008D7CB5">
      <w:pPr>
        <w:spacing w:before="0" w:line="240" w:lineRule="auto"/>
        <w:rPr>
          <w:lang w:val="fr-FR"/>
        </w:rPr>
      </w:pPr>
      <w:r w:rsidRPr="00DF7886">
        <w:rPr>
          <w:lang w:val="fr-FR"/>
        </w:rPr>
        <w:t>Pour chanter et proclamer :</w:t>
      </w:r>
    </w:p>
    <w:p w:rsidR="008D7CB5" w:rsidRPr="00DF7886" w:rsidRDefault="008D7CB5" w:rsidP="008D7CB5">
      <w:pPr>
        <w:spacing w:before="0" w:line="240" w:lineRule="auto"/>
        <w:rPr>
          <w:lang w:val="fr-FR"/>
        </w:rPr>
      </w:pPr>
    </w:p>
    <w:p w:rsidR="008D7CB5" w:rsidRPr="00DF7886" w:rsidRDefault="008D7CB5" w:rsidP="008D7CB5">
      <w:pPr>
        <w:spacing w:before="0" w:line="240" w:lineRule="auto"/>
        <w:ind w:left="709"/>
        <w:rPr>
          <w:i/>
          <w:lang w:val="fr-FR"/>
        </w:rPr>
      </w:pPr>
      <w:r w:rsidRPr="00DF7886">
        <w:rPr>
          <w:i/>
          <w:lang w:val="fr-FR"/>
        </w:rPr>
        <w:t>Dieu incomparable,</w:t>
      </w:r>
    </w:p>
    <w:p w:rsidR="008D7CB5" w:rsidRPr="00DF7886" w:rsidRDefault="008D7CB5" w:rsidP="008D7CB5">
      <w:pPr>
        <w:spacing w:before="0" w:line="240" w:lineRule="auto"/>
        <w:ind w:left="709"/>
        <w:rPr>
          <w:i/>
          <w:lang w:val="fr-FR"/>
        </w:rPr>
      </w:pPr>
      <w:r w:rsidRPr="00DF7886">
        <w:rPr>
          <w:i/>
          <w:lang w:val="fr-FR"/>
        </w:rPr>
        <w:t>Grand et admirable,</w:t>
      </w:r>
    </w:p>
    <w:p w:rsidR="008D7CB5" w:rsidRPr="00DF7886" w:rsidRDefault="008D7CB5" w:rsidP="008D7CB5">
      <w:pPr>
        <w:spacing w:before="0" w:line="240" w:lineRule="auto"/>
        <w:ind w:left="709"/>
        <w:rPr>
          <w:i/>
          <w:lang w:val="fr-FR"/>
        </w:rPr>
      </w:pPr>
      <w:r w:rsidRPr="00DF7886">
        <w:rPr>
          <w:i/>
          <w:lang w:val="fr-FR"/>
        </w:rPr>
        <w:t>Tu as placé les étoiles</w:t>
      </w:r>
    </w:p>
    <w:p w:rsidR="008D7CB5" w:rsidRPr="00DF7886" w:rsidRDefault="008D7CB5" w:rsidP="008D7CB5">
      <w:pPr>
        <w:spacing w:before="0" w:line="240" w:lineRule="auto"/>
        <w:ind w:left="709"/>
        <w:rPr>
          <w:i/>
          <w:lang w:val="fr-FR"/>
        </w:rPr>
      </w:pPr>
      <w:r w:rsidRPr="00DF7886">
        <w:rPr>
          <w:i/>
          <w:lang w:val="fr-FR"/>
        </w:rPr>
        <w:t>Et tu connais leur nom.</w:t>
      </w:r>
    </w:p>
    <w:p w:rsidR="008D7CB5" w:rsidRPr="00DF7886" w:rsidRDefault="008D7CB5" w:rsidP="008D7CB5">
      <w:pPr>
        <w:spacing w:before="0" w:line="240" w:lineRule="auto"/>
        <w:ind w:left="709"/>
        <w:rPr>
          <w:i/>
          <w:lang w:val="fr-FR"/>
        </w:rPr>
      </w:pPr>
      <w:r w:rsidRPr="00DF7886">
        <w:rPr>
          <w:i/>
          <w:lang w:val="fr-FR"/>
        </w:rPr>
        <w:t>Tu es surprenant, Seigneur !</w:t>
      </w:r>
    </w:p>
    <w:p w:rsidR="008D7CB5" w:rsidRPr="00DF7886" w:rsidRDefault="008D7CB5" w:rsidP="008D7CB5">
      <w:pPr>
        <w:spacing w:before="0" w:line="240" w:lineRule="auto"/>
        <w:ind w:left="709"/>
        <w:rPr>
          <w:i/>
          <w:lang w:val="fr-FR"/>
        </w:rPr>
      </w:pPr>
      <w:r w:rsidRPr="00DF7886">
        <w:rPr>
          <w:i/>
          <w:lang w:val="fr-FR"/>
        </w:rPr>
        <w:t>Dieu redoutable,</w:t>
      </w:r>
    </w:p>
    <w:p w:rsidR="008D7CB5" w:rsidRPr="00DF7886" w:rsidRDefault="008D7CB5" w:rsidP="008D7CB5">
      <w:pPr>
        <w:spacing w:before="0" w:line="240" w:lineRule="auto"/>
        <w:ind w:left="709"/>
        <w:rPr>
          <w:i/>
          <w:lang w:val="fr-FR"/>
        </w:rPr>
      </w:pPr>
      <w:r w:rsidRPr="00DF7886">
        <w:rPr>
          <w:i/>
          <w:lang w:val="fr-FR"/>
        </w:rPr>
        <w:t>Insaisissable, émerveillés,</w:t>
      </w:r>
    </w:p>
    <w:p w:rsidR="008D7CB5" w:rsidRPr="00DF7886" w:rsidRDefault="008D7CB5" w:rsidP="008D7CB5">
      <w:pPr>
        <w:spacing w:before="0" w:line="240" w:lineRule="auto"/>
        <w:ind w:left="709"/>
        <w:rPr>
          <w:i/>
          <w:lang w:val="fr-FR"/>
        </w:rPr>
      </w:pPr>
      <w:r w:rsidRPr="00DF7886">
        <w:rPr>
          <w:i/>
          <w:lang w:val="fr-FR"/>
        </w:rPr>
        <w:t>Nous tombons à genoux et crions :</w:t>
      </w:r>
    </w:p>
    <w:p w:rsidR="008D7CB5" w:rsidRPr="00DF7886" w:rsidRDefault="008D7CB5" w:rsidP="008D7CB5">
      <w:pPr>
        <w:spacing w:before="0" w:line="240" w:lineRule="auto"/>
        <w:ind w:left="709"/>
        <w:rPr>
          <w:i/>
          <w:lang w:val="fr-FR"/>
        </w:rPr>
      </w:pPr>
      <w:r w:rsidRPr="00DF7886">
        <w:rPr>
          <w:i/>
          <w:lang w:val="fr-FR"/>
        </w:rPr>
        <w:t>Tu es surprenant, Seigneur !</w:t>
      </w:r>
    </w:p>
    <w:p w:rsidR="008D7CB5" w:rsidRPr="00DF7886" w:rsidRDefault="008D7CB5" w:rsidP="008D7CB5">
      <w:pPr>
        <w:spacing w:before="0" w:line="240" w:lineRule="auto"/>
        <w:rPr>
          <w:lang w:val="fr-FR"/>
        </w:rPr>
      </w:pPr>
    </w:p>
    <w:p w:rsidR="008D7CB5" w:rsidRPr="00DF7886" w:rsidRDefault="008D7CB5" w:rsidP="008D7CB5">
      <w:pPr>
        <w:spacing w:before="0" w:line="240" w:lineRule="auto"/>
        <w:rPr>
          <w:lang w:val="fr-FR"/>
        </w:rPr>
      </w:pPr>
      <w:r w:rsidRPr="00DF7886">
        <w:rPr>
          <w:lang w:val="fr-FR"/>
        </w:rPr>
        <w:t>Qui a tracé la route</w:t>
      </w:r>
    </w:p>
    <w:p w:rsidR="008D7CB5" w:rsidRPr="00DF7886" w:rsidRDefault="008D7CB5" w:rsidP="008D7CB5">
      <w:pPr>
        <w:spacing w:before="0" w:line="240" w:lineRule="auto"/>
        <w:rPr>
          <w:lang w:val="fr-FR"/>
        </w:rPr>
      </w:pPr>
      <w:r w:rsidRPr="00DF7886">
        <w:rPr>
          <w:lang w:val="fr-FR"/>
        </w:rPr>
        <w:t>Aux éclairs dans le ciel ?</w:t>
      </w:r>
    </w:p>
    <w:p w:rsidR="008D7CB5" w:rsidRPr="00DF7886" w:rsidRDefault="008D7CB5" w:rsidP="008D7CB5">
      <w:pPr>
        <w:spacing w:before="0" w:line="240" w:lineRule="auto"/>
        <w:rPr>
          <w:lang w:val="fr-FR"/>
        </w:rPr>
      </w:pPr>
      <w:r w:rsidRPr="00DF7886">
        <w:rPr>
          <w:lang w:val="fr-FR"/>
        </w:rPr>
        <w:t>Qui a vu les réserves</w:t>
      </w:r>
    </w:p>
    <w:p w:rsidR="008D7CB5" w:rsidRPr="00DF7886" w:rsidRDefault="008D7CB5" w:rsidP="008D7CB5">
      <w:pPr>
        <w:spacing w:before="0" w:line="240" w:lineRule="auto"/>
        <w:rPr>
          <w:lang w:val="fr-FR"/>
        </w:rPr>
      </w:pPr>
      <w:r w:rsidRPr="00DF7886">
        <w:rPr>
          <w:lang w:val="fr-FR"/>
        </w:rPr>
        <w:t>De neige et de pluie ?</w:t>
      </w:r>
    </w:p>
    <w:p w:rsidR="008D7CB5" w:rsidRPr="00DF7886" w:rsidRDefault="008D7CB5" w:rsidP="008D7CB5">
      <w:pPr>
        <w:spacing w:before="0" w:line="240" w:lineRule="auto"/>
        <w:rPr>
          <w:lang w:val="fr-FR"/>
        </w:rPr>
      </w:pPr>
      <w:r w:rsidRPr="00DF7886">
        <w:rPr>
          <w:lang w:val="fr-FR"/>
        </w:rPr>
        <w:t>Qui a donné naissance</w:t>
      </w:r>
    </w:p>
    <w:p w:rsidR="008D7CB5" w:rsidRPr="00DF7886" w:rsidRDefault="008D7CB5" w:rsidP="008D7CB5">
      <w:pPr>
        <w:spacing w:before="0" w:line="240" w:lineRule="auto"/>
        <w:rPr>
          <w:lang w:val="fr-FR"/>
        </w:rPr>
      </w:pPr>
      <w:r w:rsidRPr="00DF7886">
        <w:rPr>
          <w:lang w:val="fr-FR"/>
        </w:rPr>
        <w:t>À l’éclat du soleil,</w:t>
      </w:r>
    </w:p>
    <w:p w:rsidR="008D7CB5" w:rsidRPr="00DF7886" w:rsidRDefault="008D7CB5" w:rsidP="008D7CB5">
      <w:pPr>
        <w:spacing w:before="0" w:line="240" w:lineRule="auto"/>
        <w:rPr>
          <w:lang w:val="fr-FR"/>
        </w:rPr>
      </w:pPr>
      <w:r w:rsidRPr="00DF7886">
        <w:rPr>
          <w:lang w:val="fr-FR"/>
        </w:rPr>
        <w:t>Mais le voile pour offrir</w:t>
      </w:r>
    </w:p>
    <w:p w:rsidR="008D7CB5" w:rsidRPr="00DF7886" w:rsidRDefault="008D7CB5" w:rsidP="008D7CB5">
      <w:pPr>
        <w:spacing w:before="0" w:line="240" w:lineRule="auto"/>
        <w:rPr>
          <w:lang w:val="fr-FR"/>
        </w:rPr>
      </w:pPr>
      <w:r w:rsidRPr="00DF7886">
        <w:rPr>
          <w:lang w:val="fr-FR"/>
        </w:rPr>
        <w:t>La douceur de la nuit ? </w:t>
      </w:r>
    </w:p>
    <w:p w:rsidR="008D7CB5" w:rsidRPr="00DF7886" w:rsidRDefault="008D7CB5" w:rsidP="008D7CB5">
      <w:pPr>
        <w:spacing w:before="0" w:line="240" w:lineRule="auto"/>
        <w:rPr>
          <w:lang w:val="fr-FR"/>
        </w:rPr>
      </w:pPr>
      <w:r w:rsidRPr="00DF7886">
        <w:rPr>
          <w:lang w:val="fr-FR"/>
        </w:rPr>
        <w:t>Oh, quel mystère !</w:t>
      </w:r>
    </w:p>
    <w:p w:rsidR="008D7CB5" w:rsidRPr="00DF7886" w:rsidRDefault="008D7CB5" w:rsidP="008D7CB5">
      <w:pPr>
        <w:spacing w:before="0" w:line="240" w:lineRule="auto"/>
        <w:rPr>
          <w:lang w:val="fr-FR"/>
        </w:rPr>
      </w:pPr>
    </w:p>
    <w:p w:rsidR="008D7CB5" w:rsidRPr="00DF7886" w:rsidRDefault="008D7CB5" w:rsidP="008D7CB5">
      <w:pPr>
        <w:spacing w:before="0" w:line="240" w:lineRule="auto"/>
        <w:ind w:left="709"/>
        <w:rPr>
          <w:i/>
          <w:lang w:val="fr-FR"/>
        </w:rPr>
      </w:pPr>
      <w:r w:rsidRPr="00DF7886">
        <w:rPr>
          <w:i/>
          <w:lang w:val="fr-FR"/>
        </w:rPr>
        <w:t>Dieu incomparable,</w:t>
      </w:r>
    </w:p>
    <w:p w:rsidR="008D7CB5" w:rsidRPr="00DF7886" w:rsidRDefault="008D7CB5" w:rsidP="008D7CB5">
      <w:pPr>
        <w:spacing w:before="0" w:line="240" w:lineRule="auto"/>
        <w:ind w:left="709"/>
        <w:rPr>
          <w:i/>
          <w:lang w:val="fr-FR"/>
        </w:rPr>
      </w:pPr>
      <w:r w:rsidRPr="00DF7886">
        <w:rPr>
          <w:i/>
          <w:lang w:val="fr-FR"/>
        </w:rPr>
        <w:t>Grand et admirable,</w:t>
      </w:r>
    </w:p>
    <w:p w:rsidR="008D7CB5" w:rsidRPr="00DF7886" w:rsidRDefault="008D7CB5" w:rsidP="008D7CB5">
      <w:pPr>
        <w:spacing w:before="0" w:line="240" w:lineRule="auto"/>
        <w:ind w:left="709"/>
        <w:rPr>
          <w:i/>
          <w:lang w:val="fr-FR"/>
        </w:rPr>
      </w:pPr>
      <w:r w:rsidRPr="00DF7886">
        <w:rPr>
          <w:i/>
          <w:lang w:val="fr-FR"/>
        </w:rPr>
        <w:t>Tu as placé les étoiles</w:t>
      </w:r>
    </w:p>
    <w:p w:rsidR="008D7CB5" w:rsidRPr="00DF7886" w:rsidRDefault="008D7CB5" w:rsidP="008D7CB5">
      <w:pPr>
        <w:spacing w:before="0" w:line="240" w:lineRule="auto"/>
        <w:ind w:left="709"/>
        <w:rPr>
          <w:i/>
          <w:lang w:val="fr-FR"/>
        </w:rPr>
      </w:pPr>
      <w:r w:rsidRPr="00DF7886">
        <w:rPr>
          <w:i/>
          <w:lang w:val="fr-FR"/>
        </w:rPr>
        <w:t>Et tu connais leur nom.</w:t>
      </w:r>
    </w:p>
    <w:p w:rsidR="008D7CB5" w:rsidRPr="00DF7886" w:rsidRDefault="008D7CB5" w:rsidP="008D7CB5">
      <w:pPr>
        <w:spacing w:before="0" w:line="240" w:lineRule="auto"/>
        <w:ind w:left="709"/>
        <w:rPr>
          <w:i/>
          <w:lang w:val="fr-FR"/>
        </w:rPr>
      </w:pPr>
      <w:r w:rsidRPr="00DF7886">
        <w:rPr>
          <w:i/>
          <w:lang w:val="fr-FR"/>
        </w:rPr>
        <w:t>Tu es surprenant, Seigneur !</w:t>
      </w:r>
    </w:p>
    <w:p w:rsidR="008D7CB5" w:rsidRPr="00DF7886" w:rsidRDefault="008D7CB5" w:rsidP="008D7CB5">
      <w:pPr>
        <w:spacing w:before="0" w:line="240" w:lineRule="auto"/>
        <w:ind w:left="709"/>
        <w:rPr>
          <w:i/>
          <w:lang w:val="fr-FR"/>
        </w:rPr>
      </w:pPr>
      <w:r w:rsidRPr="00DF7886">
        <w:rPr>
          <w:i/>
          <w:lang w:val="fr-FR"/>
        </w:rPr>
        <w:t>Dieu insondable, inébranlable,</w:t>
      </w:r>
    </w:p>
    <w:p w:rsidR="008D7CB5" w:rsidRPr="00DF7886" w:rsidRDefault="008D7CB5" w:rsidP="008D7CB5">
      <w:pPr>
        <w:spacing w:before="0" w:line="240" w:lineRule="auto"/>
        <w:ind w:left="709"/>
        <w:rPr>
          <w:i/>
          <w:lang w:val="fr-FR"/>
        </w:rPr>
      </w:pPr>
      <w:r w:rsidRPr="00DF7886">
        <w:rPr>
          <w:i/>
          <w:lang w:val="fr-FR"/>
        </w:rPr>
        <w:t>Tu vois mon cœur</w:t>
      </w:r>
    </w:p>
    <w:p w:rsidR="008D7CB5" w:rsidRPr="00DF7886" w:rsidRDefault="008D7CB5" w:rsidP="008D7CB5">
      <w:pPr>
        <w:spacing w:before="0" w:line="240" w:lineRule="auto"/>
        <w:ind w:left="709"/>
        <w:rPr>
          <w:i/>
          <w:lang w:val="fr-FR"/>
        </w:rPr>
      </w:pPr>
      <w:r w:rsidRPr="00DF7886">
        <w:rPr>
          <w:i/>
          <w:lang w:val="fr-FR"/>
        </w:rPr>
        <w:t>Et pourtant tu m’aimes sans condition.</w:t>
      </w:r>
    </w:p>
    <w:p w:rsidR="008D7CB5" w:rsidRPr="00DF7886" w:rsidRDefault="008D7CB5" w:rsidP="008D7CB5">
      <w:pPr>
        <w:spacing w:before="0" w:line="240" w:lineRule="auto"/>
        <w:ind w:left="709"/>
        <w:rPr>
          <w:i/>
          <w:lang w:val="fr-FR"/>
        </w:rPr>
      </w:pPr>
      <w:r w:rsidRPr="00DF7886">
        <w:rPr>
          <w:i/>
          <w:lang w:val="fr-FR"/>
        </w:rPr>
        <w:t>Tu es surprenant, Seigneur,</w:t>
      </w:r>
    </w:p>
    <w:p w:rsidR="008D7CB5" w:rsidRPr="00DF7886" w:rsidRDefault="008D7CB5" w:rsidP="008D7CB5">
      <w:pPr>
        <w:spacing w:before="0" w:line="240" w:lineRule="auto"/>
        <w:rPr>
          <w:lang w:val="fr-FR"/>
        </w:rPr>
      </w:pPr>
    </w:p>
    <w:p w:rsidR="008D7CB5" w:rsidRPr="00DF7886" w:rsidRDefault="008D7CB5" w:rsidP="008D7CB5">
      <w:pPr>
        <w:spacing w:before="0" w:line="240" w:lineRule="auto"/>
        <w:jc w:val="right"/>
        <w:rPr>
          <w:lang w:val="fr-FR"/>
        </w:rPr>
      </w:pPr>
      <w:r w:rsidRPr="00DF7886">
        <w:rPr>
          <w:lang w:val="fr-FR"/>
        </w:rPr>
        <w:t>Laura Story, Jesse Reeves (c) 2004 / WORSHIPTOGETHER.COM SONGS/Administré par Integrity Music/Asaph Media 33/LTC Trans (c) 2007 LTC*</w:t>
      </w:r>
    </w:p>
    <w:p w:rsidR="008D7CB5" w:rsidRPr="00DF7886" w:rsidRDefault="008D7CB5" w:rsidP="008D7CB5">
      <w:pPr>
        <w:spacing w:before="0" w:line="240" w:lineRule="auto"/>
        <w:jc w:val="right"/>
        <w:rPr>
          <w:lang w:val="fr-FR"/>
        </w:rPr>
      </w:pPr>
      <w:r w:rsidRPr="00DF7886">
        <w:rPr>
          <w:lang w:val="fr-FR"/>
        </w:rPr>
        <w:t>Indescribable, Chris Tomlin</w:t>
      </w:r>
    </w:p>
    <w:p w:rsidR="00121404" w:rsidRPr="00D866BF" w:rsidRDefault="00121404" w:rsidP="00121404">
      <w:pPr>
        <w:pStyle w:val="Titre1"/>
        <w:rPr>
          <w:lang w:val="fr-FR"/>
        </w:rPr>
      </w:pPr>
      <w:r>
        <w:rPr>
          <w:lang w:val="fr-FR"/>
        </w:rPr>
        <w:br w:type="column"/>
      </w:r>
      <w:bookmarkStart w:id="25" w:name="_Toc532446741"/>
      <w:r w:rsidRPr="00D866BF">
        <w:rPr>
          <w:lang w:val="fr-FR"/>
        </w:rPr>
        <w:lastRenderedPageBreak/>
        <w:t>La Trinité</w:t>
      </w:r>
      <w:r w:rsidRPr="00D866BF">
        <w:rPr>
          <w:rStyle w:val="Appelnotedebasdep"/>
          <w:lang w:val="fr-FR"/>
        </w:rPr>
        <w:footnoteReference w:id="289"/>
      </w:r>
      <w:bookmarkEnd w:id="25"/>
    </w:p>
    <w:p w:rsidR="00121404" w:rsidRPr="00D866BF" w:rsidRDefault="00121404" w:rsidP="00121404">
      <w:pPr>
        <w:pStyle w:val="Titre2"/>
        <w:rPr>
          <w:lang w:val="fr-FR"/>
        </w:rPr>
      </w:pPr>
      <w:bookmarkStart w:id="26" w:name="_Toc532446742"/>
      <w:r w:rsidRPr="00D866BF">
        <w:rPr>
          <w:lang w:val="fr-FR"/>
        </w:rPr>
        <w:t>Introduction</w:t>
      </w:r>
      <w:bookmarkEnd w:id="26"/>
    </w:p>
    <w:p w:rsidR="00121404" w:rsidRPr="00D866BF" w:rsidRDefault="00121404" w:rsidP="00121404">
      <w:pPr>
        <w:pStyle w:val="Grandecitation"/>
      </w:pPr>
      <w:r w:rsidRPr="00D866BF">
        <w:t>Il n’y a pas de sujet […] où soit plus périlleuse l’erreur, plus laborieuse la recherche, plus fructueuse la découverte</w:t>
      </w:r>
      <w:r w:rsidRPr="00D866BF">
        <w:rPr>
          <w:rStyle w:val="Appelnotedebasdep"/>
        </w:rPr>
        <w:footnoteReference w:id="290"/>
      </w:r>
      <w:r w:rsidRPr="00D866BF">
        <w:t>.</w:t>
      </w:r>
    </w:p>
    <w:p w:rsidR="00121404" w:rsidRPr="00D866BF" w:rsidRDefault="00121404" w:rsidP="00121404">
      <w:pPr>
        <w:pStyle w:val="Grandecitation"/>
      </w:pPr>
      <w:r w:rsidRPr="00D866BF">
        <w:t>Dans tous les cas, quand nous pensons à Dieu la Trinité, nous sommes conscients que nos pensées sont inadequates à leur objet, et incapables de le saisir tel qu’il est… Alors puisque nous devons penser du Seigneur notre Dieu toujours, et puisque nous ne pouvons jamais penser de lui tel qu’il merite ; puisque nous devons le louer et le bénir à tout moment, je commence par lui demander de m’aider à comprendre et à expliquer ce que j’ai en tête et de pardonner mes gaffes que je commetrai. Car je suis autant concient de ma faiblesse que mon enthousiasme</w:t>
      </w:r>
      <w:r w:rsidRPr="00D866BF">
        <w:rPr>
          <w:rStyle w:val="Appelnotedebasdep"/>
        </w:rPr>
        <w:footnoteReference w:id="291"/>
      </w:r>
      <w:r w:rsidRPr="00D866BF">
        <w:t>.</w:t>
      </w:r>
    </w:p>
    <w:p w:rsidR="00121404" w:rsidRPr="00D866BF" w:rsidRDefault="00121404" w:rsidP="00121404">
      <w:pPr>
        <w:pStyle w:val="Grandecitation"/>
      </w:pPr>
      <w:r w:rsidRPr="00D866BF">
        <w:t>La confession de la trinité est le cœur battant de la religion chrétienne</w:t>
      </w:r>
      <w:r w:rsidRPr="00D866BF">
        <w:rPr>
          <w:rStyle w:val="Appelnotedebasdep"/>
        </w:rPr>
        <w:footnoteReference w:id="292"/>
      </w:r>
      <w:r w:rsidRPr="00D866BF">
        <w:t>.</w:t>
      </w:r>
    </w:p>
    <w:p w:rsidR="00121404" w:rsidRDefault="00121404" w:rsidP="00121404">
      <w:pPr>
        <w:pStyle w:val="Grandecitation"/>
      </w:pPr>
    </w:p>
    <w:p w:rsidR="00121404" w:rsidRDefault="00121404" w:rsidP="00121404">
      <w:pPr>
        <w:pStyle w:val="Grandecitation"/>
      </w:pPr>
    </w:p>
    <w:p w:rsidR="00121404" w:rsidRPr="00D866BF" w:rsidRDefault="00121404" w:rsidP="00121404">
      <w:pPr>
        <w:pStyle w:val="Grandecitation"/>
      </w:pPr>
      <w:r w:rsidRPr="00D866BF">
        <w:t>Souvent, quand on explique la trinité, on essaie de la simplifier pour la comprendre. Mais la première chose qu’il nous faut comprendre, c’est qu’affirmer la Trinité, c’est reconnaître un mystère que l’être humain ne peut pas maitriser intellectuellement… notre cerveau a été conçu pour comprendre ce qui a été créé</w:t>
      </w:r>
      <w:r w:rsidRPr="00D866BF">
        <w:rPr>
          <w:rStyle w:val="Appelnotedebasdep"/>
        </w:rPr>
        <w:footnoteReference w:id="293"/>
      </w:r>
      <w:r w:rsidRPr="00D866BF">
        <w:t>.</w:t>
      </w:r>
    </w:p>
    <w:p w:rsidR="00121404" w:rsidRPr="00D866BF" w:rsidRDefault="00121404" w:rsidP="00121404">
      <w:pPr>
        <w:rPr>
          <w:lang w:val="fr-FR"/>
        </w:rPr>
      </w:pPr>
    </w:p>
    <w:p w:rsidR="00121404" w:rsidRPr="00D866BF" w:rsidRDefault="00121404" w:rsidP="00121404">
      <w:pPr>
        <w:rPr>
          <w:lang w:val="fr-FR"/>
        </w:rPr>
      </w:pPr>
    </w:p>
    <w:p w:rsidR="00121404" w:rsidRPr="00D866BF" w:rsidRDefault="00121404" w:rsidP="00121404">
      <w:pPr>
        <w:pStyle w:val="Titre2"/>
        <w:rPr>
          <w:lang w:val="fr-FR"/>
        </w:rPr>
      </w:pPr>
      <w:bookmarkStart w:id="27" w:name="_Toc532446743"/>
      <w:r w:rsidRPr="00D866BF">
        <w:rPr>
          <w:lang w:val="fr-FR"/>
        </w:rPr>
        <w:t>Confessions historiques et énoncé brève de la doctrine</w:t>
      </w:r>
      <w:bookmarkEnd w:id="27"/>
    </w:p>
    <w:p w:rsidR="00121404" w:rsidRPr="00D866BF" w:rsidRDefault="00121404" w:rsidP="00121404">
      <w:pPr>
        <w:rPr>
          <w:lang w:val="fr-FR"/>
        </w:rPr>
      </w:pPr>
      <w:r w:rsidRPr="00D866BF">
        <w:rPr>
          <w:lang w:val="fr-FR"/>
        </w:rPr>
        <w:t>Symbole de Nicée-Constantinople (325 apr. J.-C. ; révisé à Constantinople en 381 apr. J.-C.)</w:t>
      </w:r>
    </w:p>
    <w:p w:rsidR="00121404" w:rsidRPr="00D866BF" w:rsidRDefault="00121404" w:rsidP="00121404">
      <w:pPr>
        <w:spacing w:before="0" w:line="240" w:lineRule="auto"/>
        <w:ind w:left="709"/>
        <w:rPr>
          <w:lang w:val="fr-FR"/>
        </w:rPr>
      </w:pPr>
      <w:r w:rsidRPr="00D866BF">
        <w:rPr>
          <w:iCs/>
          <w:lang w:val="fr-FR"/>
        </w:rPr>
        <w:t>Je crois en un seul Dieu, le Père tout-puissant, créateur du ciel et de la terre, de l'univers visible et invisible. </w:t>
      </w:r>
    </w:p>
    <w:p w:rsidR="00121404" w:rsidRDefault="00121404" w:rsidP="00121404">
      <w:pPr>
        <w:spacing w:before="0" w:line="240" w:lineRule="auto"/>
        <w:ind w:left="709"/>
        <w:rPr>
          <w:iCs/>
          <w:lang w:val="fr-FR"/>
        </w:rPr>
      </w:pPr>
    </w:p>
    <w:p w:rsidR="00121404" w:rsidRPr="00D866BF" w:rsidRDefault="00121404" w:rsidP="00121404">
      <w:pPr>
        <w:spacing w:before="0" w:line="240" w:lineRule="auto"/>
        <w:ind w:left="709"/>
        <w:rPr>
          <w:lang w:val="fr-FR"/>
        </w:rPr>
      </w:pPr>
      <w:r w:rsidRPr="00D866BF">
        <w:rPr>
          <w:iCs/>
          <w:lang w:val="fr-FR"/>
        </w:rPr>
        <w:t>Je crois en un seul Seigneur, Jésus-Christ, le Fils unique de Dieu, né du Père avant tous les siècles ; </w:t>
      </w:r>
      <w:r w:rsidRPr="00D866BF">
        <w:rPr>
          <w:lang w:val="fr-FR"/>
        </w:rPr>
        <w:t>il est Dieu, né de Dieu,</w:t>
      </w:r>
      <w:r w:rsidRPr="00D866BF">
        <w:rPr>
          <w:iCs/>
          <w:lang w:val="fr-FR"/>
        </w:rPr>
        <w:t> lumière, née de la lumière, vrai Dieu, né du vrai Dieu. Engendré, non pas créé, de même nature que le Père, et par lui tout a été fait. Pour nous les hommes, et pour notre salut, il descendit du ciel ; par l'Esprit-Saint, il a pris chair de la Vierge Marie, et s'est fait homme. Crucifié pour nous sous Ponce Pilate, il souffrit sa passion et fut mis au tombeau. Il ressuscita le troisième jour, conformément aux Écritures, et il monta au ciel ; il est assis à la droite du Père. Il reviendra dans la gloire, pour juger les vivants et les morts ; et son règne n'aura pas de fin.</w:t>
      </w:r>
    </w:p>
    <w:p w:rsidR="00121404" w:rsidRPr="00D866BF" w:rsidRDefault="00121404" w:rsidP="00121404">
      <w:pPr>
        <w:spacing w:before="0" w:line="240" w:lineRule="auto"/>
        <w:ind w:left="709"/>
        <w:rPr>
          <w:iCs/>
          <w:lang w:val="fr-FR"/>
        </w:rPr>
      </w:pPr>
      <w:r w:rsidRPr="00D866BF">
        <w:rPr>
          <w:iCs/>
          <w:lang w:val="fr-FR"/>
        </w:rPr>
        <w:lastRenderedPageBreak/>
        <w:t>Je crois en l'Esprit Saint, qui est Seigneur et qui donne la vie ; il procède du Père </w:t>
      </w:r>
      <w:r w:rsidRPr="00D866BF">
        <w:rPr>
          <w:lang w:val="fr-FR"/>
        </w:rPr>
        <w:t>et du Fils</w:t>
      </w:r>
      <w:r w:rsidRPr="00D866BF">
        <w:rPr>
          <w:rStyle w:val="Appelnotedebasdep"/>
          <w:lang w:val="fr-FR"/>
        </w:rPr>
        <w:footnoteReference w:id="294"/>
      </w:r>
      <w:r w:rsidRPr="00D866BF">
        <w:rPr>
          <w:iCs/>
          <w:lang w:val="fr-FR"/>
        </w:rPr>
        <w:t xml:space="preserve">. Avec le Père et le Fils, il reçoit même adoration et même gloire ; il a parlé par les prophètes. </w:t>
      </w:r>
    </w:p>
    <w:p w:rsidR="00121404" w:rsidRDefault="00121404" w:rsidP="00121404">
      <w:pPr>
        <w:spacing w:before="0" w:line="240" w:lineRule="auto"/>
        <w:ind w:left="709"/>
        <w:rPr>
          <w:iCs/>
          <w:lang w:val="fr-FR"/>
        </w:rPr>
      </w:pPr>
    </w:p>
    <w:p w:rsidR="00121404" w:rsidRPr="00D866BF" w:rsidRDefault="00121404" w:rsidP="00121404">
      <w:pPr>
        <w:spacing w:before="0" w:line="240" w:lineRule="auto"/>
        <w:ind w:left="709"/>
        <w:rPr>
          <w:lang w:val="fr-FR"/>
        </w:rPr>
      </w:pPr>
      <w:r w:rsidRPr="00D866BF">
        <w:rPr>
          <w:iCs/>
          <w:lang w:val="fr-FR"/>
        </w:rPr>
        <w:t>Je crois en l'Église, une, sainte, catholique et apostolique. Je reconnais un seul baptême pour le pardon des péchés. J'attends la résurrection des morts, et la vie du monde à venir. Amen</w:t>
      </w:r>
      <w:r w:rsidRPr="00D866BF">
        <w:rPr>
          <w:rStyle w:val="Appelnotedebasdep"/>
          <w:iCs/>
          <w:lang w:val="fr-FR"/>
        </w:rPr>
        <w:footnoteReference w:id="295"/>
      </w:r>
    </w:p>
    <w:p w:rsidR="00121404" w:rsidRPr="00D866BF" w:rsidRDefault="00121404" w:rsidP="00121404">
      <w:pPr>
        <w:rPr>
          <w:lang w:val="fr-FR"/>
        </w:rPr>
      </w:pPr>
    </w:p>
    <w:p w:rsidR="00121404" w:rsidRPr="00D866BF" w:rsidRDefault="00121404" w:rsidP="00121404">
      <w:pPr>
        <w:rPr>
          <w:i/>
          <w:lang w:val="fr-FR"/>
        </w:rPr>
      </w:pPr>
      <w:r w:rsidRPr="00D866BF">
        <w:rPr>
          <w:i/>
          <w:lang w:val="fr-FR"/>
        </w:rPr>
        <w:t>Symbole d’Athanase (fin 5</w:t>
      </w:r>
      <w:r w:rsidRPr="00D866BF">
        <w:rPr>
          <w:i/>
          <w:vertAlign w:val="superscript"/>
          <w:lang w:val="fr-FR"/>
        </w:rPr>
        <w:t>e</w:t>
      </w:r>
      <w:r w:rsidRPr="00D866BF">
        <w:rPr>
          <w:i/>
          <w:lang w:val="fr-FR"/>
        </w:rPr>
        <w:t xml:space="preserve"> s.) « Quicum que vult » : </w:t>
      </w:r>
    </w:p>
    <w:p w:rsidR="00121404" w:rsidRPr="00D866BF" w:rsidRDefault="00121404" w:rsidP="00121404">
      <w:pPr>
        <w:spacing w:before="0" w:line="240" w:lineRule="auto"/>
        <w:ind w:left="709"/>
        <w:rPr>
          <w:lang w:val="fr-FR"/>
        </w:rPr>
      </w:pPr>
      <w:r w:rsidRPr="00D866BF">
        <w:rPr>
          <w:lang w:val="fr-FR"/>
        </w:rPr>
        <w:t xml:space="preserve">Quiconque veut être sauvé doit croire ceci. La foi catholique consiste en ceci. </w:t>
      </w:r>
    </w:p>
    <w:p w:rsidR="00121404" w:rsidRPr="00D866BF" w:rsidRDefault="00121404" w:rsidP="00121404">
      <w:pPr>
        <w:spacing w:before="0" w:line="240" w:lineRule="auto"/>
        <w:ind w:left="709"/>
        <w:rPr>
          <w:lang w:val="fr-FR"/>
        </w:rPr>
      </w:pPr>
      <w:r w:rsidRPr="00D866BF">
        <w:rPr>
          <w:lang w:val="fr-FR"/>
        </w:rPr>
        <w:t xml:space="preserve">Vénérer un seul Dieu dans la Trinité, et la Trinité dans l'unité, </w:t>
      </w:r>
    </w:p>
    <w:p w:rsidR="00121404" w:rsidRPr="00D866BF" w:rsidRDefault="00121404" w:rsidP="00121404">
      <w:pPr>
        <w:spacing w:before="0" w:line="240" w:lineRule="auto"/>
        <w:ind w:left="709"/>
        <w:rPr>
          <w:lang w:val="fr-FR"/>
        </w:rPr>
      </w:pPr>
      <w:r w:rsidRPr="00D866BF">
        <w:rPr>
          <w:lang w:val="fr-FR"/>
        </w:rPr>
        <w:tab/>
        <w:t xml:space="preserve">sans confondre les personnes, </w:t>
      </w:r>
    </w:p>
    <w:p w:rsidR="00121404" w:rsidRPr="00D866BF" w:rsidRDefault="00121404" w:rsidP="00121404">
      <w:pPr>
        <w:spacing w:before="0" w:line="240" w:lineRule="auto"/>
        <w:ind w:left="709"/>
        <w:rPr>
          <w:lang w:val="fr-FR"/>
        </w:rPr>
      </w:pPr>
      <w:r w:rsidRPr="00D866BF">
        <w:rPr>
          <w:lang w:val="fr-FR"/>
        </w:rPr>
        <w:tab/>
        <w:t xml:space="preserve">sans diviser la substance. </w:t>
      </w:r>
    </w:p>
    <w:p w:rsidR="00121404" w:rsidRPr="00D866BF" w:rsidRDefault="00121404" w:rsidP="00121404">
      <w:pPr>
        <w:spacing w:before="0" w:line="240" w:lineRule="auto"/>
        <w:ind w:left="709"/>
        <w:rPr>
          <w:lang w:val="fr-FR"/>
        </w:rPr>
      </w:pPr>
      <w:r w:rsidRPr="00D866BF">
        <w:rPr>
          <w:lang w:val="fr-FR"/>
        </w:rPr>
        <w:t xml:space="preserve">Car autre est la personne du Père, </w:t>
      </w:r>
    </w:p>
    <w:p w:rsidR="00121404" w:rsidRPr="00D866BF" w:rsidRDefault="00121404" w:rsidP="00121404">
      <w:pPr>
        <w:spacing w:before="0" w:line="240" w:lineRule="auto"/>
        <w:ind w:left="709"/>
        <w:rPr>
          <w:lang w:val="fr-FR"/>
        </w:rPr>
      </w:pPr>
      <w:r w:rsidRPr="00D866BF">
        <w:rPr>
          <w:lang w:val="fr-FR"/>
        </w:rPr>
        <w:tab/>
        <w:t xml:space="preserve">autre celle du Fils, </w:t>
      </w:r>
    </w:p>
    <w:p w:rsidR="00121404" w:rsidRPr="00D866BF" w:rsidRDefault="00121404" w:rsidP="00121404">
      <w:pPr>
        <w:spacing w:before="0" w:line="240" w:lineRule="auto"/>
        <w:ind w:left="709"/>
        <w:rPr>
          <w:lang w:val="fr-FR"/>
        </w:rPr>
      </w:pPr>
      <w:r w:rsidRPr="00D866BF">
        <w:rPr>
          <w:lang w:val="fr-FR"/>
        </w:rPr>
        <w:tab/>
      </w:r>
      <w:r w:rsidRPr="00D866BF">
        <w:rPr>
          <w:lang w:val="fr-FR"/>
        </w:rPr>
        <w:tab/>
        <w:t xml:space="preserve">autre celle de l'Esprit-Saint. </w:t>
      </w:r>
    </w:p>
    <w:p w:rsidR="00121404" w:rsidRPr="00D866BF" w:rsidRDefault="00121404" w:rsidP="00121404">
      <w:pPr>
        <w:spacing w:before="0" w:line="240" w:lineRule="auto"/>
        <w:ind w:left="709"/>
        <w:rPr>
          <w:lang w:val="fr-FR"/>
        </w:rPr>
      </w:pPr>
      <w:r w:rsidRPr="00D866BF">
        <w:rPr>
          <w:lang w:val="fr-FR"/>
        </w:rPr>
        <w:t xml:space="preserve">Mais du Père, du Fils et de l'Esprit-Saint, </w:t>
      </w:r>
    </w:p>
    <w:p w:rsidR="00121404" w:rsidRPr="00D866BF" w:rsidRDefault="00121404" w:rsidP="00121404">
      <w:pPr>
        <w:spacing w:before="0" w:line="240" w:lineRule="auto"/>
        <w:ind w:left="709" w:firstLine="709"/>
        <w:rPr>
          <w:lang w:val="fr-FR"/>
        </w:rPr>
      </w:pPr>
      <w:r w:rsidRPr="00D866BF">
        <w:rPr>
          <w:lang w:val="fr-FR"/>
        </w:rPr>
        <w:t xml:space="preserve">une est la divinité, </w:t>
      </w:r>
    </w:p>
    <w:p w:rsidR="00121404" w:rsidRPr="00D866BF" w:rsidRDefault="00121404" w:rsidP="00121404">
      <w:pPr>
        <w:spacing w:before="0" w:line="240" w:lineRule="auto"/>
        <w:ind w:left="1418"/>
        <w:rPr>
          <w:lang w:val="fr-FR"/>
        </w:rPr>
      </w:pPr>
      <w:r w:rsidRPr="00D866BF">
        <w:rPr>
          <w:lang w:val="fr-FR"/>
        </w:rPr>
        <w:t xml:space="preserve">égale la gloire, </w:t>
      </w:r>
    </w:p>
    <w:p w:rsidR="00121404" w:rsidRPr="00D866BF" w:rsidRDefault="00121404" w:rsidP="00121404">
      <w:pPr>
        <w:spacing w:before="0" w:line="240" w:lineRule="auto"/>
        <w:ind w:left="1418"/>
        <w:rPr>
          <w:lang w:val="fr-FR"/>
        </w:rPr>
      </w:pPr>
      <w:r w:rsidRPr="00D866BF">
        <w:rPr>
          <w:lang w:val="fr-FR"/>
        </w:rPr>
        <w:t xml:space="preserve">coéternelle la majesté. </w:t>
      </w:r>
    </w:p>
    <w:p w:rsidR="00121404" w:rsidRPr="00D866BF" w:rsidRDefault="00121404" w:rsidP="00121404">
      <w:pPr>
        <w:spacing w:before="0" w:line="240" w:lineRule="auto"/>
        <w:ind w:left="709"/>
        <w:rPr>
          <w:lang w:val="fr-FR"/>
        </w:rPr>
      </w:pPr>
      <w:r w:rsidRPr="00D866BF">
        <w:rPr>
          <w:lang w:val="fr-FR"/>
        </w:rPr>
        <w:t xml:space="preserve">Tel est le Père, tel est le Fils, tel l'Esprit-Saint. </w:t>
      </w:r>
    </w:p>
    <w:p w:rsidR="00121404" w:rsidRPr="00D866BF" w:rsidRDefault="00121404" w:rsidP="00121404">
      <w:pPr>
        <w:spacing w:before="0" w:line="240" w:lineRule="auto"/>
        <w:ind w:left="709" w:firstLine="709"/>
        <w:rPr>
          <w:lang w:val="fr-FR"/>
        </w:rPr>
      </w:pPr>
      <w:r w:rsidRPr="00D866BF">
        <w:rPr>
          <w:lang w:val="fr-FR"/>
        </w:rPr>
        <w:t xml:space="preserve">Le Père est incréé, le Fils incréé, l'Esprit-Saint incréé. </w:t>
      </w:r>
    </w:p>
    <w:p w:rsidR="00121404" w:rsidRPr="00D866BF" w:rsidRDefault="00121404" w:rsidP="00121404">
      <w:pPr>
        <w:spacing w:before="0" w:line="240" w:lineRule="auto"/>
        <w:ind w:left="709" w:firstLine="709"/>
        <w:rPr>
          <w:lang w:val="fr-FR"/>
        </w:rPr>
      </w:pPr>
      <w:r w:rsidRPr="00D866BF">
        <w:rPr>
          <w:lang w:val="fr-FR"/>
        </w:rPr>
        <w:t xml:space="preserve">Le Père est sans mesure, le Fils sans mesure, l'Esprit-Saint sans mesure. </w:t>
      </w:r>
    </w:p>
    <w:p w:rsidR="00121404" w:rsidRPr="00D866BF" w:rsidRDefault="00121404" w:rsidP="00121404">
      <w:pPr>
        <w:spacing w:before="0" w:line="240" w:lineRule="auto"/>
        <w:ind w:left="709" w:firstLine="709"/>
        <w:rPr>
          <w:lang w:val="fr-FR"/>
        </w:rPr>
      </w:pPr>
      <w:r w:rsidRPr="00D866BF">
        <w:rPr>
          <w:lang w:val="fr-FR"/>
        </w:rPr>
        <w:t xml:space="preserve">Le Père est éternel, le Fils éternel, l'Esprit-Saint éternel. </w:t>
      </w:r>
    </w:p>
    <w:p w:rsidR="00121404" w:rsidRPr="00D866BF" w:rsidRDefault="00121404" w:rsidP="00121404">
      <w:pPr>
        <w:spacing w:before="0" w:line="240" w:lineRule="auto"/>
        <w:ind w:left="709"/>
        <w:rPr>
          <w:lang w:val="fr-FR"/>
        </w:rPr>
      </w:pPr>
      <w:r w:rsidRPr="00D866BF">
        <w:rPr>
          <w:lang w:val="fr-FR"/>
        </w:rPr>
        <w:t xml:space="preserve">Et pourtant, il n'y a pas trois éternels, mais un seul éternel. </w:t>
      </w:r>
    </w:p>
    <w:p w:rsidR="00121404" w:rsidRPr="00D866BF" w:rsidRDefault="00121404" w:rsidP="00121404">
      <w:pPr>
        <w:spacing w:before="0" w:line="240" w:lineRule="auto"/>
        <w:ind w:left="709"/>
        <w:rPr>
          <w:lang w:val="fr-FR"/>
        </w:rPr>
      </w:pPr>
      <w:r w:rsidRPr="00D866BF">
        <w:rPr>
          <w:lang w:val="fr-FR"/>
        </w:rPr>
        <w:t xml:space="preserve">De même, </w:t>
      </w:r>
      <w:r w:rsidRPr="00D866BF">
        <w:rPr>
          <w:lang w:val="fr-FR"/>
        </w:rPr>
        <w:tab/>
        <w:t xml:space="preserve">pas trois incréés, </w:t>
      </w:r>
    </w:p>
    <w:p w:rsidR="00121404" w:rsidRPr="00D866BF" w:rsidRDefault="00121404" w:rsidP="00121404">
      <w:pPr>
        <w:spacing w:before="0" w:line="240" w:lineRule="auto"/>
        <w:ind w:left="1418" w:firstLine="709"/>
        <w:rPr>
          <w:lang w:val="fr-FR"/>
        </w:rPr>
      </w:pPr>
      <w:r w:rsidRPr="00D866BF">
        <w:rPr>
          <w:lang w:val="fr-FR"/>
        </w:rPr>
        <w:t xml:space="preserve">ni trois sans mesure, </w:t>
      </w:r>
    </w:p>
    <w:p w:rsidR="00121404" w:rsidRPr="00D866BF" w:rsidRDefault="00121404" w:rsidP="00121404">
      <w:pPr>
        <w:spacing w:before="0" w:line="240" w:lineRule="auto"/>
        <w:ind w:left="2836"/>
        <w:rPr>
          <w:lang w:val="fr-FR"/>
        </w:rPr>
      </w:pPr>
      <w:r w:rsidRPr="00D866BF">
        <w:rPr>
          <w:lang w:val="fr-FR"/>
        </w:rPr>
        <w:t xml:space="preserve">mais un seul incréé et un seul sans mesure. </w:t>
      </w:r>
    </w:p>
    <w:p w:rsidR="00121404" w:rsidRPr="00D866BF" w:rsidRDefault="00121404" w:rsidP="00121404">
      <w:pPr>
        <w:spacing w:before="0" w:line="240" w:lineRule="auto"/>
        <w:ind w:left="709"/>
        <w:rPr>
          <w:lang w:val="fr-FR"/>
        </w:rPr>
      </w:pPr>
      <w:r w:rsidRPr="00D866BF">
        <w:rPr>
          <w:lang w:val="fr-FR"/>
        </w:rPr>
        <w:t xml:space="preserve">Ainsi le Père est Dieu, le Fils est Dieu, et l'Esprit-Saint est Dieu. </w:t>
      </w:r>
    </w:p>
    <w:p w:rsidR="00121404" w:rsidRPr="00D866BF" w:rsidRDefault="00121404" w:rsidP="00121404">
      <w:pPr>
        <w:spacing w:before="0" w:line="240" w:lineRule="auto"/>
        <w:ind w:left="709"/>
        <w:rPr>
          <w:lang w:val="fr-FR"/>
        </w:rPr>
      </w:pPr>
      <w:r w:rsidRPr="00D866BF">
        <w:rPr>
          <w:lang w:val="fr-FR"/>
        </w:rPr>
        <w:t xml:space="preserve">Et pourtant il n'y a pas trois dieux, mais un seul Dieu. </w:t>
      </w:r>
    </w:p>
    <w:p w:rsidR="00121404" w:rsidRPr="00D866BF" w:rsidRDefault="00121404" w:rsidP="00121404">
      <w:pPr>
        <w:spacing w:before="0" w:line="240" w:lineRule="auto"/>
        <w:ind w:left="709"/>
        <w:rPr>
          <w:lang w:val="fr-FR"/>
        </w:rPr>
      </w:pPr>
      <w:r w:rsidRPr="00D866BF">
        <w:rPr>
          <w:lang w:val="fr-FR"/>
        </w:rPr>
        <w:t xml:space="preserve">Le Père n'est fait par personne, </w:t>
      </w:r>
    </w:p>
    <w:p w:rsidR="00121404" w:rsidRPr="00D866BF" w:rsidRDefault="00121404" w:rsidP="00121404">
      <w:pPr>
        <w:spacing w:before="0" w:line="240" w:lineRule="auto"/>
        <w:ind w:left="709" w:firstLine="709"/>
        <w:rPr>
          <w:lang w:val="fr-FR"/>
        </w:rPr>
      </w:pPr>
      <w:r w:rsidRPr="00D866BF">
        <w:rPr>
          <w:lang w:val="fr-FR"/>
        </w:rPr>
        <w:t xml:space="preserve">ni créé, ni engendré. </w:t>
      </w:r>
    </w:p>
    <w:p w:rsidR="00121404" w:rsidRPr="00D866BF" w:rsidRDefault="00121404" w:rsidP="00121404">
      <w:pPr>
        <w:spacing w:before="0" w:line="240" w:lineRule="auto"/>
        <w:ind w:left="709"/>
        <w:rPr>
          <w:lang w:val="fr-FR"/>
        </w:rPr>
      </w:pPr>
      <w:r w:rsidRPr="00D866BF">
        <w:rPr>
          <w:lang w:val="fr-FR"/>
        </w:rPr>
        <w:t xml:space="preserve">Le Fils est du Père seul, </w:t>
      </w:r>
    </w:p>
    <w:p w:rsidR="00121404" w:rsidRPr="00D866BF" w:rsidRDefault="00121404" w:rsidP="00121404">
      <w:pPr>
        <w:spacing w:before="0" w:line="240" w:lineRule="auto"/>
        <w:ind w:left="709" w:firstLine="709"/>
        <w:rPr>
          <w:lang w:val="fr-FR"/>
        </w:rPr>
      </w:pPr>
      <w:r w:rsidRPr="00D866BF">
        <w:rPr>
          <w:lang w:val="fr-FR"/>
        </w:rPr>
        <w:t xml:space="preserve">non pas fait, ni créé, mais engendré. </w:t>
      </w:r>
    </w:p>
    <w:p w:rsidR="00121404" w:rsidRPr="00D866BF" w:rsidRDefault="00121404" w:rsidP="00121404">
      <w:pPr>
        <w:spacing w:before="0" w:line="240" w:lineRule="auto"/>
        <w:ind w:left="709"/>
        <w:rPr>
          <w:lang w:val="fr-FR"/>
        </w:rPr>
      </w:pPr>
      <w:r w:rsidRPr="00D866BF">
        <w:rPr>
          <w:lang w:val="fr-FR"/>
        </w:rPr>
        <w:t xml:space="preserve">L'Esprit-Saint est du Père et du Fils, </w:t>
      </w:r>
    </w:p>
    <w:p w:rsidR="00121404" w:rsidRPr="00D866BF" w:rsidRDefault="00121404" w:rsidP="00121404">
      <w:pPr>
        <w:spacing w:before="0" w:line="240" w:lineRule="auto"/>
        <w:ind w:left="709" w:firstLine="709"/>
        <w:rPr>
          <w:lang w:val="fr-FR"/>
        </w:rPr>
      </w:pPr>
      <w:r w:rsidRPr="00D866BF">
        <w:rPr>
          <w:lang w:val="fr-FR"/>
        </w:rPr>
        <w:t xml:space="preserve">non pas créé, ni engendré, mais qui procède. </w:t>
      </w:r>
    </w:p>
    <w:p w:rsidR="00121404" w:rsidRPr="00D866BF" w:rsidRDefault="00121404" w:rsidP="00121404">
      <w:pPr>
        <w:spacing w:before="0" w:line="240" w:lineRule="auto"/>
        <w:ind w:left="709"/>
        <w:rPr>
          <w:lang w:val="fr-FR"/>
        </w:rPr>
      </w:pPr>
      <w:r w:rsidRPr="00D866BF">
        <w:rPr>
          <w:lang w:val="fr-FR"/>
        </w:rPr>
        <w:t xml:space="preserve">Il y a donc un seul Père, non pas trois Pères, </w:t>
      </w:r>
    </w:p>
    <w:p w:rsidR="00121404" w:rsidRPr="00D866BF" w:rsidRDefault="00121404" w:rsidP="00121404">
      <w:pPr>
        <w:spacing w:before="0" w:line="240" w:lineRule="auto"/>
        <w:ind w:left="709"/>
        <w:rPr>
          <w:lang w:val="fr-FR"/>
        </w:rPr>
      </w:pPr>
      <w:r w:rsidRPr="00D866BF">
        <w:rPr>
          <w:lang w:val="fr-FR"/>
        </w:rPr>
        <w:tab/>
        <w:t xml:space="preserve">un seul Fils, non pas trois Fils, </w:t>
      </w:r>
    </w:p>
    <w:p w:rsidR="00121404" w:rsidRPr="00D866BF" w:rsidRDefault="00121404" w:rsidP="00121404">
      <w:pPr>
        <w:spacing w:before="0" w:line="240" w:lineRule="auto"/>
        <w:ind w:left="709"/>
        <w:rPr>
          <w:lang w:val="fr-FR"/>
        </w:rPr>
      </w:pPr>
      <w:r w:rsidRPr="00D866BF">
        <w:rPr>
          <w:lang w:val="fr-FR"/>
        </w:rPr>
        <w:tab/>
      </w:r>
      <w:r w:rsidRPr="00D866BF">
        <w:rPr>
          <w:lang w:val="fr-FR"/>
        </w:rPr>
        <w:tab/>
        <w:t xml:space="preserve">un seul Esprit-Saint, non pas trois Esprits-Saints. </w:t>
      </w:r>
    </w:p>
    <w:p w:rsidR="00121404" w:rsidRPr="00D866BF" w:rsidRDefault="00121404" w:rsidP="00121404">
      <w:pPr>
        <w:spacing w:before="0" w:line="240" w:lineRule="auto"/>
        <w:ind w:left="709"/>
        <w:rPr>
          <w:lang w:val="fr-FR"/>
        </w:rPr>
      </w:pPr>
      <w:r w:rsidRPr="00D866BF">
        <w:rPr>
          <w:lang w:val="fr-FR"/>
        </w:rPr>
        <w:t xml:space="preserve">Dans cette Trinité, rien n'est antérieur ou postérieur, </w:t>
      </w:r>
    </w:p>
    <w:p w:rsidR="00121404" w:rsidRPr="00D866BF" w:rsidRDefault="00121404" w:rsidP="00121404">
      <w:pPr>
        <w:spacing w:before="0" w:line="240" w:lineRule="auto"/>
        <w:ind w:left="709"/>
        <w:rPr>
          <w:lang w:val="fr-FR"/>
        </w:rPr>
      </w:pPr>
      <w:r w:rsidRPr="00D866BF">
        <w:rPr>
          <w:lang w:val="fr-FR"/>
        </w:rPr>
        <w:t xml:space="preserve">rien n'est plus grand ou plus petit, </w:t>
      </w:r>
    </w:p>
    <w:p w:rsidR="00121404" w:rsidRPr="00D866BF" w:rsidRDefault="00121404" w:rsidP="00121404">
      <w:pPr>
        <w:spacing w:before="0" w:line="240" w:lineRule="auto"/>
        <w:ind w:left="709"/>
        <w:rPr>
          <w:lang w:val="fr-FR"/>
        </w:rPr>
      </w:pPr>
      <w:r w:rsidRPr="00D866BF">
        <w:rPr>
          <w:lang w:val="fr-FR"/>
        </w:rPr>
        <w:lastRenderedPageBreak/>
        <w:t xml:space="preserve">mais les trois personnes sont totalement égales et coéternelles. </w:t>
      </w:r>
    </w:p>
    <w:p w:rsidR="00121404" w:rsidRPr="00D866BF" w:rsidRDefault="00121404" w:rsidP="00121404">
      <w:pPr>
        <w:spacing w:before="0" w:line="240" w:lineRule="auto"/>
        <w:ind w:left="709"/>
        <w:rPr>
          <w:i/>
          <w:lang w:val="fr-FR"/>
        </w:rPr>
      </w:pPr>
      <w:r w:rsidRPr="00D866BF">
        <w:rPr>
          <w:lang w:val="fr-FR"/>
        </w:rPr>
        <w:t>Afin qu'à tous égards, comme on l'a déjà dit, soit à vénérer l'unité dans la Trinité, et la Trinité dans l'unité</w:t>
      </w:r>
      <w:r w:rsidRPr="00D866BF">
        <w:rPr>
          <w:rStyle w:val="Appelnotedebasdep"/>
          <w:lang w:val="fr-FR"/>
        </w:rPr>
        <w:footnoteReference w:id="296"/>
      </w:r>
      <w:r w:rsidRPr="00D866BF">
        <w:rPr>
          <w:lang w:val="fr-FR"/>
        </w:rPr>
        <w:t>...</w:t>
      </w:r>
    </w:p>
    <w:p w:rsidR="00121404" w:rsidRPr="00D866BF" w:rsidRDefault="00121404" w:rsidP="00121404">
      <w:pPr>
        <w:spacing w:before="0" w:line="240" w:lineRule="auto"/>
        <w:rPr>
          <w:i/>
          <w:lang w:val="fr-FR"/>
        </w:rPr>
      </w:pPr>
    </w:p>
    <w:p w:rsidR="00121404" w:rsidRPr="00D866BF" w:rsidRDefault="00121404" w:rsidP="00121404">
      <w:pPr>
        <w:rPr>
          <w:lang w:val="fr-FR"/>
        </w:rPr>
      </w:pPr>
      <w:r w:rsidRPr="00D866BF">
        <w:rPr>
          <w:lang w:val="fr-FR"/>
        </w:rPr>
        <w:t xml:space="preserve">Berkhof : </w:t>
      </w:r>
    </w:p>
    <w:p w:rsidR="00121404" w:rsidRPr="00D866BF" w:rsidRDefault="00121404" w:rsidP="00121404">
      <w:pPr>
        <w:pStyle w:val="Grandecitation"/>
      </w:pPr>
      <w:r w:rsidRPr="00D866BF">
        <w:t>L’Être divin est constitué d’une seule essence indivisible. Dans cet Être Divin unique, il existe trois personnes ou existences individuelles : le Père, le Fils et le Saint-Esprit. La totalité de l’essence de Dieu appartient également à chacune des trois personnes. L’existence et le mode d’opération des trois personnes de l’Être divin sont marqués par un ordre précis et défini. L’Église confesse que la Trinité est un mystère que l’homme ne peut comprendre</w:t>
      </w:r>
      <w:r w:rsidRPr="00D866BF">
        <w:rPr>
          <w:rStyle w:val="Appelnotedebasdep"/>
        </w:rPr>
        <w:footnoteReference w:id="297"/>
      </w:r>
      <w:r w:rsidRPr="00D866BF">
        <w:t>.</w:t>
      </w:r>
    </w:p>
    <w:p w:rsidR="00121404" w:rsidRPr="00D866BF" w:rsidRDefault="00121404" w:rsidP="00121404">
      <w:pPr>
        <w:rPr>
          <w:lang w:val="fr-FR"/>
        </w:rPr>
      </w:pPr>
      <w:r w:rsidRPr="00D866BF">
        <w:rPr>
          <w:lang w:val="fr-FR"/>
        </w:rPr>
        <w:t xml:space="preserve">Grudem : </w:t>
      </w:r>
    </w:p>
    <w:p w:rsidR="00121404" w:rsidRPr="00D866BF" w:rsidRDefault="00121404" w:rsidP="00121404">
      <w:pPr>
        <w:ind w:left="709"/>
        <w:rPr>
          <w:lang w:val="fr-FR"/>
        </w:rPr>
      </w:pPr>
      <w:r w:rsidRPr="00D866BF">
        <w:rPr>
          <w:lang w:val="fr-FR"/>
        </w:rPr>
        <w:t>« Dieu existe éternellement en trois personnes, le Père, le Fils et le Saint-Esprit, et chacune de ces personnes est pleinement Dieu, et il y a un seul Dieu</w:t>
      </w:r>
      <w:r w:rsidRPr="00D866BF">
        <w:rPr>
          <w:rStyle w:val="Appelnotedebasdep"/>
          <w:lang w:val="fr-FR"/>
        </w:rPr>
        <w:footnoteReference w:id="298"/>
      </w:r>
      <w:r w:rsidRPr="00D866BF">
        <w:rPr>
          <w:lang w:val="fr-FR"/>
        </w:rPr>
        <w:t>. »</w:t>
      </w:r>
    </w:p>
    <w:p w:rsidR="00121404" w:rsidRPr="00D866BF" w:rsidRDefault="00121404" w:rsidP="00121404">
      <w:pPr>
        <w:rPr>
          <w:lang w:val="fr-FR"/>
        </w:rPr>
      </w:pPr>
      <w:r w:rsidRPr="00D866BF">
        <w:rPr>
          <w:lang w:val="fr-FR"/>
        </w:rPr>
        <w:t xml:space="preserve">Dolezal : </w:t>
      </w:r>
    </w:p>
    <w:p w:rsidR="00121404" w:rsidRPr="00D866BF" w:rsidRDefault="00121404" w:rsidP="00BD5503">
      <w:pPr>
        <w:pStyle w:val="Paragraphedeliste"/>
        <w:numPr>
          <w:ilvl w:val="0"/>
          <w:numId w:val="77"/>
        </w:numPr>
        <w:rPr>
          <w:lang w:val="fr-FR"/>
        </w:rPr>
      </w:pPr>
      <w:r w:rsidRPr="00D866BF">
        <w:rPr>
          <w:lang w:val="fr-FR"/>
        </w:rPr>
        <w:t>Il n’y a qu’un seul Dieu ;</w:t>
      </w:r>
    </w:p>
    <w:p w:rsidR="00121404" w:rsidRPr="00D866BF" w:rsidRDefault="00121404" w:rsidP="00BD5503">
      <w:pPr>
        <w:pStyle w:val="Paragraphedeliste"/>
        <w:numPr>
          <w:ilvl w:val="0"/>
          <w:numId w:val="77"/>
        </w:numPr>
        <w:rPr>
          <w:lang w:val="fr-FR"/>
        </w:rPr>
      </w:pPr>
      <w:r w:rsidRPr="00D866BF">
        <w:rPr>
          <w:lang w:val="fr-FR"/>
        </w:rPr>
        <w:t xml:space="preserve">L’Écriture identifie trois qui sont distincts en tant que Dieu ; </w:t>
      </w:r>
    </w:p>
    <w:p w:rsidR="00121404" w:rsidRPr="00D866BF" w:rsidRDefault="00121404" w:rsidP="00BD5503">
      <w:pPr>
        <w:pStyle w:val="Paragraphedeliste"/>
        <w:numPr>
          <w:ilvl w:val="0"/>
          <w:numId w:val="77"/>
        </w:numPr>
        <w:rPr>
          <w:lang w:val="fr-FR"/>
        </w:rPr>
      </w:pPr>
      <w:r w:rsidRPr="00D866BF">
        <w:rPr>
          <w:lang w:val="fr-FR"/>
        </w:rPr>
        <w:t>Les trois sont co-égaux et co-éternels dans l’Éternité</w:t>
      </w:r>
      <w:r w:rsidRPr="00D866BF">
        <w:rPr>
          <w:rStyle w:val="Appelnotedebasdep"/>
          <w:lang w:val="fr-FR"/>
        </w:rPr>
        <w:footnoteReference w:id="299"/>
      </w:r>
      <w:r w:rsidRPr="00D866BF">
        <w:rPr>
          <w:lang w:val="fr-FR"/>
        </w:rPr>
        <w:t xml:space="preserve">. </w:t>
      </w:r>
    </w:p>
    <w:p w:rsidR="00121404" w:rsidRPr="00D866BF" w:rsidRDefault="00121404" w:rsidP="00121404">
      <w:pPr>
        <w:rPr>
          <w:lang w:val="fr-FR"/>
        </w:rPr>
      </w:pPr>
      <w:r w:rsidRPr="00D866BF">
        <w:rPr>
          <w:lang w:val="fr-FR"/>
        </w:rPr>
        <w:t xml:space="preserve">Nous dirons : </w:t>
      </w:r>
    </w:p>
    <w:p w:rsidR="00121404" w:rsidRPr="00D866BF" w:rsidRDefault="00121404" w:rsidP="00121404">
      <w:pPr>
        <w:ind w:left="284"/>
        <w:rPr>
          <w:lang w:val="fr-FR"/>
        </w:rPr>
      </w:pPr>
      <w:r w:rsidRPr="00D866BF">
        <w:rPr>
          <w:lang w:val="fr-FR"/>
        </w:rPr>
        <w:t xml:space="preserve">Dieu est une seule essence. </w:t>
      </w:r>
      <w:r w:rsidRPr="00D866BF">
        <w:rPr>
          <w:lang w:val="fr-FR"/>
        </w:rPr>
        <w:br/>
        <w:t>Dieu est trois personnes, co-</w:t>
      </w:r>
      <w:r>
        <w:rPr>
          <w:lang w:val="fr-FR"/>
        </w:rPr>
        <w:t>é</w:t>
      </w:r>
      <w:r w:rsidRPr="00D866BF">
        <w:rPr>
          <w:lang w:val="fr-FR"/>
        </w:rPr>
        <w:t>gales et co-</w:t>
      </w:r>
      <w:r>
        <w:rPr>
          <w:lang w:val="fr-FR"/>
        </w:rPr>
        <w:t>é</w:t>
      </w:r>
      <w:r w:rsidRPr="00D866BF">
        <w:rPr>
          <w:lang w:val="fr-FR"/>
        </w:rPr>
        <w:t>ternelles.</w:t>
      </w:r>
      <w:r w:rsidRPr="00D866BF">
        <w:rPr>
          <w:lang w:val="fr-FR"/>
        </w:rPr>
        <w:br/>
      </w:r>
      <w:r w:rsidRPr="00D866BF">
        <w:rPr>
          <w:lang w:val="fr-FR"/>
        </w:rPr>
        <w:tab/>
        <w:t xml:space="preserve">Dieu le Père est Dieu. </w:t>
      </w:r>
      <w:r w:rsidRPr="00D866BF">
        <w:rPr>
          <w:lang w:val="fr-FR"/>
        </w:rPr>
        <w:br/>
      </w:r>
      <w:r w:rsidRPr="00D866BF">
        <w:rPr>
          <w:lang w:val="fr-FR"/>
        </w:rPr>
        <w:tab/>
        <w:t xml:space="preserve">Dieu le Fils est Dieu et il est engendré éternellement du Père. </w:t>
      </w:r>
      <w:r w:rsidRPr="00D866BF">
        <w:rPr>
          <w:lang w:val="fr-FR"/>
        </w:rPr>
        <w:br/>
      </w:r>
      <w:r w:rsidRPr="00D866BF">
        <w:rPr>
          <w:lang w:val="fr-FR"/>
        </w:rPr>
        <w:tab/>
        <w:t xml:space="preserve">Dieu le Saint-Esprit est Dieu et il procède éternellement du Père et du Fils. </w:t>
      </w:r>
      <w:r w:rsidRPr="00D866BF">
        <w:rPr>
          <w:lang w:val="fr-FR"/>
        </w:rPr>
        <w:br/>
        <w:t xml:space="preserve">Les trois personnes sont dans cette ordre. </w:t>
      </w:r>
      <w:r w:rsidRPr="00D866BF">
        <w:rPr>
          <w:lang w:val="fr-FR"/>
        </w:rPr>
        <w:br/>
        <w:t xml:space="preserve">C’est ceci que nous entendons et que nous croyons quand nous parlons de la Trinité. </w:t>
      </w:r>
    </w:p>
    <w:p w:rsidR="00121404" w:rsidRPr="00D866BF" w:rsidRDefault="00121404" w:rsidP="00121404">
      <w:pPr>
        <w:rPr>
          <w:lang w:val="fr-FR"/>
        </w:rPr>
      </w:pPr>
      <w:r w:rsidRPr="00D866BF">
        <w:rPr>
          <w:lang w:val="fr-FR"/>
        </w:rPr>
        <w:t xml:space="preserve">Négativement : </w:t>
      </w:r>
    </w:p>
    <w:p w:rsidR="00121404" w:rsidRPr="00D866BF" w:rsidRDefault="00121404" w:rsidP="00121404">
      <w:pPr>
        <w:ind w:left="709"/>
        <w:rPr>
          <w:lang w:val="fr-FR"/>
        </w:rPr>
      </w:pPr>
      <w:r w:rsidRPr="00D866BF">
        <w:rPr>
          <w:lang w:val="fr-FR"/>
        </w:rPr>
        <w:lastRenderedPageBreak/>
        <w:t>Nous ne nions pas l’unicité</w:t>
      </w:r>
      <w:r w:rsidRPr="00D866BF">
        <w:rPr>
          <w:lang w:val="fr-FR"/>
        </w:rPr>
        <w:br/>
        <w:t>Nous ne nions pas les différences</w:t>
      </w:r>
      <w:r w:rsidRPr="00D866BF">
        <w:rPr>
          <w:lang w:val="fr-FR"/>
        </w:rPr>
        <w:br/>
        <w:t>Nous ne nions pas la déité</w:t>
      </w:r>
      <w:r w:rsidRPr="00D866BF">
        <w:rPr>
          <w:rStyle w:val="Appelnotedebasdep"/>
          <w:lang w:val="fr-FR"/>
        </w:rPr>
        <w:footnoteReference w:id="300"/>
      </w:r>
    </w:p>
    <w:p w:rsidR="00121404" w:rsidRPr="00D866BF" w:rsidRDefault="00121404" w:rsidP="00121404">
      <w:pPr>
        <w:rPr>
          <w:lang w:val="fr-FR"/>
        </w:rPr>
      </w:pPr>
    </w:p>
    <w:p w:rsidR="00121404" w:rsidRPr="00D866BF" w:rsidRDefault="00121404" w:rsidP="00121404">
      <w:pPr>
        <w:rPr>
          <w:lang w:val="fr-FR"/>
        </w:rPr>
      </w:pPr>
      <w:r w:rsidRPr="00D866BF">
        <w:rPr>
          <w:lang w:val="fr-FR"/>
        </w:rPr>
        <w:t xml:space="preserve">Quelques définitions : </w:t>
      </w:r>
    </w:p>
    <w:p w:rsidR="00121404" w:rsidRPr="00D866BF" w:rsidRDefault="00121404" w:rsidP="00BD5503">
      <w:pPr>
        <w:pStyle w:val="Paragraphedeliste"/>
        <w:numPr>
          <w:ilvl w:val="0"/>
          <w:numId w:val="51"/>
        </w:numPr>
        <w:rPr>
          <w:lang w:val="fr-FR"/>
        </w:rPr>
      </w:pPr>
      <w:r w:rsidRPr="00D866BF">
        <w:rPr>
          <w:b/>
          <w:lang w:val="fr-FR"/>
        </w:rPr>
        <w:t>Essence </w:t>
      </w:r>
      <w:r w:rsidRPr="00D866BF">
        <w:rPr>
          <w:b/>
          <w:lang w:val="fr-FR"/>
        </w:rPr>
        <w:br/>
      </w:r>
      <w:r w:rsidRPr="00D866BF">
        <w:rPr>
          <w:lang w:val="fr-FR"/>
        </w:rPr>
        <w:t xml:space="preserve">latin </w:t>
      </w:r>
      <w:r w:rsidRPr="00D866BF">
        <w:rPr>
          <w:i/>
          <w:iCs/>
          <w:lang w:val="fr-FR"/>
        </w:rPr>
        <w:t xml:space="preserve">essentia, </w:t>
      </w:r>
      <w:r w:rsidRPr="00D866BF">
        <w:rPr>
          <w:iCs/>
          <w:lang w:val="fr-FR"/>
        </w:rPr>
        <w:t xml:space="preserve">grec </w:t>
      </w:r>
      <w:r w:rsidRPr="00D866BF">
        <w:rPr>
          <w:i/>
          <w:iCs/>
          <w:lang w:val="fr-FR"/>
        </w:rPr>
        <w:t>φυσι</w:t>
      </w:r>
      <w:r w:rsidRPr="00D866BF">
        <w:rPr>
          <w:lang w:val="fr-FR"/>
        </w:rPr>
        <w:t> </w:t>
      </w:r>
      <w:r w:rsidRPr="00D866BF">
        <w:rPr>
          <w:lang w:val="fr-FR"/>
        </w:rPr>
        <w:br/>
        <w:t xml:space="preserve">mais on parle aussi de « substance », grec οὑσια, </w:t>
      </w:r>
      <w:r w:rsidRPr="00D866BF">
        <w:rPr>
          <w:i/>
          <w:iCs/>
          <w:lang w:val="fr-FR"/>
        </w:rPr>
        <w:t>substantia</w:t>
      </w:r>
      <w:r w:rsidRPr="00D866BF">
        <w:rPr>
          <w:rStyle w:val="Appelnotedebasdep"/>
          <w:i/>
          <w:iCs/>
          <w:lang w:val="fr-FR"/>
        </w:rPr>
        <w:footnoteReference w:id="301"/>
      </w:r>
      <w:r w:rsidRPr="00D866BF">
        <w:rPr>
          <w:lang w:val="fr-FR"/>
        </w:rPr>
        <w:t xml:space="preserve"> en latin et « nature » (</w:t>
      </w:r>
      <w:r w:rsidRPr="00D866BF">
        <w:rPr>
          <w:i/>
          <w:iCs/>
          <w:lang w:val="fr-FR"/>
        </w:rPr>
        <w:t>natura</w:t>
      </w:r>
      <w:r w:rsidRPr="00D866BF">
        <w:rPr>
          <w:lang w:val="fr-FR"/>
        </w:rPr>
        <w:t xml:space="preserve"> en latin). </w:t>
      </w:r>
    </w:p>
    <w:p w:rsidR="00121404" w:rsidRPr="00D866BF" w:rsidRDefault="00121404" w:rsidP="00121404">
      <w:pPr>
        <w:pStyle w:val="Grandecitation"/>
      </w:pPr>
      <w:r w:rsidRPr="00D866BF">
        <w:t xml:space="preserve">Le terme essence, de </w:t>
      </w:r>
      <w:r w:rsidRPr="00D866BF">
        <w:rPr>
          <w:i/>
        </w:rPr>
        <w:t xml:space="preserve">esse </w:t>
      </w:r>
      <w:r w:rsidRPr="00D866BF">
        <w:t xml:space="preserve">(être), désigne un être dynamique ; il décrit Dieu comme la somme totale de perfections infinies. C’est un mot actif et spirituel. Le mot substance, de </w:t>
      </w:r>
      <w:r w:rsidRPr="00D866BF">
        <w:rPr>
          <w:i/>
        </w:rPr>
        <w:t>substare</w:t>
      </w:r>
      <w:r w:rsidRPr="00D866BF">
        <w:t>, implique une virtualité (litt. : une possibilité latente d’être) ; il décrit Dieu comme le principe fondamental d’activités infinies. C’est un mot passif et matériel</w:t>
      </w:r>
      <w:r w:rsidRPr="00D866BF">
        <w:rPr>
          <w:rStyle w:val="Appelnotedebasdep"/>
        </w:rPr>
        <w:footnoteReference w:id="302"/>
      </w:r>
      <w:r w:rsidRPr="00D866BF">
        <w:t>. </w:t>
      </w:r>
    </w:p>
    <w:p w:rsidR="00121404" w:rsidRPr="00D866BF" w:rsidRDefault="00121404" w:rsidP="00121404">
      <w:pPr>
        <w:pStyle w:val="Grandecitation"/>
      </w:pPr>
      <w:r w:rsidRPr="00D866BF">
        <w:t xml:space="preserve">Donc, </w:t>
      </w:r>
      <w:r w:rsidRPr="00D866BF">
        <w:rPr>
          <w:i/>
        </w:rPr>
        <w:t>ousia, phusis, substantia, essentia</w:t>
      </w:r>
      <w:r w:rsidRPr="00D866BF">
        <w:t xml:space="preserve"> et </w:t>
      </w:r>
      <w:r w:rsidRPr="00D866BF">
        <w:rPr>
          <w:i/>
        </w:rPr>
        <w:t>natura</w:t>
      </w:r>
      <w:r w:rsidRPr="00D866BF">
        <w:t xml:space="preserve"> sont devenus les termes normaux pour la seule essence divine, la divinité en général… et donc pour la nature divine qui appartient à toutes les trois personnes… La nature divine ne peut pas être conçue comme un concept générique abstraite, ni existe-elle comme une substance hors, au-dessus, et derrière les personnes divines. Elle existe </w:t>
      </w:r>
      <w:r w:rsidRPr="00D866BF">
        <w:rPr>
          <w:i/>
        </w:rPr>
        <w:t>dans</w:t>
      </w:r>
      <w:r w:rsidRPr="00D866BF">
        <w:t xml:space="preserve"> les personnes divines et elle est totalement et qualitativement la même dans chaque personne</w:t>
      </w:r>
      <w:r w:rsidRPr="00D866BF">
        <w:rPr>
          <w:rStyle w:val="Appelnotedebasdep"/>
        </w:rPr>
        <w:footnoteReference w:id="303"/>
      </w:r>
      <w:r w:rsidRPr="00D866BF">
        <w:t xml:space="preserve">. </w:t>
      </w:r>
    </w:p>
    <w:p w:rsidR="00121404" w:rsidRPr="00D866BF" w:rsidRDefault="00121404" w:rsidP="00121404">
      <w:pPr>
        <w:pStyle w:val="Paragraphedeliste"/>
        <w:rPr>
          <w:vertAlign w:val="superscript"/>
          <w:lang w:val="fr-FR"/>
        </w:rPr>
      </w:pPr>
      <w:r w:rsidRPr="00D866BF">
        <w:rPr>
          <w:lang w:val="fr-FR"/>
        </w:rPr>
        <w:br/>
        <w:t>L’essence ou la substance ou la nature divine existe une seule fois (un seul Dieu, une seule nature divine)</w:t>
      </w:r>
      <w:r w:rsidRPr="00D866BF">
        <w:rPr>
          <w:vertAlign w:val="superscript"/>
          <w:lang w:val="fr-FR"/>
        </w:rPr>
        <w:footnoteReference w:id="304"/>
      </w:r>
      <w:r w:rsidRPr="00D866BF">
        <w:rPr>
          <w:lang w:val="fr-FR"/>
        </w:rPr>
        <w:t xml:space="preserve"> chez les trois personnes. Ils ont la même nature qui n’existe qu’une seule fois. </w:t>
      </w:r>
      <w:r w:rsidRPr="00D866BF">
        <w:rPr>
          <w:lang w:val="fr-FR"/>
        </w:rPr>
        <w:br/>
      </w:r>
      <w:r w:rsidRPr="00D866BF">
        <w:rPr>
          <w:lang w:val="fr-FR"/>
        </w:rPr>
        <w:br/>
      </w:r>
      <w:r w:rsidRPr="00D866BF">
        <w:rPr>
          <w:b/>
          <w:lang w:val="fr-FR"/>
        </w:rPr>
        <w:t>Consubstantiel</w:t>
      </w:r>
      <w:r w:rsidRPr="00D866BF">
        <w:rPr>
          <w:lang w:val="fr-FR"/>
        </w:rPr>
        <w:t> : « il implique que le fils est… de la même substance, de la même essence que [Dieu le Père]. Le fils est différent dans sa personne, mais égal dans sa divinité</w:t>
      </w:r>
      <w:r w:rsidRPr="00D866BF">
        <w:rPr>
          <w:rStyle w:val="Appelnotedebasdep"/>
          <w:lang w:val="fr-FR"/>
        </w:rPr>
        <w:footnoteReference w:id="305"/>
      </w:r>
      <w:r w:rsidRPr="00D866BF">
        <w:rPr>
          <w:lang w:val="fr-FR"/>
        </w:rPr>
        <w:t>. »</w:t>
      </w:r>
      <w:r w:rsidRPr="00D866BF">
        <w:rPr>
          <w:lang w:val="fr-FR"/>
        </w:rPr>
        <w:br/>
      </w:r>
    </w:p>
    <w:p w:rsidR="00121404" w:rsidRPr="00D866BF" w:rsidRDefault="00121404" w:rsidP="00BD5503">
      <w:pPr>
        <w:pStyle w:val="Paragraphedeliste"/>
        <w:numPr>
          <w:ilvl w:val="0"/>
          <w:numId w:val="50"/>
        </w:numPr>
        <w:rPr>
          <w:lang w:val="fr-FR"/>
        </w:rPr>
      </w:pPr>
      <w:r w:rsidRPr="00D866BF">
        <w:rPr>
          <w:b/>
          <w:lang w:val="fr-FR"/>
        </w:rPr>
        <w:lastRenderedPageBreak/>
        <w:t>Personne</w:t>
      </w:r>
      <w:r w:rsidRPr="00D866BF">
        <w:rPr>
          <w:lang w:val="fr-FR"/>
        </w:rPr>
        <w:t xml:space="preserve"> </w:t>
      </w:r>
      <w:r w:rsidRPr="00D866BF">
        <w:rPr>
          <w:lang w:val="fr-FR"/>
        </w:rPr>
        <w:br/>
        <w:t>latin</w:t>
      </w:r>
      <w:r w:rsidRPr="00D866BF">
        <w:rPr>
          <w:i/>
          <w:iCs/>
          <w:lang w:val="fr-FR"/>
        </w:rPr>
        <w:t xml:space="preserve"> persona</w:t>
      </w:r>
      <w:r w:rsidRPr="00D866BF">
        <w:rPr>
          <w:lang w:val="fr-FR"/>
        </w:rPr>
        <w:t xml:space="preserve">, grec ὑποστασις (« hypostase »). Les auteurs latins ont aussi utilisé  </w:t>
      </w:r>
      <w:r w:rsidRPr="00D866BF">
        <w:rPr>
          <w:i/>
          <w:lang w:val="fr-FR"/>
        </w:rPr>
        <w:t>substantia</w:t>
      </w:r>
      <w:r w:rsidRPr="00D866BF">
        <w:rPr>
          <w:lang w:val="fr-FR"/>
        </w:rPr>
        <w:t xml:space="preserve">. </w:t>
      </w:r>
    </w:p>
    <w:p w:rsidR="00121404" w:rsidRPr="00D866BF" w:rsidRDefault="00121404" w:rsidP="00121404">
      <w:pPr>
        <w:pStyle w:val="Grandecitation"/>
      </w:pPr>
      <w:r w:rsidRPr="00D866BF">
        <w:t>Il désigne un individu distinct, rationnel et moral, doté d’une conscience propre, et conscient de son identité, malgré les changements autour de lui… Mais en Dieu, il n’y a pas trois individus juxtaposés l’un à l’autre, ni séparés les uns des autres, mais seulement trois consciences personnelles au sein de l’essence Divine, qui n’est pas seulement génériquement mais aussi numériquement une</w:t>
      </w:r>
      <w:r w:rsidRPr="00D866BF">
        <w:rPr>
          <w:rStyle w:val="Appelnotedebasdep"/>
        </w:rPr>
        <w:footnoteReference w:id="306"/>
      </w:r>
      <w:r w:rsidRPr="00D866BF">
        <w:t>.</w:t>
      </w:r>
      <w:r w:rsidRPr="00D866BF">
        <w:br/>
      </w:r>
      <w:r w:rsidRPr="00D866BF">
        <w:br/>
        <w:t>Trois consciences personnelles car il y a « un ‘je’, un ‘tu’ et un ‘il’ qui supposent des relations personnelles entre elles</w:t>
      </w:r>
      <w:r w:rsidRPr="00D866BF">
        <w:rPr>
          <w:rStyle w:val="Appelnotedebasdep"/>
        </w:rPr>
        <w:footnoteReference w:id="307"/>
      </w:r>
      <w:r w:rsidRPr="00D866BF">
        <w:t>. </w:t>
      </w:r>
      <w:r w:rsidRPr="00D866BF">
        <w:br/>
      </w:r>
    </w:p>
    <w:p w:rsidR="00121404" w:rsidRPr="00D866BF" w:rsidRDefault="00121404" w:rsidP="00BD5503">
      <w:pPr>
        <w:pStyle w:val="Paragraphedeliste"/>
        <w:numPr>
          <w:ilvl w:val="0"/>
          <w:numId w:val="78"/>
        </w:numPr>
        <w:rPr>
          <w:lang w:val="fr-FR"/>
        </w:rPr>
      </w:pPr>
      <w:r w:rsidRPr="00D866BF">
        <w:rPr>
          <w:b/>
          <w:lang w:val="fr-FR"/>
        </w:rPr>
        <w:t>Trinité</w:t>
      </w:r>
      <w:r w:rsidRPr="00D866BF">
        <w:rPr>
          <w:b/>
          <w:lang w:val="fr-FR"/>
        </w:rPr>
        <w:br/>
      </w:r>
      <w:r w:rsidRPr="00D866BF">
        <w:rPr>
          <w:lang w:val="fr-FR"/>
        </w:rPr>
        <w:t xml:space="preserve">Trinité n’est pas un terme qui se trouve dans la Bible ! Mais le concept l’est ! </w:t>
      </w:r>
      <w:r w:rsidRPr="00D866BF">
        <w:rPr>
          <w:lang w:val="fr-FR"/>
        </w:rPr>
        <w:br/>
      </w:r>
      <w:r w:rsidRPr="00D866BF">
        <w:rPr>
          <w:i/>
          <w:lang w:val="fr-FR"/>
        </w:rPr>
        <w:t>Triade</w:t>
      </w:r>
      <w:r w:rsidRPr="00D866BF">
        <w:rPr>
          <w:lang w:val="fr-FR"/>
        </w:rPr>
        <w:tab/>
        <w:t xml:space="preserve">: Théophile d'Antioche (dans </w:t>
      </w:r>
      <w:r w:rsidRPr="00D866BF">
        <w:rPr>
          <w:i/>
          <w:iCs/>
          <w:lang w:val="fr-FR"/>
        </w:rPr>
        <w:t>Traités à Autolycus</w:t>
      </w:r>
      <w:r w:rsidRPr="00D866BF">
        <w:rPr>
          <w:lang w:val="fr-FR"/>
        </w:rPr>
        <w:t xml:space="preserve">, II, 15), évêque d’Antioche vers 168 ap. J.-C. l’a utilisé pour évoquer qu’il y a trois. </w:t>
      </w:r>
      <w:r w:rsidRPr="00D866BF">
        <w:rPr>
          <w:lang w:val="fr-FR"/>
        </w:rPr>
        <w:br/>
      </w:r>
      <w:r w:rsidRPr="00D866BF">
        <w:rPr>
          <w:i/>
          <w:lang w:val="fr-FR"/>
        </w:rPr>
        <w:t xml:space="preserve">Trinité : </w:t>
      </w:r>
      <w:r w:rsidRPr="00D866BF">
        <w:rPr>
          <w:lang w:val="fr-FR"/>
        </w:rPr>
        <w:t xml:space="preserve">Tertullien, 160-225. </w:t>
      </w:r>
    </w:p>
    <w:p w:rsidR="00121404" w:rsidRPr="00D866BF" w:rsidRDefault="00121404" w:rsidP="00121404">
      <w:pPr>
        <w:pStyle w:val="Grandecitation"/>
      </w:pPr>
      <w:r w:rsidRPr="00D866BF">
        <w:t>L’état d’être trois, sans aucune implication quant à l’unité des trois. Cependant, il est généralement admis en théologie que ce terme technique inclut également les deux idées. Il est bien évident que, lorsque nous parlons de la Trinité de Dieu, nous parlons d’une trinité dans l’unité, et d’une unité trine.</w:t>
      </w:r>
      <w:r w:rsidRPr="00D866BF">
        <w:rPr>
          <w:rStyle w:val="Appelnotedebasdep"/>
        </w:rPr>
        <w:footnoteReference w:id="308"/>
      </w:r>
      <w:r w:rsidRPr="00D866BF">
        <w:t> </w:t>
      </w:r>
    </w:p>
    <w:p w:rsidR="00121404" w:rsidRPr="00D866BF" w:rsidRDefault="00121404" w:rsidP="00121404">
      <w:pPr>
        <w:pStyle w:val="Paragraphedeliste"/>
        <w:rPr>
          <w:lang w:val="fr-FR"/>
        </w:rPr>
      </w:pPr>
    </w:p>
    <w:p w:rsidR="00121404" w:rsidRPr="00D866BF" w:rsidRDefault="00121404" w:rsidP="00121404">
      <w:pPr>
        <w:pStyle w:val="Paragraphedeliste"/>
        <w:rPr>
          <w:lang w:val="fr-FR"/>
        </w:rPr>
      </w:pPr>
      <w:r w:rsidRPr="00D866BF">
        <w:rPr>
          <w:lang w:val="fr-FR"/>
        </w:rPr>
        <w:t>Du latin « trinitas ». Tri-unité, trois-en-unité</w:t>
      </w:r>
      <w:r w:rsidRPr="00D866BF">
        <w:rPr>
          <w:vertAlign w:val="superscript"/>
          <w:lang w:val="fr-FR"/>
        </w:rPr>
        <w:footnoteReference w:id="309"/>
      </w:r>
      <w:r w:rsidRPr="00D866BF">
        <w:rPr>
          <w:lang w:val="fr-FR"/>
        </w:rPr>
        <w:br/>
      </w:r>
    </w:p>
    <w:p w:rsidR="00121404" w:rsidRPr="00D866BF" w:rsidRDefault="00121404" w:rsidP="00BD5503">
      <w:pPr>
        <w:pStyle w:val="Paragraphedeliste"/>
        <w:numPr>
          <w:ilvl w:val="1"/>
          <w:numId w:val="50"/>
        </w:numPr>
        <w:rPr>
          <w:lang w:val="fr-FR"/>
        </w:rPr>
      </w:pPr>
      <w:r w:rsidRPr="00D866BF">
        <w:rPr>
          <w:b/>
          <w:lang w:val="fr-FR"/>
        </w:rPr>
        <w:t>La Trinité économique </w:t>
      </w:r>
      <w:r w:rsidRPr="00D866BF">
        <w:rPr>
          <w:lang w:val="fr-FR"/>
        </w:rPr>
        <w:t>: Trinité considérée dans les rapports avec les créatures, dans l'histoire du salut, à partir de la création, les missions.</w:t>
      </w:r>
      <w:r w:rsidRPr="00D866BF">
        <w:rPr>
          <w:lang w:val="fr-FR"/>
        </w:rPr>
        <w:br/>
        <w:t>« Les différentes façons dont les trois personnes agissent lorsqu’elles entretiennent des relations avec le monde</w:t>
      </w:r>
      <w:r w:rsidRPr="00D866BF">
        <w:rPr>
          <w:rStyle w:val="Appelnotedebasdep"/>
          <w:lang w:val="fr-FR"/>
        </w:rPr>
        <w:footnoteReference w:id="310"/>
      </w:r>
      <w:r w:rsidRPr="00D866BF">
        <w:rPr>
          <w:lang w:val="fr-FR"/>
        </w:rPr>
        <w:t>. »</w:t>
      </w:r>
      <w:r w:rsidRPr="00D866BF">
        <w:rPr>
          <w:lang w:val="fr-FR"/>
        </w:rPr>
        <w:br/>
      </w:r>
    </w:p>
    <w:p w:rsidR="00121404" w:rsidRPr="00D866BF" w:rsidRDefault="00121404" w:rsidP="00BD5503">
      <w:pPr>
        <w:pStyle w:val="Paragraphedeliste"/>
        <w:numPr>
          <w:ilvl w:val="1"/>
          <w:numId w:val="50"/>
        </w:numPr>
        <w:rPr>
          <w:lang w:val="fr-FR"/>
        </w:rPr>
      </w:pPr>
      <w:r w:rsidRPr="00D866BF">
        <w:rPr>
          <w:lang w:val="fr-FR"/>
        </w:rPr>
        <w:t xml:space="preserve">La </w:t>
      </w:r>
      <w:r w:rsidRPr="00D866BF">
        <w:rPr>
          <w:b/>
          <w:lang w:val="fr-FR"/>
        </w:rPr>
        <w:t>Trinité ontologique </w:t>
      </w:r>
      <w:r w:rsidRPr="00D866BF">
        <w:rPr>
          <w:lang w:val="fr-FR"/>
        </w:rPr>
        <w:t xml:space="preserve">(ou immanente, ce qui est) : Trinité de Dieu en lui-même, de toute éternité. Dieu en lui-même, tel qu’il est. Ontologique signifie </w:t>
      </w:r>
      <w:r w:rsidRPr="00D866BF">
        <w:rPr>
          <w:lang w:val="fr-FR"/>
        </w:rPr>
        <w:br/>
      </w:r>
    </w:p>
    <w:p w:rsidR="00121404" w:rsidRPr="00A73387" w:rsidRDefault="00121404" w:rsidP="00BD5503">
      <w:pPr>
        <w:pStyle w:val="Paragraphedeliste"/>
        <w:numPr>
          <w:ilvl w:val="0"/>
          <w:numId w:val="50"/>
        </w:numPr>
        <w:rPr>
          <w:b/>
          <w:bCs/>
          <w:i/>
          <w:iCs/>
          <w:lang w:val="fr-FR"/>
        </w:rPr>
      </w:pPr>
      <w:r w:rsidRPr="00D866BF">
        <w:rPr>
          <w:b/>
          <w:bCs/>
          <w:i/>
          <w:iCs/>
          <w:lang w:val="fr-FR"/>
        </w:rPr>
        <w:lastRenderedPageBreak/>
        <w:t xml:space="preserve">La périchorèse </w:t>
      </w:r>
      <w:r w:rsidRPr="00D866BF">
        <w:rPr>
          <w:lang w:val="fr-FR"/>
        </w:rPr>
        <w:t xml:space="preserve">περιχωρησις (latin </w:t>
      </w:r>
      <w:r w:rsidRPr="00D866BF">
        <w:rPr>
          <w:i/>
          <w:iCs/>
          <w:lang w:val="fr-FR"/>
        </w:rPr>
        <w:t>circuminsessio</w:t>
      </w:r>
      <w:r w:rsidRPr="00D866BF">
        <w:rPr>
          <w:lang w:val="fr-FR"/>
        </w:rPr>
        <w:t xml:space="preserve">) : les personnes divines habitent les unes dans les autres (résidence comme en cercle : circuminsessio), si bien qu’il est impossible de les séparer (cf. Jn 14.10s ; 14.9 ; 16.15) même dans la pensée. Elles compénètrent, elles s’imbriquent. La périchorèse ne confond pas les personnes, mais les distingue.  </w:t>
      </w:r>
    </w:p>
    <w:p w:rsidR="00121404" w:rsidRPr="00A73387" w:rsidRDefault="00121404" w:rsidP="00121404">
      <w:pPr>
        <w:pStyle w:val="Grandecitation"/>
        <w:rPr>
          <w:b/>
          <w:bCs/>
          <w:i/>
          <w:iCs/>
        </w:rPr>
      </w:pPr>
      <w:r w:rsidRPr="00A73387">
        <w:t>Le fait que les personnes demeurent les uns chez les autres : Le Père en le Fils, et le Fils en lui (Jn 10.38, 14.10-11, 20, 17.21) ; les deux en l’Esprit, et l’Esprit en eux (Rm 8.9)… Toutes les trois personnes sont incluses dans toutes les œuvres de Dieu… Mais nous ne disons pas que les trois personnes jouent des rôles identiques</w:t>
      </w:r>
      <w:r>
        <w:rPr>
          <w:rStyle w:val="Appelnotedebasdep"/>
        </w:rPr>
        <w:footnoteReference w:id="311"/>
      </w:r>
      <w:r w:rsidRPr="00A73387">
        <w:t>.</w:t>
      </w:r>
    </w:p>
    <w:p w:rsidR="00121404" w:rsidRPr="00D866BF" w:rsidRDefault="00121404" w:rsidP="00121404">
      <w:pPr>
        <w:pStyle w:val="Paragraphedeliste"/>
        <w:rPr>
          <w:lang w:val="fr-FR"/>
        </w:rPr>
      </w:pPr>
    </w:p>
    <w:p w:rsidR="00121404" w:rsidRPr="00D866BF" w:rsidRDefault="00121404" w:rsidP="00121404">
      <w:pPr>
        <w:rPr>
          <w:b/>
          <w:lang w:val="fr-FR"/>
        </w:rPr>
      </w:pPr>
      <w:r w:rsidRPr="00D866BF">
        <w:rPr>
          <w:b/>
          <w:lang w:val="fr-FR"/>
        </w:rPr>
        <w:t>À la recherche des données bibliques</w:t>
      </w:r>
    </w:p>
    <w:p w:rsidR="00121404" w:rsidRPr="00D866BF" w:rsidRDefault="00121404" w:rsidP="00121404">
      <w:pPr>
        <w:pStyle w:val="Grandecitation"/>
        <w:ind w:left="360"/>
      </w:pPr>
      <w:r w:rsidRPr="00D866BF">
        <w:t>…il faut reconnaître que c’est une doctrine que nous n’aurions ni pu connaître ni été capables de maintenir avec confiance sur la base de l’expérience seule. C’est la révélation spéciale de Dieu qui nous l’a enseignée. Il est donc fondamental d’en rassembler les preuves scripturaires</w:t>
      </w:r>
      <w:r w:rsidRPr="00D866BF">
        <w:rPr>
          <w:rStyle w:val="Appelnotedebasdep"/>
        </w:rPr>
        <w:footnoteReference w:id="312"/>
      </w:r>
      <w:r w:rsidRPr="00D866BF">
        <w:t>.</w:t>
      </w:r>
    </w:p>
    <w:p w:rsidR="00121404" w:rsidRDefault="00121404" w:rsidP="00121404">
      <w:pPr>
        <w:rPr>
          <w:lang w:val="fr-FR"/>
        </w:rPr>
      </w:pPr>
      <w:r w:rsidRPr="00D866BF">
        <w:rPr>
          <w:lang w:val="fr-FR"/>
        </w:rPr>
        <w:t>Nous verrons aussi dans les écritures une révélation progressive. Une révélation qui « s’éclair au fur et à mesure que l’œuvre rédemptrice de Dieu est plus clairement révélée… La révélation complète de la Trinité dans le Nouveau Testament est due au fait que la Parole s’est faite chair et que le Saint-Esprit a fait de l’Église sa demeure</w:t>
      </w:r>
      <w:r w:rsidRPr="00D866BF">
        <w:rPr>
          <w:rStyle w:val="Appelnotedebasdep"/>
          <w:lang w:val="fr-FR"/>
        </w:rPr>
        <w:footnoteReference w:id="313"/>
      </w:r>
      <w:r w:rsidRPr="00D866BF">
        <w:rPr>
          <w:lang w:val="fr-FR"/>
        </w:rPr>
        <w:t xml:space="preserve">. » </w:t>
      </w:r>
    </w:p>
    <w:p w:rsidR="00121404" w:rsidRPr="00D866BF" w:rsidRDefault="00121404" w:rsidP="00121404">
      <w:pPr>
        <w:rPr>
          <w:lang w:val="fr-FR"/>
        </w:rPr>
      </w:pPr>
    </w:p>
    <w:p w:rsidR="00121404" w:rsidRPr="00D866BF" w:rsidRDefault="00121404" w:rsidP="00121404">
      <w:pPr>
        <w:rPr>
          <w:lang w:val="fr-FR"/>
        </w:rPr>
      </w:pPr>
      <w:r w:rsidRPr="00D866BF">
        <w:rPr>
          <w:lang w:val="fr-FR"/>
        </w:rPr>
        <w:t>Ce qui, pour Berkhof est normal :</w:t>
      </w:r>
    </w:p>
    <w:p w:rsidR="00121404" w:rsidRPr="00D866BF" w:rsidRDefault="00121404" w:rsidP="00121404">
      <w:pPr>
        <w:pStyle w:val="Grandecitation"/>
      </w:pPr>
      <w:r w:rsidRPr="00D866BF">
        <w:t>Elle ne traite jamais de la doctrine de la Trinité comme d’une vérité abstraite, mais révèle la vie trinitaire dans ses diverses relations comme une réalité vivante, en rapport, en général, avec les œuvres de création et de providence et, en particulier, avec l’œuvre de rédemption</w:t>
      </w:r>
      <w:r w:rsidRPr="00D866BF">
        <w:rPr>
          <w:rStyle w:val="Appelnotedebasdep"/>
        </w:rPr>
        <w:footnoteReference w:id="314"/>
      </w:r>
      <w:r w:rsidRPr="00D866BF">
        <w:t xml:space="preserve">. </w:t>
      </w:r>
    </w:p>
    <w:p w:rsidR="00121404" w:rsidRDefault="00121404" w:rsidP="00121404">
      <w:pPr>
        <w:rPr>
          <w:lang w:val="fr-FR"/>
        </w:rPr>
      </w:pPr>
    </w:p>
    <w:p w:rsidR="00121404" w:rsidRPr="00D866BF" w:rsidRDefault="00121404" w:rsidP="00121404">
      <w:pPr>
        <w:rPr>
          <w:lang w:val="fr-FR"/>
        </w:rPr>
      </w:pPr>
    </w:p>
    <w:p w:rsidR="00121404" w:rsidRPr="00D866BF" w:rsidRDefault="00121404" w:rsidP="00121404">
      <w:pPr>
        <w:pStyle w:val="Titre2"/>
        <w:rPr>
          <w:lang w:val="fr-FR"/>
        </w:rPr>
      </w:pPr>
      <w:r>
        <w:rPr>
          <w:lang w:val="fr-FR"/>
        </w:rPr>
        <w:br w:type="column"/>
      </w:r>
      <w:bookmarkStart w:id="28" w:name="_Toc532446744"/>
      <w:r w:rsidRPr="00D866BF">
        <w:rPr>
          <w:lang w:val="fr-FR"/>
        </w:rPr>
        <w:lastRenderedPageBreak/>
        <w:t>Unité : Dieu est un</w:t>
      </w:r>
      <w:bookmarkEnd w:id="28"/>
    </w:p>
    <w:p w:rsidR="00121404" w:rsidRPr="00D866BF" w:rsidRDefault="00121404" w:rsidP="00121404">
      <w:pPr>
        <w:pStyle w:val="Grandecitation"/>
      </w:pPr>
    </w:p>
    <w:p w:rsidR="00121404" w:rsidRPr="00D866BF" w:rsidRDefault="00121404" w:rsidP="00121404">
      <w:pPr>
        <w:pStyle w:val="Titre3"/>
        <w:spacing w:line="240" w:lineRule="auto"/>
        <w:rPr>
          <w:lang w:val="fr-FR"/>
        </w:rPr>
      </w:pPr>
      <w:r w:rsidRPr="00D866BF">
        <w:rPr>
          <w:lang w:val="fr-FR"/>
        </w:rPr>
        <w:t>Dieu est un - dans l’Ancien Testament</w:t>
      </w:r>
    </w:p>
    <w:p w:rsidR="00121404" w:rsidRPr="00D866BF" w:rsidRDefault="00121404" w:rsidP="00121404">
      <w:pPr>
        <w:rPr>
          <w:lang w:val="fr-FR"/>
        </w:rPr>
      </w:pPr>
      <w:r w:rsidRPr="00D866BF">
        <w:rPr>
          <w:lang w:val="fr-FR"/>
        </w:rPr>
        <w:t xml:space="preserve">Plusieurs confessions monothéistes… </w:t>
      </w:r>
    </w:p>
    <w:p w:rsidR="00121404" w:rsidRDefault="00121404" w:rsidP="00BD5503">
      <w:pPr>
        <w:pStyle w:val="Paragraphedeliste"/>
        <w:numPr>
          <w:ilvl w:val="0"/>
          <w:numId w:val="64"/>
        </w:numPr>
        <w:rPr>
          <w:lang w:val="fr-FR"/>
        </w:rPr>
      </w:pPr>
      <w:r w:rsidRPr="00121404">
        <w:rPr>
          <w:lang w:val="fr-FR"/>
        </w:rPr>
        <w:t>Dt 4.32-39 :</w:t>
      </w:r>
    </w:p>
    <w:p w:rsidR="00121404" w:rsidRPr="00121404" w:rsidRDefault="00121404" w:rsidP="00BD5503">
      <w:pPr>
        <w:pStyle w:val="Paragraphedeliste"/>
        <w:numPr>
          <w:ilvl w:val="0"/>
          <w:numId w:val="64"/>
        </w:numPr>
        <w:rPr>
          <w:lang w:val="fr-FR"/>
        </w:rPr>
      </w:pPr>
      <w:r w:rsidRPr="00121404">
        <w:rPr>
          <w:bCs/>
          <w:iCs/>
          <w:lang w:val="fr-FR"/>
        </w:rPr>
        <w:t xml:space="preserve">Dt 6.4 : </w:t>
      </w:r>
      <w:r>
        <w:rPr>
          <w:bCs/>
          <w:iCs/>
          <w:lang w:val="fr-FR"/>
        </w:rPr>
        <w:br/>
      </w:r>
      <w:r w:rsidRPr="00121404">
        <w:rPr>
          <w:lang w:val="fr-FR"/>
        </w:rPr>
        <w:t xml:space="preserve">Aussi Es 40.18-26, Es 41.21ss, Es 45.20ss : Dieu est incomparable. </w:t>
      </w:r>
    </w:p>
    <w:p w:rsidR="00121404" w:rsidRPr="00D866BF" w:rsidRDefault="00121404" w:rsidP="00121404">
      <w:pPr>
        <w:rPr>
          <w:lang w:val="fr-FR"/>
        </w:rPr>
      </w:pPr>
      <w:r w:rsidRPr="00D866BF">
        <w:rPr>
          <w:lang w:val="fr-FR"/>
        </w:rPr>
        <w:t xml:space="preserve">De la même façon Je 10.1-16, </w:t>
      </w:r>
      <w:r>
        <w:rPr>
          <w:lang w:val="fr-FR"/>
        </w:rPr>
        <w:t xml:space="preserve"> </w:t>
      </w:r>
    </w:p>
    <w:p w:rsidR="00121404" w:rsidRPr="00D866BF" w:rsidRDefault="00121404" w:rsidP="00BD5503">
      <w:pPr>
        <w:pStyle w:val="Paragraphedeliste"/>
        <w:numPr>
          <w:ilvl w:val="0"/>
          <w:numId w:val="65"/>
        </w:numPr>
        <w:rPr>
          <w:lang w:val="fr-FR"/>
        </w:rPr>
      </w:pPr>
      <w:r w:rsidRPr="00D866BF">
        <w:rPr>
          <w:lang w:val="fr-FR"/>
        </w:rPr>
        <w:t xml:space="preserve">Ex 20.2-3 : </w:t>
      </w:r>
      <w:r>
        <w:rPr>
          <w:lang w:val="fr-FR"/>
        </w:rPr>
        <w:t xml:space="preserve"> </w:t>
      </w:r>
    </w:p>
    <w:p w:rsidR="00121404" w:rsidRPr="00D866BF" w:rsidRDefault="00121404" w:rsidP="00BD5503">
      <w:pPr>
        <w:pStyle w:val="Paragraphedeliste"/>
        <w:numPr>
          <w:ilvl w:val="0"/>
          <w:numId w:val="65"/>
        </w:numPr>
        <w:rPr>
          <w:lang w:val="fr-FR"/>
        </w:rPr>
      </w:pPr>
      <w:r w:rsidRPr="00D866BF">
        <w:rPr>
          <w:bCs/>
          <w:iCs/>
          <w:lang w:val="fr-FR"/>
        </w:rPr>
        <w:t>1 Ro 8.60</w:t>
      </w:r>
      <w:r w:rsidRPr="00D866BF">
        <w:rPr>
          <w:b/>
          <w:bCs/>
          <w:iCs/>
          <w:lang w:val="fr-FR"/>
        </w:rPr>
        <w:t xml:space="preserve"> : </w:t>
      </w:r>
      <w:r>
        <w:rPr>
          <w:lang w:val="fr-FR"/>
        </w:rPr>
        <w:t xml:space="preserve"> </w:t>
      </w:r>
    </w:p>
    <w:p w:rsidR="00121404" w:rsidRPr="00D866BF" w:rsidRDefault="00121404" w:rsidP="00BD5503">
      <w:pPr>
        <w:pStyle w:val="Paragraphedeliste"/>
        <w:numPr>
          <w:ilvl w:val="0"/>
          <w:numId w:val="65"/>
        </w:numPr>
        <w:rPr>
          <w:vertAlign w:val="superscript"/>
          <w:lang w:val="fr-FR"/>
        </w:rPr>
      </w:pPr>
      <w:r w:rsidRPr="00D866BF">
        <w:rPr>
          <w:lang w:val="fr-FR"/>
        </w:rPr>
        <w:t xml:space="preserve">Es 45.5-6 : </w:t>
      </w:r>
      <w:r>
        <w:rPr>
          <w:lang w:val="fr-FR"/>
        </w:rPr>
        <w:t xml:space="preserve"> </w:t>
      </w:r>
    </w:p>
    <w:p w:rsidR="00121404" w:rsidRPr="00D866BF" w:rsidRDefault="00121404" w:rsidP="00BD5503">
      <w:pPr>
        <w:pStyle w:val="Paragraphedeliste"/>
        <w:numPr>
          <w:ilvl w:val="0"/>
          <w:numId w:val="65"/>
        </w:numPr>
        <w:rPr>
          <w:vertAlign w:val="superscript"/>
          <w:lang w:val="fr-FR"/>
        </w:rPr>
      </w:pPr>
      <w:r w:rsidRPr="00D866BF">
        <w:rPr>
          <w:bCs/>
          <w:iCs/>
          <w:lang w:val="fr-FR"/>
        </w:rPr>
        <w:t>Za 14.9 :</w:t>
      </w:r>
      <w:r w:rsidRPr="00D866BF">
        <w:rPr>
          <w:b/>
          <w:bCs/>
          <w:i/>
          <w:iCs/>
          <w:lang w:val="fr-FR"/>
        </w:rPr>
        <w:t xml:space="preserve"> </w:t>
      </w:r>
      <w:r>
        <w:rPr>
          <w:lang w:val="fr-FR"/>
        </w:rPr>
        <w:t xml:space="preserve"> </w:t>
      </w:r>
    </w:p>
    <w:p w:rsidR="00121404" w:rsidRPr="00D866BF" w:rsidRDefault="00121404" w:rsidP="00121404">
      <w:pPr>
        <w:pStyle w:val="Paragraphedeliste"/>
        <w:rPr>
          <w:lang w:val="fr-FR"/>
        </w:rPr>
      </w:pPr>
    </w:p>
    <w:p w:rsidR="00121404" w:rsidRPr="00D866BF" w:rsidRDefault="00121404" w:rsidP="00121404">
      <w:pPr>
        <w:rPr>
          <w:b/>
          <w:lang w:val="fr-FR"/>
        </w:rPr>
      </w:pPr>
      <w:r w:rsidRPr="00D866BF">
        <w:rPr>
          <w:b/>
          <w:lang w:val="fr-FR"/>
        </w:rPr>
        <w:t>Dieu seul est créateur et n’est pas créé. Lui seul est digne de l’adoration.</w:t>
      </w:r>
      <w:r w:rsidRPr="00D866BF">
        <w:rPr>
          <w:b/>
          <w:lang w:val="fr-FR"/>
        </w:rPr>
        <w:br/>
      </w:r>
    </w:p>
    <w:p w:rsidR="00121404" w:rsidRPr="00D866BF" w:rsidRDefault="00121404" w:rsidP="00121404">
      <w:pPr>
        <w:pStyle w:val="Titre3"/>
        <w:spacing w:line="240" w:lineRule="auto"/>
        <w:rPr>
          <w:lang w:val="fr-FR"/>
        </w:rPr>
      </w:pPr>
      <w:r w:rsidRPr="00D866BF">
        <w:rPr>
          <w:lang w:val="fr-FR"/>
        </w:rPr>
        <w:t>Dieu est un - dans le Nouveau Testament</w:t>
      </w:r>
    </w:p>
    <w:p w:rsidR="00121404" w:rsidRPr="00D866BF" w:rsidRDefault="00121404" w:rsidP="00121404">
      <w:pPr>
        <w:rPr>
          <w:lang w:val="fr-FR"/>
        </w:rPr>
      </w:pPr>
      <w:r w:rsidRPr="00D866BF">
        <w:rPr>
          <w:lang w:val="fr-FR"/>
        </w:rPr>
        <w:t xml:space="preserve">Le NT affirme le monothéisme strict de l’AT : </w:t>
      </w:r>
    </w:p>
    <w:p w:rsidR="00121404" w:rsidRPr="00D866BF" w:rsidRDefault="00121404" w:rsidP="00121404">
      <w:pPr>
        <w:ind w:left="709"/>
        <w:rPr>
          <w:lang w:val="fr-FR"/>
        </w:rPr>
      </w:pPr>
      <w:r w:rsidRPr="00D866BF">
        <w:rPr>
          <w:lang w:val="fr-FR"/>
        </w:rPr>
        <w:t>« Dans le Nouveau Testament, l’unicité de Dieu est affirmée aussi fortement que dans l’Ancien</w:t>
      </w:r>
      <w:r w:rsidRPr="00D866BF">
        <w:rPr>
          <w:rStyle w:val="Appelnotedebasdep"/>
          <w:lang w:val="fr-FR"/>
        </w:rPr>
        <w:footnoteReference w:id="315"/>
      </w:r>
      <w:r w:rsidRPr="00D866BF">
        <w:rPr>
          <w:lang w:val="fr-FR"/>
        </w:rPr>
        <w:t>. »</w:t>
      </w:r>
    </w:p>
    <w:p w:rsidR="00121404" w:rsidRPr="00D866BF" w:rsidRDefault="00121404" w:rsidP="00BD5503">
      <w:pPr>
        <w:pStyle w:val="Paragraphedeliste"/>
        <w:numPr>
          <w:ilvl w:val="0"/>
          <w:numId w:val="66"/>
        </w:numPr>
        <w:rPr>
          <w:lang w:val="fr-FR"/>
        </w:rPr>
      </w:pPr>
      <w:r w:rsidRPr="00D866BF">
        <w:rPr>
          <w:bCs/>
          <w:iCs/>
          <w:lang w:val="fr-FR"/>
        </w:rPr>
        <w:t>Mc 12.29</w:t>
      </w:r>
      <w:r w:rsidRPr="00D866BF">
        <w:rPr>
          <w:lang w:val="fr-FR"/>
        </w:rPr>
        <w:t xml:space="preserve"> : </w:t>
      </w:r>
      <w:r w:rsidR="007E5A33">
        <w:rPr>
          <w:lang w:val="fr-FR"/>
        </w:rPr>
        <w:t xml:space="preserve"> </w:t>
      </w:r>
    </w:p>
    <w:p w:rsidR="00121404" w:rsidRPr="00D866BF" w:rsidRDefault="00121404" w:rsidP="00BD5503">
      <w:pPr>
        <w:pStyle w:val="Paragraphedeliste"/>
        <w:numPr>
          <w:ilvl w:val="0"/>
          <w:numId w:val="66"/>
        </w:numPr>
        <w:rPr>
          <w:lang w:val="fr-FR"/>
        </w:rPr>
      </w:pPr>
      <w:r w:rsidRPr="00D866BF">
        <w:rPr>
          <w:lang w:val="fr-FR"/>
        </w:rPr>
        <w:t>1 Co 8.4 :</w:t>
      </w:r>
      <w:r w:rsidR="007E5A33">
        <w:rPr>
          <w:lang w:val="fr-FR"/>
        </w:rPr>
        <w:t xml:space="preserve"> </w:t>
      </w:r>
    </w:p>
    <w:p w:rsidR="00121404" w:rsidRPr="00D866BF" w:rsidRDefault="00121404" w:rsidP="00BD5503">
      <w:pPr>
        <w:pStyle w:val="Paragraphedeliste"/>
        <w:numPr>
          <w:ilvl w:val="0"/>
          <w:numId w:val="66"/>
        </w:numPr>
        <w:rPr>
          <w:lang w:val="fr-FR"/>
        </w:rPr>
      </w:pPr>
      <w:r w:rsidRPr="00D866BF">
        <w:rPr>
          <w:lang w:val="fr-FR"/>
        </w:rPr>
        <w:t xml:space="preserve">1 Tm 2.5 </w:t>
      </w:r>
      <w:r w:rsidR="007E5A33">
        <w:rPr>
          <w:lang w:val="fr-FR"/>
        </w:rPr>
        <w:t xml:space="preserve"> </w:t>
      </w:r>
    </w:p>
    <w:p w:rsidR="00121404" w:rsidRPr="00D866BF" w:rsidRDefault="00121404" w:rsidP="00BD5503">
      <w:pPr>
        <w:pStyle w:val="Paragraphedeliste"/>
        <w:numPr>
          <w:ilvl w:val="0"/>
          <w:numId w:val="66"/>
        </w:numPr>
        <w:rPr>
          <w:lang w:val="fr-FR"/>
        </w:rPr>
      </w:pPr>
      <w:r w:rsidRPr="00D866BF">
        <w:rPr>
          <w:lang w:val="fr-FR"/>
        </w:rPr>
        <w:t xml:space="preserve">Ja 2.19 : </w:t>
      </w:r>
      <w:r w:rsidR="007E5A33">
        <w:rPr>
          <w:lang w:val="fr-FR"/>
        </w:rPr>
        <w:t xml:space="preserve"> </w:t>
      </w:r>
    </w:p>
    <w:p w:rsidR="00121404" w:rsidRPr="00D866BF" w:rsidRDefault="00121404" w:rsidP="00121404">
      <w:pPr>
        <w:rPr>
          <w:lang w:val="fr-FR"/>
        </w:rPr>
      </w:pPr>
    </w:p>
    <w:p w:rsidR="00121404" w:rsidRPr="00D866BF" w:rsidRDefault="00121404" w:rsidP="00121404">
      <w:pPr>
        <w:pStyle w:val="Titre2"/>
        <w:rPr>
          <w:lang w:val="fr-FR"/>
        </w:rPr>
      </w:pPr>
      <w:bookmarkStart w:id="29" w:name="_Toc532446745"/>
      <w:r w:rsidRPr="00D866BF">
        <w:rPr>
          <w:lang w:val="fr-FR"/>
        </w:rPr>
        <w:lastRenderedPageBreak/>
        <w:t>Diversité : Dieu est trine</w:t>
      </w:r>
      <w:bookmarkEnd w:id="29"/>
    </w:p>
    <w:p w:rsidR="00121404" w:rsidRPr="00D866BF" w:rsidRDefault="00121404" w:rsidP="00121404">
      <w:pPr>
        <w:rPr>
          <w:lang w:val="fr-FR"/>
        </w:rPr>
      </w:pPr>
    </w:p>
    <w:p w:rsidR="00121404" w:rsidRPr="00D866BF" w:rsidRDefault="00121404" w:rsidP="00121404">
      <w:pPr>
        <w:pStyle w:val="Titre3"/>
        <w:spacing w:line="240" w:lineRule="auto"/>
        <w:rPr>
          <w:lang w:val="fr-FR"/>
        </w:rPr>
      </w:pPr>
      <w:r w:rsidRPr="00D866BF">
        <w:rPr>
          <w:lang w:val="fr-FR"/>
        </w:rPr>
        <w:t>Pluralité dans l’Ancien Testament</w:t>
      </w:r>
    </w:p>
    <w:p w:rsidR="00121404" w:rsidRPr="00D866BF" w:rsidRDefault="00121404" w:rsidP="00121404">
      <w:pPr>
        <w:rPr>
          <w:lang w:val="fr-FR"/>
        </w:rPr>
      </w:pPr>
      <w:r w:rsidRPr="00D866BF">
        <w:rPr>
          <w:lang w:val="fr-FR"/>
        </w:rPr>
        <w:t xml:space="preserve">Il serait difficile de prouver le dogme de la Trinité avec l'AT. L’AT pose bien l’unicité de Dieu. Dans l’AT nous trouvons plutôt des indices. </w:t>
      </w:r>
    </w:p>
    <w:p w:rsidR="00121404" w:rsidRPr="00D866BF" w:rsidRDefault="00121404" w:rsidP="00121404">
      <w:pPr>
        <w:rPr>
          <w:lang w:val="fr-FR"/>
        </w:rPr>
      </w:pPr>
      <w:r w:rsidRPr="00D866BF">
        <w:rPr>
          <w:lang w:val="fr-FR"/>
        </w:rPr>
        <w:t>Nous pouvons noter surtout des passages qui suggérent une pluralité en Dieu :</w:t>
      </w:r>
    </w:p>
    <w:p w:rsidR="00121404" w:rsidRPr="00D866BF" w:rsidRDefault="00121404" w:rsidP="00BD5503">
      <w:pPr>
        <w:pStyle w:val="Paragraphedeliste"/>
        <w:numPr>
          <w:ilvl w:val="0"/>
          <w:numId w:val="67"/>
        </w:numPr>
        <w:rPr>
          <w:lang w:val="fr-FR"/>
        </w:rPr>
      </w:pPr>
      <w:r w:rsidRPr="00D866BF">
        <w:rPr>
          <w:lang w:val="fr-FR"/>
        </w:rPr>
        <w:t>La création se fait avec l’Esprit (Gn 1.2, Ps 104.30), et aussi par la parole (Ps 33.6)</w:t>
      </w:r>
      <w:r w:rsidRPr="00D866BF">
        <w:rPr>
          <w:rStyle w:val="Appelnotedebasdep"/>
          <w:lang w:val="fr-FR"/>
        </w:rPr>
        <w:footnoteReference w:id="316"/>
      </w:r>
      <w:r w:rsidRPr="00D866BF">
        <w:rPr>
          <w:lang w:val="fr-FR"/>
        </w:rPr>
        <w:t>.</w:t>
      </w:r>
    </w:p>
    <w:p w:rsidR="00121404" w:rsidRPr="00D866BF" w:rsidRDefault="00121404" w:rsidP="00BD5503">
      <w:pPr>
        <w:pStyle w:val="Paragraphedeliste"/>
        <w:numPr>
          <w:ilvl w:val="0"/>
          <w:numId w:val="67"/>
        </w:numPr>
        <w:rPr>
          <w:lang w:val="fr-FR"/>
        </w:rPr>
      </w:pPr>
      <w:r w:rsidRPr="00D866BF">
        <w:rPr>
          <w:lang w:val="fr-FR"/>
        </w:rPr>
        <w:t xml:space="preserve">Gn 1.26 : </w:t>
      </w:r>
      <w:r w:rsidR="007E5A33">
        <w:rPr>
          <w:lang w:val="fr-FR"/>
        </w:rPr>
        <w:t xml:space="preserve"> </w:t>
      </w:r>
      <w:r w:rsidR="007E5A33">
        <w:rPr>
          <w:lang w:val="fr-FR"/>
        </w:rPr>
        <w:br/>
      </w:r>
      <w:r w:rsidR="007E5A33">
        <w:rPr>
          <w:lang w:val="fr-FR"/>
        </w:rPr>
        <w:br/>
      </w:r>
    </w:p>
    <w:p w:rsidR="00121404" w:rsidRPr="00D866BF" w:rsidRDefault="00121404" w:rsidP="00BD5503">
      <w:pPr>
        <w:pStyle w:val="Paragraphedeliste"/>
        <w:numPr>
          <w:ilvl w:val="0"/>
          <w:numId w:val="68"/>
        </w:numPr>
        <w:rPr>
          <w:lang w:val="fr-FR"/>
        </w:rPr>
      </w:pPr>
      <w:r w:rsidRPr="00D866BF">
        <w:rPr>
          <w:lang w:val="fr-FR"/>
        </w:rPr>
        <w:t>Gn 19.14 :</w:t>
      </w:r>
      <w:r w:rsidR="007E5A33">
        <w:rPr>
          <w:lang w:val="fr-FR"/>
        </w:rPr>
        <w:t xml:space="preserve"> </w:t>
      </w:r>
    </w:p>
    <w:p w:rsidR="00121404" w:rsidRPr="00D866BF" w:rsidRDefault="00121404" w:rsidP="00BD5503">
      <w:pPr>
        <w:pStyle w:val="Paragraphedeliste"/>
        <w:numPr>
          <w:ilvl w:val="0"/>
          <w:numId w:val="68"/>
        </w:numPr>
        <w:rPr>
          <w:lang w:val="fr-FR"/>
        </w:rPr>
      </w:pPr>
      <w:r w:rsidRPr="00D866BF">
        <w:rPr>
          <w:lang w:val="fr-FR"/>
        </w:rPr>
        <w:t xml:space="preserve">Es 6.8 : </w:t>
      </w:r>
      <w:r w:rsidR="007E5A33">
        <w:rPr>
          <w:lang w:val="fr-FR"/>
        </w:rPr>
        <w:t xml:space="preserve"> </w:t>
      </w:r>
    </w:p>
    <w:p w:rsidR="00121404" w:rsidRPr="00D866BF" w:rsidRDefault="007E5A33" w:rsidP="00121404">
      <w:pPr>
        <w:ind w:left="709"/>
        <w:rPr>
          <w:lang w:val="fr-FR"/>
        </w:rPr>
      </w:pPr>
      <w:r>
        <w:rPr>
          <w:bCs/>
          <w:iCs/>
          <w:lang w:val="fr-FR"/>
        </w:rPr>
        <w:t xml:space="preserve"> </w:t>
      </w:r>
    </w:p>
    <w:p w:rsidR="00121404" w:rsidRPr="00D866BF" w:rsidRDefault="00121404" w:rsidP="00BD5503">
      <w:pPr>
        <w:pStyle w:val="Paragraphedeliste"/>
        <w:numPr>
          <w:ilvl w:val="0"/>
          <w:numId w:val="69"/>
        </w:numPr>
        <w:rPr>
          <w:lang w:val="fr-FR"/>
        </w:rPr>
      </w:pPr>
      <w:r w:rsidRPr="00D866BF">
        <w:rPr>
          <w:bCs/>
          <w:iCs/>
          <w:lang w:val="fr-FR"/>
        </w:rPr>
        <w:t>Nb 6.24-26</w:t>
      </w:r>
      <w:r w:rsidRPr="00D866BF">
        <w:rPr>
          <w:lang w:val="fr-FR"/>
        </w:rPr>
        <w:t xml:space="preserve"> : </w:t>
      </w:r>
      <w:r w:rsidR="007E5A33">
        <w:rPr>
          <w:vertAlign w:val="superscript"/>
          <w:lang w:val="fr-FR"/>
        </w:rPr>
        <w:t xml:space="preserve"> </w:t>
      </w:r>
      <w:r w:rsidR="007E5A33">
        <w:rPr>
          <w:vertAlign w:val="superscript"/>
          <w:lang w:val="fr-FR"/>
        </w:rPr>
        <w:br/>
      </w:r>
      <w:r w:rsidR="007E5A33">
        <w:rPr>
          <w:vertAlign w:val="superscript"/>
          <w:lang w:val="fr-FR"/>
        </w:rPr>
        <w:br/>
      </w:r>
    </w:p>
    <w:p w:rsidR="00121404" w:rsidRPr="00D866BF" w:rsidRDefault="00121404" w:rsidP="00121404">
      <w:pPr>
        <w:rPr>
          <w:lang w:val="fr-FR"/>
        </w:rPr>
      </w:pPr>
      <w:r w:rsidRPr="00D866BF">
        <w:rPr>
          <w:lang w:val="fr-FR"/>
        </w:rPr>
        <w:t xml:space="preserve">La parole ou la sagesse personnifiée : </w:t>
      </w:r>
    </w:p>
    <w:p w:rsidR="00121404" w:rsidRPr="00D866BF" w:rsidRDefault="00121404" w:rsidP="00BD5503">
      <w:pPr>
        <w:pStyle w:val="Paragraphedeliste"/>
        <w:numPr>
          <w:ilvl w:val="0"/>
          <w:numId w:val="69"/>
        </w:numPr>
        <w:rPr>
          <w:lang w:val="fr-FR"/>
        </w:rPr>
      </w:pPr>
      <w:r w:rsidRPr="00D866BF">
        <w:rPr>
          <w:lang w:val="fr-FR"/>
        </w:rPr>
        <w:t>Ps 33.4,6 :</w:t>
      </w:r>
      <w:r w:rsidR="007E5A33">
        <w:rPr>
          <w:lang w:val="fr-FR"/>
        </w:rPr>
        <w:t xml:space="preserve"> </w:t>
      </w:r>
    </w:p>
    <w:p w:rsidR="00121404" w:rsidRPr="00D866BF" w:rsidRDefault="00121404" w:rsidP="00BD5503">
      <w:pPr>
        <w:pStyle w:val="Paragraphedeliste"/>
        <w:numPr>
          <w:ilvl w:val="0"/>
          <w:numId w:val="69"/>
        </w:numPr>
        <w:rPr>
          <w:lang w:val="fr-FR"/>
        </w:rPr>
      </w:pPr>
      <w:r w:rsidRPr="00D866BF">
        <w:rPr>
          <w:lang w:val="fr-FR"/>
        </w:rPr>
        <w:t xml:space="preserve">Pr 8.12-31 : </w:t>
      </w:r>
      <w:r w:rsidR="007E5A33">
        <w:rPr>
          <w:lang w:val="fr-FR"/>
        </w:rPr>
        <w:t xml:space="preserve"> </w:t>
      </w:r>
    </w:p>
    <w:p w:rsidR="00121404" w:rsidRPr="00D866BF" w:rsidRDefault="00121404" w:rsidP="00121404">
      <w:pPr>
        <w:rPr>
          <w:lang w:val="fr-FR"/>
        </w:rPr>
      </w:pPr>
      <w:r w:rsidRPr="00D866BF">
        <w:rPr>
          <w:lang w:val="fr-FR"/>
        </w:rPr>
        <w:t xml:space="preserve">Plusieurs personnes mentionnées : </w:t>
      </w:r>
    </w:p>
    <w:p w:rsidR="00121404" w:rsidRPr="00D866BF" w:rsidRDefault="00121404" w:rsidP="00BD5503">
      <w:pPr>
        <w:pStyle w:val="Paragraphedeliste"/>
        <w:numPr>
          <w:ilvl w:val="0"/>
          <w:numId w:val="70"/>
        </w:numPr>
        <w:rPr>
          <w:lang w:val="fr-FR"/>
        </w:rPr>
      </w:pPr>
      <w:r w:rsidRPr="00D866BF">
        <w:rPr>
          <w:lang w:val="fr-FR"/>
        </w:rPr>
        <w:t xml:space="preserve">Ps 45.7-8 : </w:t>
      </w:r>
      <w:r w:rsidR="007E5A33">
        <w:rPr>
          <w:lang w:val="fr-FR"/>
        </w:rPr>
        <w:t xml:space="preserve"> </w:t>
      </w:r>
    </w:p>
    <w:p w:rsidR="00121404" w:rsidRPr="00D866BF" w:rsidRDefault="00121404" w:rsidP="00121404">
      <w:pPr>
        <w:rPr>
          <w:lang w:val="fr-FR"/>
        </w:rPr>
      </w:pPr>
      <w:r w:rsidRPr="00D866BF">
        <w:rPr>
          <w:lang w:val="fr-FR"/>
        </w:rPr>
        <w:t xml:space="preserve">Dieu l’interlocuteur et parle à la fois de Dieu et de l’Esprit : </w:t>
      </w:r>
    </w:p>
    <w:p w:rsidR="00121404" w:rsidRPr="00D866BF" w:rsidRDefault="00121404" w:rsidP="00BD5503">
      <w:pPr>
        <w:pStyle w:val="Paragraphedeliste"/>
        <w:numPr>
          <w:ilvl w:val="0"/>
          <w:numId w:val="70"/>
        </w:numPr>
        <w:rPr>
          <w:lang w:val="fr-FR"/>
        </w:rPr>
      </w:pPr>
      <w:r w:rsidRPr="00D866BF">
        <w:rPr>
          <w:bCs/>
          <w:iCs/>
          <w:lang w:val="fr-FR"/>
        </w:rPr>
        <w:t>Es 48.16</w:t>
      </w:r>
      <w:r w:rsidRPr="00D866BF">
        <w:rPr>
          <w:bCs/>
          <w:lang w:val="fr-FR"/>
        </w:rPr>
        <w:t xml:space="preserve"> </w:t>
      </w:r>
      <w:r w:rsidR="007E5A33">
        <w:rPr>
          <w:lang w:val="fr-FR"/>
        </w:rPr>
        <w:t xml:space="preserve"> </w:t>
      </w:r>
    </w:p>
    <w:p w:rsidR="00121404" w:rsidRPr="00D866BF" w:rsidRDefault="00121404" w:rsidP="00BD5503">
      <w:pPr>
        <w:pStyle w:val="Paragraphedeliste"/>
        <w:numPr>
          <w:ilvl w:val="0"/>
          <w:numId w:val="70"/>
        </w:numPr>
        <w:rPr>
          <w:lang w:val="fr-FR"/>
        </w:rPr>
      </w:pPr>
      <w:r w:rsidRPr="00D866BF">
        <w:rPr>
          <w:lang w:val="fr-FR"/>
        </w:rPr>
        <w:t xml:space="preserve">Es 61.1 : </w:t>
      </w:r>
      <w:r w:rsidR="007E5A33">
        <w:rPr>
          <w:lang w:val="fr-FR"/>
        </w:rPr>
        <w:t xml:space="preserve"> </w:t>
      </w:r>
    </w:p>
    <w:p w:rsidR="00121404" w:rsidRPr="00D866BF" w:rsidRDefault="00121404" w:rsidP="00BD5503">
      <w:pPr>
        <w:pStyle w:val="Paragraphedeliste"/>
        <w:numPr>
          <w:ilvl w:val="0"/>
          <w:numId w:val="70"/>
        </w:numPr>
        <w:rPr>
          <w:lang w:val="fr-FR"/>
        </w:rPr>
      </w:pPr>
      <w:r w:rsidRPr="00D866BF">
        <w:rPr>
          <w:lang w:val="fr-FR"/>
        </w:rPr>
        <w:lastRenderedPageBreak/>
        <w:t xml:space="preserve">Es 63.9-10 : </w:t>
      </w:r>
      <w:r w:rsidR="007E5A33">
        <w:rPr>
          <w:lang w:val="fr-FR"/>
        </w:rPr>
        <w:t xml:space="preserve"> </w:t>
      </w:r>
    </w:p>
    <w:p w:rsidR="00121404" w:rsidRPr="00D866BF" w:rsidRDefault="00121404" w:rsidP="00BD5503">
      <w:pPr>
        <w:pStyle w:val="Paragraphedeliste"/>
        <w:numPr>
          <w:ilvl w:val="0"/>
          <w:numId w:val="70"/>
        </w:numPr>
        <w:rPr>
          <w:lang w:val="fr-FR"/>
        </w:rPr>
      </w:pPr>
      <w:r w:rsidRPr="00D866BF">
        <w:rPr>
          <w:lang w:val="fr-FR"/>
        </w:rPr>
        <w:t xml:space="preserve">Ps 110.1 : </w:t>
      </w:r>
      <w:r w:rsidR="007E5A33">
        <w:rPr>
          <w:lang w:val="fr-FR"/>
        </w:rPr>
        <w:t xml:space="preserve"> </w:t>
      </w:r>
    </w:p>
    <w:p w:rsidR="00121404" w:rsidRPr="00D866BF" w:rsidRDefault="00121404" w:rsidP="00BD5503">
      <w:pPr>
        <w:pStyle w:val="Paragraphedeliste"/>
        <w:numPr>
          <w:ilvl w:val="0"/>
          <w:numId w:val="70"/>
        </w:numPr>
        <w:rPr>
          <w:lang w:val="fr-FR"/>
        </w:rPr>
      </w:pPr>
      <w:r w:rsidRPr="00D866BF">
        <w:rPr>
          <w:lang w:val="fr-FR"/>
        </w:rPr>
        <w:t xml:space="preserve">Os 1.7 : </w:t>
      </w:r>
      <w:r w:rsidR="007E5A33">
        <w:rPr>
          <w:lang w:val="fr-FR"/>
        </w:rPr>
        <w:t xml:space="preserve"> </w:t>
      </w:r>
    </w:p>
    <w:p w:rsidR="00121404" w:rsidRPr="00D866BF" w:rsidRDefault="00121404" w:rsidP="00121404">
      <w:pPr>
        <w:rPr>
          <w:bCs/>
          <w:iCs/>
          <w:lang w:val="fr-FR"/>
        </w:rPr>
      </w:pPr>
      <w:r w:rsidRPr="00D866BF">
        <w:rPr>
          <w:bCs/>
          <w:iCs/>
          <w:lang w:val="fr-FR"/>
        </w:rPr>
        <w:t xml:space="preserve">Mais aussi : </w:t>
      </w:r>
    </w:p>
    <w:p w:rsidR="00121404" w:rsidRPr="00D866BF" w:rsidRDefault="00121404" w:rsidP="00BD5503">
      <w:pPr>
        <w:pStyle w:val="Paragraphedeliste"/>
        <w:numPr>
          <w:ilvl w:val="0"/>
          <w:numId w:val="52"/>
        </w:numPr>
        <w:rPr>
          <w:lang w:val="fr-FR"/>
        </w:rPr>
      </w:pPr>
      <w:r w:rsidRPr="00D866BF">
        <w:rPr>
          <w:lang w:val="fr-FR"/>
        </w:rPr>
        <w:t>L’Ange de l’Éternel : « à la fois identifié à l’Éternel lui-même et différencié de lui</w:t>
      </w:r>
      <w:r w:rsidRPr="00D866BF">
        <w:rPr>
          <w:rStyle w:val="Appelnotedebasdep"/>
          <w:lang w:val="fr-FR"/>
        </w:rPr>
        <w:footnoteReference w:id="317"/>
      </w:r>
      <w:r w:rsidRPr="00D866BF">
        <w:rPr>
          <w:lang w:val="fr-FR"/>
        </w:rPr>
        <w:t> ») : Gn 16.7-13, 18.1-21, 19.1-28</w:t>
      </w:r>
    </w:p>
    <w:p w:rsidR="00121404" w:rsidRDefault="00121404" w:rsidP="00121404">
      <w:pPr>
        <w:rPr>
          <w:lang w:val="fr-FR"/>
        </w:rPr>
      </w:pPr>
    </w:p>
    <w:p w:rsidR="007E5A33" w:rsidRPr="00D866BF" w:rsidRDefault="007E5A33" w:rsidP="00121404">
      <w:pPr>
        <w:rPr>
          <w:lang w:val="fr-FR"/>
        </w:rPr>
      </w:pPr>
    </w:p>
    <w:p w:rsidR="00121404" w:rsidRPr="00D866BF" w:rsidRDefault="00121404" w:rsidP="00121404">
      <w:pPr>
        <w:rPr>
          <w:lang w:val="fr-FR"/>
        </w:rPr>
      </w:pPr>
    </w:p>
    <w:p w:rsidR="00121404" w:rsidRPr="00D866BF" w:rsidRDefault="00121404" w:rsidP="00121404">
      <w:pPr>
        <w:pStyle w:val="Titre3"/>
        <w:spacing w:line="240" w:lineRule="auto"/>
        <w:rPr>
          <w:lang w:val="fr-FR"/>
        </w:rPr>
      </w:pPr>
      <w:r w:rsidRPr="00D866BF">
        <w:rPr>
          <w:lang w:val="fr-FR"/>
        </w:rPr>
        <w:t>Dieu le Père est Dieu</w:t>
      </w:r>
    </w:p>
    <w:p w:rsidR="00121404" w:rsidRPr="00D866BF" w:rsidRDefault="00121404" w:rsidP="00121404">
      <w:pPr>
        <w:rPr>
          <w:lang w:val="fr-FR"/>
        </w:rPr>
      </w:pPr>
      <w:r w:rsidRPr="00D866BF">
        <w:rPr>
          <w:lang w:val="fr-FR"/>
        </w:rPr>
        <w:t xml:space="preserve">La divinité de Dieu le Père peu débattu ! </w:t>
      </w:r>
    </w:p>
    <w:p w:rsidR="00121404" w:rsidRPr="00D866BF" w:rsidRDefault="00121404" w:rsidP="00121404">
      <w:pPr>
        <w:pStyle w:val="Grandecitation"/>
      </w:pPr>
      <w:r w:rsidRPr="00D866BF">
        <w:t>Cela est évident dès le premier verset de la Bible, où Dieu crée la terre et les cieux. Cela est évident tout au long de l’Ancien Testament et du Nouveau Testament, où Dieu le Père est clairement considéré comme le Seigneur qui règne sur toutes choses et où Jésus prie son Père qui est au ciel</w:t>
      </w:r>
      <w:r w:rsidRPr="00D866BF">
        <w:rPr>
          <w:rStyle w:val="Appelnotedebasdep"/>
        </w:rPr>
        <w:footnoteReference w:id="318"/>
      </w:r>
      <w:r w:rsidRPr="00D866BF">
        <w:t>.</w:t>
      </w:r>
    </w:p>
    <w:p w:rsidR="00121404" w:rsidRPr="00D866BF" w:rsidRDefault="00121404" w:rsidP="00121404">
      <w:pPr>
        <w:rPr>
          <w:lang w:val="fr-FR"/>
        </w:rPr>
      </w:pPr>
      <w:r w:rsidRPr="00D866BF">
        <w:rPr>
          <w:lang w:val="fr-FR"/>
        </w:rPr>
        <w:t xml:space="preserve">Pourtant, </w:t>
      </w:r>
    </w:p>
    <w:p w:rsidR="00121404" w:rsidRPr="00D866BF" w:rsidRDefault="00121404" w:rsidP="00121404">
      <w:pPr>
        <w:ind w:firstLine="709"/>
        <w:rPr>
          <w:lang w:val="fr-FR"/>
        </w:rPr>
      </w:pPr>
      <w:r w:rsidRPr="00D866BF">
        <w:rPr>
          <w:lang w:val="fr-FR"/>
        </w:rPr>
        <w:t xml:space="preserve"> « Dieu le Père est révélé le plus clairement une fois que le Fils arrive sur scène</w:t>
      </w:r>
      <w:r w:rsidRPr="00D866BF">
        <w:rPr>
          <w:rStyle w:val="Appelnotedebasdep"/>
          <w:lang w:val="fr-FR"/>
        </w:rPr>
        <w:footnoteReference w:id="319"/>
      </w:r>
      <w:r w:rsidRPr="00D866BF">
        <w:rPr>
          <w:lang w:val="fr-FR"/>
        </w:rPr>
        <w:t xml:space="preserve">. » </w:t>
      </w:r>
    </w:p>
    <w:p w:rsidR="00121404" w:rsidRPr="00D866BF" w:rsidRDefault="00121404" w:rsidP="00121404">
      <w:pPr>
        <w:rPr>
          <w:lang w:val="fr-FR"/>
        </w:rPr>
      </w:pPr>
      <w:r w:rsidRPr="00D866BF">
        <w:rPr>
          <w:lang w:val="fr-FR"/>
        </w:rPr>
        <w:t>Sanlon continue pour souligner :</w:t>
      </w:r>
    </w:p>
    <w:p w:rsidR="00121404" w:rsidRPr="00D866BF" w:rsidRDefault="00121404" w:rsidP="00121404">
      <w:pPr>
        <w:pStyle w:val="Grandecitation"/>
      </w:pPr>
      <w:r w:rsidRPr="00D866BF">
        <w:t xml:space="preserve">Dans le Sermon sur le Montagne, le Père est parfait (Mt 5.48), il voit ce qui est fait dans le secret (6.4), il sait ce dont nous avons besoin avant que nous demandions (6.8, 32), il pardonne (6.14), il récompense (6.18), il donne des bonnes choses (7.11), il a une volonté à laquelle qu’il faut obéir (7.21). </w:t>
      </w:r>
    </w:p>
    <w:p w:rsidR="00121404" w:rsidRPr="00D866BF" w:rsidRDefault="00121404" w:rsidP="00121404">
      <w:pPr>
        <w:rPr>
          <w:lang w:val="fr-FR"/>
        </w:rPr>
      </w:pPr>
      <w:r w:rsidRPr="00D866BF">
        <w:rPr>
          <w:lang w:val="fr-FR"/>
        </w:rPr>
        <w:t xml:space="preserve">Nous voyons le langage du père et du fils entre Dieu et Israël : </w:t>
      </w:r>
    </w:p>
    <w:p w:rsidR="00121404" w:rsidRPr="00D866BF" w:rsidRDefault="00121404" w:rsidP="00BD5503">
      <w:pPr>
        <w:pStyle w:val="Paragraphedeliste"/>
        <w:numPr>
          <w:ilvl w:val="0"/>
          <w:numId w:val="53"/>
        </w:numPr>
        <w:rPr>
          <w:lang w:val="fr-FR"/>
        </w:rPr>
      </w:pPr>
      <w:r w:rsidRPr="00D866BF">
        <w:rPr>
          <w:lang w:val="fr-FR"/>
        </w:rPr>
        <w:t xml:space="preserve">Ex 4.22-23 : </w:t>
      </w:r>
      <w:r w:rsidR="007E5A33">
        <w:rPr>
          <w:lang w:val="fr-FR"/>
        </w:rPr>
        <w:t xml:space="preserve"> </w:t>
      </w:r>
    </w:p>
    <w:p w:rsidR="00121404" w:rsidRPr="00D866BF" w:rsidRDefault="00121404" w:rsidP="00BD5503">
      <w:pPr>
        <w:pStyle w:val="Paragraphedeliste"/>
        <w:numPr>
          <w:ilvl w:val="0"/>
          <w:numId w:val="53"/>
        </w:numPr>
        <w:rPr>
          <w:lang w:val="fr-FR"/>
        </w:rPr>
      </w:pPr>
      <w:r w:rsidRPr="00D866BF">
        <w:rPr>
          <w:lang w:val="fr-FR"/>
        </w:rPr>
        <w:t xml:space="preserve">Dt 14.1s : </w:t>
      </w:r>
      <w:r w:rsidR="007E5A33">
        <w:rPr>
          <w:lang w:val="fr-FR"/>
        </w:rPr>
        <w:t xml:space="preserve"> </w:t>
      </w:r>
    </w:p>
    <w:p w:rsidR="00121404" w:rsidRPr="00D866BF" w:rsidRDefault="00121404" w:rsidP="00BD5503">
      <w:pPr>
        <w:pStyle w:val="Paragraphedeliste"/>
        <w:numPr>
          <w:ilvl w:val="0"/>
          <w:numId w:val="53"/>
        </w:numPr>
        <w:rPr>
          <w:lang w:val="fr-FR"/>
        </w:rPr>
      </w:pPr>
      <w:r w:rsidRPr="00D866BF">
        <w:rPr>
          <w:lang w:val="fr-FR"/>
        </w:rPr>
        <w:t xml:space="preserve">Dt 32.6 : </w:t>
      </w:r>
      <w:r w:rsidR="007E5A33">
        <w:rPr>
          <w:lang w:val="fr-FR"/>
        </w:rPr>
        <w:t xml:space="preserve"> </w:t>
      </w:r>
    </w:p>
    <w:p w:rsidR="00121404" w:rsidRPr="00D866BF" w:rsidRDefault="00121404" w:rsidP="00BD5503">
      <w:pPr>
        <w:pStyle w:val="Paragraphedeliste"/>
        <w:numPr>
          <w:ilvl w:val="0"/>
          <w:numId w:val="53"/>
        </w:numPr>
        <w:rPr>
          <w:lang w:val="fr-FR"/>
        </w:rPr>
      </w:pPr>
      <w:r w:rsidRPr="00D866BF">
        <w:rPr>
          <w:lang w:val="fr-FR"/>
        </w:rPr>
        <w:lastRenderedPageBreak/>
        <w:t>Es 63.16 ; 64.7 : « notre Père » </w:t>
      </w:r>
    </w:p>
    <w:p w:rsidR="00121404" w:rsidRPr="00D866BF" w:rsidRDefault="00121404" w:rsidP="00121404">
      <w:pPr>
        <w:rPr>
          <w:lang w:val="fr-FR"/>
        </w:rPr>
      </w:pPr>
      <w:r w:rsidRPr="00D866BF">
        <w:rPr>
          <w:lang w:val="fr-FR"/>
        </w:rPr>
        <w:t xml:space="preserve">Dieu est aussi le Père du Messie : </w:t>
      </w:r>
    </w:p>
    <w:p w:rsidR="00121404" w:rsidRPr="00D866BF" w:rsidRDefault="00121404" w:rsidP="00BD5503">
      <w:pPr>
        <w:pStyle w:val="Paragraphedeliste"/>
        <w:numPr>
          <w:ilvl w:val="0"/>
          <w:numId w:val="54"/>
        </w:numPr>
        <w:rPr>
          <w:lang w:val="fr-FR"/>
        </w:rPr>
      </w:pPr>
      <w:r w:rsidRPr="00D866BF">
        <w:rPr>
          <w:lang w:val="fr-FR"/>
        </w:rPr>
        <w:t xml:space="preserve">2S 7.14 : </w:t>
      </w:r>
      <w:r w:rsidR="007E5A33">
        <w:rPr>
          <w:lang w:val="fr-FR"/>
        </w:rPr>
        <w:t xml:space="preserve"> </w:t>
      </w:r>
    </w:p>
    <w:p w:rsidR="00121404" w:rsidRPr="00D866BF" w:rsidRDefault="00121404" w:rsidP="00BD5503">
      <w:pPr>
        <w:pStyle w:val="Paragraphedeliste"/>
        <w:numPr>
          <w:ilvl w:val="0"/>
          <w:numId w:val="54"/>
        </w:numPr>
        <w:rPr>
          <w:lang w:val="fr-FR"/>
        </w:rPr>
      </w:pPr>
      <w:r w:rsidRPr="00D866BF">
        <w:rPr>
          <w:lang w:val="fr-FR"/>
        </w:rPr>
        <w:t xml:space="preserve">Ps 2.7 : </w:t>
      </w:r>
      <w:r w:rsidR="007E5A33">
        <w:rPr>
          <w:lang w:val="fr-FR"/>
        </w:rPr>
        <w:t xml:space="preserve"> </w:t>
      </w:r>
    </w:p>
    <w:p w:rsidR="00121404" w:rsidRPr="00D866BF" w:rsidRDefault="00121404" w:rsidP="00121404">
      <w:pPr>
        <w:rPr>
          <w:lang w:val="fr-FR"/>
        </w:rPr>
      </w:pPr>
      <w:r w:rsidRPr="00D866BF">
        <w:rPr>
          <w:lang w:val="fr-FR"/>
        </w:rPr>
        <w:t>Donc « c’est dans l’économie du Nouveau Testament, et plus précisément dans les évènements de l’incarnation du Fils et le versement de l’Esprit, que le seul vrai Dieu se révèle en tant que Père, Fils et Esprit</w:t>
      </w:r>
      <w:r w:rsidRPr="00D866BF">
        <w:rPr>
          <w:rStyle w:val="Appelnotedebasdep"/>
          <w:lang w:val="fr-FR"/>
        </w:rPr>
        <w:footnoteReference w:id="320"/>
      </w:r>
      <w:r w:rsidRPr="00D866BF">
        <w:rPr>
          <w:lang w:val="fr-FR"/>
        </w:rPr>
        <w:t> ».</w:t>
      </w:r>
    </w:p>
    <w:p w:rsidR="00121404" w:rsidRPr="00D866BF" w:rsidRDefault="00121404" w:rsidP="00121404">
      <w:pPr>
        <w:rPr>
          <w:lang w:val="fr-FR"/>
        </w:rPr>
      </w:pPr>
      <w:r w:rsidRPr="00D866BF">
        <w:rPr>
          <w:lang w:val="fr-FR"/>
        </w:rPr>
        <w:t xml:space="preserve">Il est Père du Fils : </w:t>
      </w:r>
    </w:p>
    <w:p w:rsidR="00121404" w:rsidRPr="00D866BF" w:rsidRDefault="00121404" w:rsidP="00BD5503">
      <w:pPr>
        <w:pStyle w:val="Paragraphedeliste"/>
        <w:numPr>
          <w:ilvl w:val="0"/>
          <w:numId w:val="55"/>
        </w:numPr>
        <w:rPr>
          <w:lang w:val="fr-FR"/>
        </w:rPr>
      </w:pPr>
      <w:r w:rsidRPr="00D866BF">
        <w:rPr>
          <w:lang w:val="fr-FR"/>
        </w:rPr>
        <w:t>Mt 11.25-27 :</w:t>
      </w:r>
      <w:r w:rsidR="007E5A33">
        <w:rPr>
          <w:lang w:val="fr-FR"/>
        </w:rPr>
        <w:t xml:space="preserve"> </w:t>
      </w:r>
    </w:p>
    <w:p w:rsidR="00121404" w:rsidRPr="00D866BF" w:rsidRDefault="00121404" w:rsidP="00BD5503">
      <w:pPr>
        <w:pStyle w:val="Paragraphedeliste"/>
        <w:numPr>
          <w:ilvl w:val="0"/>
          <w:numId w:val="55"/>
        </w:numPr>
        <w:rPr>
          <w:lang w:val="fr-FR"/>
        </w:rPr>
      </w:pPr>
      <w:r w:rsidRPr="00D866BF">
        <w:rPr>
          <w:lang w:val="fr-FR"/>
        </w:rPr>
        <w:t xml:space="preserve">Lc 22.29 : </w:t>
      </w:r>
      <w:r w:rsidR="007E5A33">
        <w:rPr>
          <w:lang w:val="fr-FR"/>
        </w:rPr>
        <w:t xml:space="preserve"> </w:t>
      </w:r>
    </w:p>
    <w:p w:rsidR="00121404" w:rsidRPr="00D866BF" w:rsidRDefault="00121404" w:rsidP="00BD5503">
      <w:pPr>
        <w:pStyle w:val="Paragraphedeliste"/>
        <w:numPr>
          <w:ilvl w:val="0"/>
          <w:numId w:val="55"/>
        </w:numPr>
        <w:rPr>
          <w:lang w:val="fr-FR"/>
        </w:rPr>
      </w:pPr>
      <w:r w:rsidRPr="00D866BF">
        <w:rPr>
          <w:lang w:val="fr-FR"/>
        </w:rPr>
        <w:t xml:space="preserve">Jn 5.18 : </w:t>
      </w:r>
      <w:r w:rsidR="007E5A33">
        <w:rPr>
          <w:rFonts w:cs="Times New Roman"/>
          <w:lang w:val="fr-FR"/>
        </w:rPr>
        <w:t xml:space="preserve"> </w:t>
      </w:r>
    </w:p>
    <w:p w:rsidR="00121404" w:rsidRPr="00D866BF" w:rsidRDefault="00121404" w:rsidP="00121404">
      <w:pPr>
        <w:rPr>
          <w:lang w:val="fr-FR"/>
        </w:rPr>
      </w:pPr>
      <w:r w:rsidRPr="00D866BF">
        <w:rPr>
          <w:lang w:val="fr-FR"/>
        </w:rPr>
        <w:t xml:space="preserve">C’est lui qui planifie et initie le plan du salut : </w:t>
      </w:r>
    </w:p>
    <w:p w:rsidR="00121404" w:rsidRPr="00D866BF" w:rsidRDefault="00121404" w:rsidP="00BD5503">
      <w:pPr>
        <w:pStyle w:val="Paragraphedeliste"/>
        <w:numPr>
          <w:ilvl w:val="0"/>
          <w:numId w:val="56"/>
        </w:numPr>
        <w:rPr>
          <w:lang w:val="fr-FR"/>
        </w:rPr>
      </w:pPr>
      <w:r w:rsidRPr="00D866BF">
        <w:rPr>
          <w:lang w:val="fr-FR"/>
        </w:rPr>
        <w:t xml:space="preserve">Eph 1.3, 9-10 : </w:t>
      </w:r>
      <w:r w:rsidR="007E5A33">
        <w:rPr>
          <w:lang w:val="fr-FR"/>
        </w:rPr>
        <w:t xml:space="preserve"> </w:t>
      </w:r>
    </w:p>
    <w:p w:rsidR="00121404" w:rsidRPr="00D866BF" w:rsidRDefault="00121404" w:rsidP="00BD5503">
      <w:pPr>
        <w:pStyle w:val="Paragraphedeliste"/>
        <w:numPr>
          <w:ilvl w:val="0"/>
          <w:numId w:val="56"/>
        </w:numPr>
        <w:rPr>
          <w:lang w:val="fr-FR"/>
        </w:rPr>
      </w:pPr>
      <w:r w:rsidRPr="00D866BF">
        <w:rPr>
          <w:lang w:val="fr-FR"/>
        </w:rPr>
        <w:t xml:space="preserve">Ac 1.7 : </w:t>
      </w:r>
      <w:r w:rsidR="007E5A33">
        <w:rPr>
          <w:lang w:val="fr-FR"/>
        </w:rPr>
        <w:t xml:space="preserve"> </w:t>
      </w:r>
    </w:p>
    <w:p w:rsidR="00121404" w:rsidRPr="00D866BF" w:rsidRDefault="00121404" w:rsidP="00121404">
      <w:pPr>
        <w:rPr>
          <w:lang w:val="fr-FR"/>
        </w:rPr>
      </w:pPr>
    </w:p>
    <w:p w:rsidR="00121404" w:rsidRPr="00D866BF" w:rsidRDefault="00121404" w:rsidP="00121404">
      <w:pPr>
        <w:pStyle w:val="Titre3"/>
        <w:spacing w:line="240" w:lineRule="auto"/>
        <w:rPr>
          <w:lang w:val="fr-FR"/>
        </w:rPr>
      </w:pPr>
      <w:r w:rsidRPr="00D866BF">
        <w:rPr>
          <w:lang w:val="fr-FR"/>
        </w:rPr>
        <w:t>Dieu le Fils est Dieu</w:t>
      </w:r>
    </w:p>
    <w:p w:rsidR="00121404" w:rsidRPr="00D866BF" w:rsidRDefault="00121404" w:rsidP="00121404">
      <w:pPr>
        <w:ind w:firstLine="709"/>
        <w:rPr>
          <w:lang w:val="fr-FR"/>
        </w:rPr>
      </w:pPr>
      <w:r w:rsidRPr="00D866BF">
        <w:rPr>
          <w:lang w:val="fr-FR"/>
        </w:rPr>
        <w:t xml:space="preserve">Voir les cours de Christologie… </w:t>
      </w:r>
    </w:p>
    <w:p w:rsidR="00121404" w:rsidRPr="00D866BF" w:rsidRDefault="00121404" w:rsidP="00121404">
      <w:pPr>
        <w:rPr>
          <w:lang w:val="fr-FR"/>
        </w:rPr>
      </w:pPr>
      <w:r w:rsidRPr="00D866BF">
        <w:rPr>
          <w:lang w:val="fr-FR"/>
        </w:rPr>
        <w:t xml:space="preserve">Dans l’Ancien Testament : </w:t>
      </w:r>
    </w:p>
    <w:p w:rsidR="00121404" w:rsidRPr="00D866BF" w:rsidRDefault="00121404" w:rsidP="00BD5503">
      <w:pPr>
        <w:pStyle w:val="Paragraphedeliste"/>
        <w:numPr>
          <w:ilvl w:val="0"/>
          <w:numId w:val="57"/>
        </w:numPr>
        <w:rPr>
          <w:lang w:val="fr-FR"/>
        </w:rPr>
      </w:pPr>
      <w:r w:rsidRPr="00D866BF">
        <w:rPr>
          <w:lang w:val="fr-FR"/>
        </w:rPr>
        <w:t xml:space="preserve">Es 9.5 : </w:t>
      </w:r>
      <w:r w:rsidRPr="00D866BF">
        <w:rPr>
          <w:lang w:val="fr-FR"/>
        </w:rPr>
        <w:br/>
      </w:r>
      <w:r w:rsidR="007E5A33">
        <w:rPr>
          <w:lang w:val="fr-FR"/>
        </w:rPr>
        <w:t xml:space="preserve"> </w:t>
      </w:r>
    </w:p>
    <w:p w:rsidR="00121404" w:rsidRPr="00D866BF" w:rsidRDefault="00121404" w:rsidP="00BD5503">
      <w:pPr>
        <w:pStyle w:val="Paragraphedeliste"/>
        <w:numPr>
          <w:ilvl w:val="0"/>
          <w:numId w:val="57"/>
        </w:numPr>
        <w:rPr>
          <w:lang w:val="fr-FR"/>
        </w:rPr>
      </w:pPr>
      <w:r w:rsidRPr="00D866BF">
        <w:rPr>
          <w:lang w:val="fr-FR"/>
        </w:rPr>
        <w:t xml:space="preserve">Pr 8.22 : </w:t>
      </w:r>
      <w:r w:rsidRPr="00D866BF">
        <w:rPr>
          <w:lang w:val="fr-FR"/>
        </w:rPr>
        <w:br/>
        <w:t>Jésus la Sagesse de Dieu, possédée par Dieu « au commencement de son activité, avant ses œuvres les plus anciennes » (cf. 1Co 1.24 : « Christ, puissance de Dieu et sagesse de Dieu »</w:t>
      </w:r>
      <w:r w:rsidRPr="00D866BF">
        <w:rPr>
          <w:lang w:val="fr-FR"/>
        </w:rPr>
        <w:br/>
      </w:r>
      <w:r w:rsidRPr="00D866BF">
        <w:rPr>
          <w:lang w:val="fr-FR"/>
        </w:rPr>
        <w:lastRenderedPageBreak/>
        <w:t xml:space="preserve">Nb. Pour Grudem, ce n’est pas le mot </w:t>
      </w:r>
      <w:r w:rsidRPr="00D866BF">
        <w:rPr>
          <w:i/>
          <w:lang w:val="fr-FR"/>
        </w:rPr>
        <w:t xml:space="preserve">bara </w:t>
      </w:r>
      <w:r w:rsidRPr="00D866BF">
        <w:rPr>
          <w:lang w:val="fr-FR"/>
        </w:rPr>
        <w:t xml:space="preserve">« créer » qui est utilisé, mais </w:t>
      </w:r>
      <w:r w:rsidRPr="00D866BF">
        <w:rPr>
          <w:i/>
          <w:lang w:val="fr-FR"/>
        </w:rPr>
        <w:t>qana </w:t>
      </w:r>
      <w:r w:rsidRPr="00D866BF">
        <w:rPr>
          <w:lang w:val="fr-FR"/>
        </w:rPr>
        <w:t xml:space="preserve">« obtenir, acquérir ». </w:t>
      </w:r>
    </w:p>
    <w:p w:rsidR="00121404" w:rsidRPr="00D866BF" w:rsidRDefault="00121404" w:rsidP="00121404">
      <w:pPr>
        <w:pStyle w:val="Grandecitation"/>
      </w:pPr>
      <w:r w:rsidRPr="00D866BF">
        <w:t>Ce sens est donc légitime, et si on comprend la sagesse comme une personne réelle, le fait que Dieu ait possédé la sagesse voudrait simplement dire que Dieu le Père a commencé à diriger et à faire usage de la puissance créatrice de Dieu le Fils au moment où la création a commencé</w:t>
      </w:r>
      <w:r w:rsidRPr="00D866BF">
        <w:rPr>
          <w:vertAlign w:val="superscript"/>
        </w:rPr>
        <w:footnoteReference w:id="321"/>
      </w:r>
      <w:r w:rsidRPr="00D866BF">
        <w:t>. </w:t>
      </w:r>
    </w:p>
    <w:p w:rsidR="00121404" w:rsidRPr="00D866BF" w:rsidRDefault="00121404" w:rsidP="00121404">
      <w:pPr>
        <w:rPr>
          <w:lang w:val="fr-FR"/>
        </w:rPr>
      </w:pPr>
      <w:r w:rsidRPr="00D866BF">
        <w:rPr>
          <w:lang w:val="fr-FR"/>
        </w:rPr>
        <w:tab/>
        <w:t>Et il donne un sens similaire aux termes « enfanter ».</w:t>
      </w:r>
    </w:p>
    <w:p w:rsidR="00121404" w:rsidRPr="00D866BF" w:rsidRDefault="00121404" w:rsidP="00121404">
      <w:pPr>
        <w:rPr>
          <w:lang w:val="fr-FR"/>
        </w:rPr>
      </w:pPr>
      <w:r w:rsidRPr="00D866BF">
        <w:rPr>
          <w:lang w:val="fr-FR"/>
        </w:rPr>
        <w:t xml:space="preserve">Jésus lui-même a utilisé le Psaume 110 et Daniel 7 pour evoquer une complexité divine : </w:t>
      </w:r>
    </w:p>
    <w:p w:rsidR="00121404" w:rsidRPr="00D866BF" w:rsidRDefault="00121404" w:rsidP="00BD5503">
      <w:pPr>
        <w:pStyle w:val="Paragraphedeliste"/>
        <w:numPr>
          <w:ilvl w:val="0"/>
          <w:numId w:val="57"/>
        </w:numPr>
        <w:rPr>
          <w:lang w:val="fr-FR"/>
        </w:rPr>
      </w:pPr>
      <w:r w:rsidRPr="00D866BF">
        <w:rPr>
          <w:lang w:val="fr-FR"/>
        </w:rPr>
        <w:t>Ps 110 :</w:t>
      </w:r>
      <w:r w:rsidRPr="00D866BF">
        <w:rPr>
          <w:rFonts w:cs="Times New Roman"/>
          <w:lang w:val="fr-FR"/>
        </w:rPr>
        <w:t xml:space="preserve"> </w:t>
      </w:r>
      <w:r w:rsidR="007E5A33">
        <w:rPr>
          <w:lang w:val="fr-FR"/>
        </w:rPr>
        <w:t xml:space="preserve"> </w:t>
      </w:r>
      <w:r w:rsidR="007E5A33">
        <w:rPr>
          <w:lang w:val="fr-FR"/>
        </w:rPr>
        <w:br/>
      </w:r>
    </w:p>
    <w:p w:rsidR="00121404" w:rsidRPr="00D866BF" w:rsidRDefault="00121404" w:rsidP="00BD5503">
      <w:pPr>
        <w:pStyle w:val="Paragraphedeliste"/>
        <w:numPr>
          <w:ilvl w:val="0"/>
          <w:numId w:val="57"/>
        </w:numPr>
        <w:rPr>
          <w:lang w:val="fr-FR"/>
        </w:rPr>
      </w:pPr>
      <w:r w:rsidRPr="00D866BF">
        <w:rPr>
          <w:lang w:val="fr-FR"/>
        </w:rPr>
        <w:t xml:space="preserve">Dn 7.13-14 : </w:t>
      </w:r>
      <w:r w:rsidRPr="00D866BF">
        <w:rPr>
          <w:lang w:val="fr-FR"/>
        </w:rPr>
        <w:br/>
      </w:r>
      <w:r w:rsidR="007E5A33">
        <w:rPr>
          <w:lang w:val="fr-FR"/>
        </w:rPr>
        <w:t xml:space="preserve"> </w:t>
      </w:r>
    </w:p>
    <w:p w:rsidR="00121404" w:rsidRPr="00D866BF" w:rsidRDefault="00121404" w:rsidP="00BD5503">
      <w:pPr>
        <w:pStyle w:val="Paragraphedeliste"/>
        <w:numPr>
          <w:ilvl w:val="0"/>
          <w:numId w:val="71"/>
        </w:numPr>
        <w:rPr>
          <w:lang w:val="fr-FR"/>
        </w:rPr>
      </w:pPr>
      <w:r w:rsidRPr="00D866BF">
        <w:rPr>
          <w:lang w:val="fr-FR"/>
        </w:rPr>
        <w:t xml:space="preserve">Mt 3.3 cite Es 40.3 et applique YHWH à Jésus. </w:t>
      </w:r>
      <w:r w:rsidRPr="00D866BF">
        <w:rPr>
          <w:lang w:val="fr-FR"/>
        </w:rPr>
        <w:br/>
      </w:r>
      <w:r w:rsidR="007E5A33">
        <w:rPr>
          <w:lang w:val="fr-FR"/>
        </w:rPr>
        <w:t xml:space="preserve"> </w:t>
      </w:r>
    </w:p>
    <w:p w:rsidR="00121404" w:rsidRPr="00D866BF" w:rsidRDefault="00121404" w:rsidP="00121404">
      <w:pPr>
        <w:rPr>
          <w:lang w:val="fr-FR"/>
        </w:rPr>
      </w:pPr>
      <w:r w:rsidRPr="00D866BF">
        <w:rPr>
          <w:lang w:val="fr-FR"/>
        </w:rPr>
        <w:t>Dolezal nous donne la liste</w:t>
      </w:r>
      <w:r w:rsidRPr="00D866BF">
        <w:rPr>
          <w:rStyle w:val="Appelnotedebasdep"/>
          <w:lang w:val="fr-FR"/>
        </w:rPr>
        <w:footnoteReference w:id="322"/>
      </w:r>
      <w:r w:rsidRPr="00D866BF">
        <w:rPr>
          <w:lang w:val="fr-FR"/>
        </w:rPr>
        <w:t xml:space="preserve"> : </w:t>
      </w:r>
    </w:p>
    <w:p w:rsidR="00121404" w:rsidRPr="00D866BF" w:rsidRDefault="00121404" w:rsidP="00BD5503">
      <w:pPr>
        <w:pStyle w:val="Paragraphedeliste"/>
        <w:numPr>
          <w:ilvl w:val="0"/>
          <w:numId w:val="60"/>
        </w:numPr>
        <w:rPr>
          <w:lang w:val="fr-FR"/>
        </w:rPr>
      </w:pPr>
      <w:r w:rsidRPr="00D866BF">
        <w:rPr>
          <w:lang w:val="fr-FR"/>
        </w:rPr>
        <w:t xml:space="preserve">Jn 1.1-4 : </w:t>
      </w:r>
    </w:p>
    <w:p w:rsidR="00121404" w:rsidRPr="00D866BF" w:rsidRDefault="00121404" w:rsidP="00BD5503">
      <w:pPr>
        <w:pStyle w:val="Paragraphedeliste"/>
        <w:numPr>
          <w:ilvl w:val="0"/>
          <w:numId w:val="60"/>
        </w:numPr>
        <w:rPr>
          <w:lang w:val="fr-FR"/>
        </w:rPr>
      </w:pPr>
      <w:r w:rsidRPr="00D866BF">
        <w:rPr>
          <w:lang w:val="fr-FR"/>
        </w:rPr>
        <w:t xml:space="preserve">Jn 1.18 : </w:t>
      </w:r>
    </w:p>
    <w:p w:rsidR="00121404" w:rsidRPr="00D866BF" w:rsidRDefault="00121404" w:rsidP="00BD5503">
      <w:pPr>
        <w:pStyle w:val="Paragraphedeliste"/>
        <w:numPr>
          <w:ilvl w:val="0"/>
          <w:numId w:val="60"/>
        </w:numPr>
        <w:rPr>
          <w:lang w:val="fr-FR"/>
        </w:rPr>
      </w:pPr>
      <w:r w:rsidRPr="00D866BF">
        <w:rPr>
          <w:lang w:val="fr-FR"/>
        </w:rPr>
        <w:t xml:space="preserve">Jn 8.58 : </w:t>
      </w:r>
    </w:p>
    <w:p w:rsidR="00121404" w:rsidRPr="00D866BF" w:rsidRDefault="00121404" w:rsidP="00BD5503">
      <w:pPr>
        <w:pStyle w:val="Paragraphedeliste"/>
        <w:numPr>
          <w:ilvl w:val="0"/>
          <w:numId w:val="60"/>
        </w:numPr>
        <w:rPr>
          <w:lang w:val="fr-FR"/>
        </w:rPr>
      </w:pPr>
      <w:r w:rsidRPr="00D866BF">
        <w:rPr>
          <w:lang w:val="fr-FR"/>
        </w:rPr>
        <w:t xml:space="preserve">Jn 20.28 : </w:t>
      </w:r>
    </w:p>
    <w:p w:rsidR="00121404" w:rsidRPr="00D866BF" w:rsidRDefault="00121404" w:rsidP="00BD5503">
      <w:pPr>
        <w:pStyle w:val="Paragraphedeliste"/>
        <w:numPr>
          <w:ilvl w:val="0"/>
          <w:numId w:val="60"/>
        </w:numPr>
        <w:rPr>
          <w:lang w:val="fr-FR"/>
        </w:rPr>
      </w:pPr>
      <w:r w:rsidRPr="00D866BF">
        <w:rPr>
          <w:lang w:val="fr-FR"/>
        </w:rPr>
        <w:t xml:space="preserve">Rm 9.5 : </w:t>
      </w:r>
    </w:p>
    <w:p w:rsidR="00121404" w:rsidRPr="00D866BF" w:rsidRDefault="00121404" w:rsidP="00BD5503">
      <w:pPr>
        <w:pStyle w:val="Paragraphedeliste"/>
        <w:numPr>
          <w:ilvl w:val="0"/>
          <w:numId w:val="60"/>
        </w:numPr>
        <w:rPr>
          <w:lang w:val="fr-FR"/>
        </w:rPr>
      </w:pPr>
      <w:r w:rsidRPr="00D866BF">
        <w:rPr>
          <w:lang w:val="fr-FR"/>
        </w:rPr>
        <w:t xml:space="preserve">Co 1.15-17 : </w:t>
      </w:r>
    </w:p>
    <w:p w:rsidR="00121404" w:rsidRPr="00D866BF" w:rsidRDefault="00121404" w:rsidP="00BD5503">
      <w:pPr>
        <w:pStyle w:val="Paragraphedeliste"/>
        <w:numPr>
          <w:ilvl w:val="0"/>
          <w:numId w:val="60"/>
        </w:numPr>
        <w:rPr>
          <w:lang w:val="fr-FR"/>
        </w:rPr>
      </w:pPr>
      <w:r w:rsidRPr="00D866BF">
        <w:rPr>
          <w:lang w:val="fr-FR"/>
        </w:rPr>
        <w:t>Co 2.23</w:t>
      </w:r>
    </w:p>
    <w:p w:rsidR="00121404" w:rsidRPr="00D866BF" w:rsidRDefault="00121404" w:rsidP="00BD5503">
      <w:pPr>
        <w:pStyle w:val="Paragraphedeliste"/>
        <w:numPr>
          <w:ilvl w:val="0"/>
          <w:numId w:val="60"/>
        </w:numPr>
        <w:rPr>
          <w:lang w:val="fr-FR"/>
        </w:rPr>
      </w:pPr>
      <w:r w:rsidRPr="00D866BF">
        <w:rPr>
          <w:lang w:val="fr-FR"/>
        </w:rPr>
        <w:t xml:space="preserve">Tt 2.13 : </w:t>
      </w:r>
    </w:p>
    <w:p w:rsidR="00121404" w:rsidRPr="00D866BF" w:rsidRDefault="00121404" w:rsidP="00BD5503">
      <w:pPr>
        <w:pStyle w:val="Paragraphedeliste"/>
        <w:numPr>
          <w:ilvl w:val="0"/>
          <w:numId w:val="60"/>
        </w:numPr>
        <w:rPr>
          <w:lang w:val="fr-FR"/>
        </w:rPr>
      </w:pPr>
      <w:r w:rsidRPr="00D866BF">
        <w:rPr>
          <w:lang w:val="fr-FR"/>
        </w:rPr>
        <w:t xml:space="preserve">He 1.3 : </w:t>
      </w:r>
    </w:p>
    <w:p w:rsidR="00121404" w:rsidRPr="00D866BF" w:rsidRDefault="00121404" w:rsidP="00121404">
      <w:pPr>
        <w:rPr>
          <w:lang w:val="fr-FR"/>
        </w:rPr>
      </w:pPr>
      <w:r w:rsidRPr="00D866BF">
        <w:rPr>
          <w:lang w:val="fr-FR"/>
        </w:rPr>
        <w:t xml:space="preserve">Aussi : </w:t>
      </w:r>
    </w:p>
    <w:p w:rsidR="00121404" w:rsidRPr="00D866BF" w:rsidRDefault="00121404" w:rsidP="00BD5503">
      <w:pPr>
        <w:pStyle w:val="Paragraphedeliste"/>
        <w:numPr>
          <w:ilvl w:val="0"/>
          <w:numId w:val="61"/>
        </w:numPr>
        <w:rPr>
          <w:lang w:val="fr-FR"/>
        </w:rPr>
      </w:pPr>
      <w:r w:rsidRPr="00D866BF">
        <w:rPr>
          <w:lang w:val="fr-FR"/>
        </w:rPr>
        <w:t>Mc 6.50</w:t>
      </w:r>
      <w:r w:rsidRPr="00D866BF">
        <w:rPr>
          <w:lang w:val="fr-FR"/>
        </w:rPr>
        <w:br/>
        <w:t>Nb. Jésus dit : Θαρσεῖτε, ἐγώ εἰμι</w:t>
      </w:r>
      <w:r w:rsidRPr="00D866BF">
        <w:rPr>
          <w:rStyle w:val="Appelnotedebasdep"/>
          <w:lang w:val="fr-FR"/>
        </w:rPr>
        <w:footnoteReference w:id="323"/>
      </w:r>
    </w:p>
    <w:p w:rsidR="00121404" w:rsidRPr="00D866BF" w:rsidRDefault="00121404" w:rsidP="00BD5503">
      <w:pPr>
        <w:pStyle w:val="Paragraphedeliste"/>
        <w:numPr>
          <w:ilvl w:val="0"/>
          <w:numId w:val="61"/>
        </w:numPr>
        <w:rPr>
          <w:lang w:val="fr-FR"/>
        </w:rPr>
      </w:pPr>
      <w:r w:rsidRPr="00D866BF">
        <w:rPr>
          <w:lang w:val="fr-FR"/>
        </w:rPr>
        <w:lastRenderedPageBreak/>
        <w:t>Jn 5.17-18</w:t>
      </w:r>
    </w:p>
    <w:p w:rsidR="00121404" w:rsidRPr="00D866BF" w:rsidRDefault="00121404" w:rsidP="00BD5503">
      <w:pPr>
        <w:pStyle w:val="Paragraphedeliste"/>
        <w:numPr>
          <w:ilvl w:val="0"/>
          <w:numId w:val="61"/>
        </w:numPr>
        <w:rPr>
          <w:lang w:val="fr-FR"/>
        </w:rPr>
      </w:pPr>
      <w:r w:rsidRPr="00D866BF">
        <w:rPr>
          <w:lang w:val="fr-FR"/>
        </w:rPr>
        <w:t>He 1.8</w:t>
      </w:r>
    </w:p>
    <w:p w:rsidR="00121404" w:rsidRPr="00D866BF" w:rsidRDefault="00121404" w:rsidP="00BD5503">
      <w:pPr>
        <w:pStyle w:val="Paragraphedeliste"/>
        <w:numPr>
          <w:ilvl w:val="0"/>
          <w:numId w:val="61"/>
        </w:numPr>
        <w:rPr>
          <w:lang w:val="fr-FR"/>
        </w:rPr>
      </w:pPr>
      <w:r w:rsidRPr="00D866BF">
        <w:rPr>
          <w:lang w:val="fr-FR"/>
        </w:rPr>
        <w:t>2 Pi 1.1</w:t>
      </w:r>
    </w:p>
    <w:p w:rsidR="00121404" w:rsidRPr="00D866BF" w:rsidRDefault="00121404" w:rsidP="00121404">
      <w:pPr>
        <w:rPr>
          <w:lang w:val="fr-FR"/>
        </w:rPr>
      </w:pPr>
      <w:r w:rsidRPr="00D866BF">
        <w:rPr>
          <w:lang w:val="fr-FR"/>
        </w:rPr>
        <w:t xml:space="preserve">Sans parler de tout ce que Jésus a fait qui est la prérogative de Dieu seul : </w:t>
      </w:r>
    </w:p>
    <w:p w:rsidR="00121404" w:rsidRPr="00D866BF" w:rsidRDefault="00121404" w:rsidP="00BD5503">
      <w:pPr>
        <w:pStyle w:val="Paragraphedeliste"/>
        <w:numPr>
          <w:ilvl w:val="0"/>
          <w:numId w:val="62"/>
        </w:numPr>
        <w:rPr>
          <w:lang w:val="fr-FR"/>
        </w:rPr>
      </w:pPr>
      <w:r w:rsidRPr="00D866BF">
        <w:rPr>
          <w:lang w:val="fr-FR"/>
        </w:rPr>
        <w:t>Mc 2.7</w:t>
      </w:r>
    </w:p>
    <w:p w:rsidR="00121404" w:rsidRPr="00D866BF" w:rsidRDefault="00121404" w:rsidP="00BD5503">
      <w:pPr>
        <w:pStyle w:val="Paragraphedeliste"/>
        <w:numPr>
          <w:ilvl w:val="0"/>
          <w:numId w:val="62"/>
        </w:numPr>
        <w:rPr>
          <w:lang w:val="fr-FR"/>
        </w:rPr>
      </w:pPr>
      <w:r w:rsidRPr="00D866BF">
        <w:rPr>
          <w:lang w:val="fr-FR"/>
        </w:rPr>
        <w:t>Mc 4.49 et Ps 89.10</w:t>
      </w:r>
    </w:p>
    <w:p w:rsidR="00121404" w:rsidRPr="00D866BF" w:rsidRDefault="007E5A33" w:rsidP="00121404">
      <w:pPr>
        <w:rPr>
          <w:lang w:val="fr-FR"/>
        </w:rPr>
      </w:pPr>
      <w:r>
        <w:rPr>
          <w:lang w:val="fr-FR"/>
        </w:rPr>
        <w:t xml:space="preserve"> </w:t>
      </w:r>
    </w:p>
    <w:p w:rsidR="00121404" w:rsidRPr="00D866BF" w:rsidRDefault="00121404" w:rsidP="00121404">
      <w:pPr>
        <w:rPr>
          <w:lang w:val="fr-FR"/>
        </w:rPr>
      </w:pPr>
    </w:p>
    <w:p w:rsidR="00121404" w:rsidRPr="00D866BF" w:rsidRDefault="00121404" w:rsidP="00121404">
      <w:pPr>
        <w:pStyle w:val="Titre3"/>
        <w:spacing w:line="240" w:lineRule="auto"/>
        <w:rPr>
          <w:lang w:val="fr-FR"/>
        </w:rPr>
      </w:pPr>
      <w:r w:rsidRPr="00D866BF">
        <w:rPr>
          <w:lang w:val="fr-FR"/>
        </w:rPr>
        <w:t>Dieu l’Esprit est Dieu</w:t>
      </w:r>
    </w:p>
    <w:p w:rsidR="00121404" w:rsidRPr="00D866BF" w:rsidRDefault="00121404" w:rsidP="00BD5503">
      <w:pPr>
        <w:pStyle w:val="Paragraphedeliste"/>
        <w:numPr>
          <w:ilvl w:val="0"/>
          <w:numId w:val="72"/>
        </w:numPr>
        <w:rPr>
          <w:lang w:val="fr-FR"/>
        </w:rPr>
      </w:pPr>
      <w:r w:rsidRPr="00D866BF">
        <w:rPr>
          <w:lang w:val="fr-FR"/>
        </w:rPr>
        <w:t>Ps 139.7-8 :</w:t>
      </w:r>
      <w:r w:rsidR="007E5A33">
        <w:rPr>
          <w:lang w:val="fr-FR"/>
        </w:rPr>
        <w:t xml:space="preserve"> </w:t>
      </w:r>
    </w:p>
    <w:p w:rsidR="00121404" w:rsidRPr="00D866BF" w:rsidRDefault="00121404" w:rsidP="00BD5503">
      <w:pPr>
        <w:pStyle w:val="Paragraphedeliste"/>
        <w:numPr>
          <w:ilvl w:val="0"/>
          <w:numId w:val="72"/>
        </w:numPr>
        <w:rPr>
          <w:lang w:val="fr-FR"/>
        </w:rPr>
      </w:pPr>
      <w:r w:rsidRPr="00D866BF">
        <w:rPr>
          <w:lang w:val="fr-FR"/>
        </w:rPr>
        <w:t xml:space="preserve">He 9.14 : </w:t>
      </w:r>
      <w:r w:rsidR="007E5A33">
        <w:rPr>
          <w:lang w:val="fr-FR"/>
        </w:rPr>
        <w:t xml:space="preserve"> </w:t>
      </w:r>
    </w:p>
    <w:p w:rsidR="00121404" w:rsidRPr="00D866BF" w:rsidRDefault="00121404" w:rsidP="00BD5503">
      <w:pPr>
        <w:pStyle w:val="Paragraphedeliste"/>
        <w:numPr>
          <w:ilvl w:val="0"/>
          <w:numId w:val="72"/>
        </w:numPr>
        <w:rPr>
          <w:i/>
          <w:lang w:val="fr-FR"/>
        </w:rPr>
      </w:pPr>
      <w:r w:rsidRPr="00D866BF">
        <w:rPr>
          <w:lang w:val="fr-FR"/>
        </w:rPr>
        <w:t xml:space="preserve">Ac 28.25 : </w:t>
      </w:r>
      <w:r w:rsidR="007E5A33">
        <w:rPr>
          <w:lang w:val="fr-FR"/>
        </w:rPr>
        <w:t xml:space="preserve"> </w:t>
      </w:r>
    </w:p>
    <w:p w:rsidR="00121404" w:rsidRPr="00D866BF" w:rsidRDefault="007E5A33" w:rsidP="00121404">
      <w:pPr>
        <w:rPr>
          <w:lang w:val="fr-FR"/>
        </w:rPr>
      </w:pPr>
      <w:r>
        <w:rPr>
          <w:lang w:val="fr-FR"/>
        </w:rPr>
        <w:t xml:space="preserve"> </w:t>
      </w:r>
    </w:p>
    <w:p w:rsidR="00121404" w:rsidRPr="00D866BF" w:rsidRDefault="00121404" w:rsidP="00121404">
      <w:pPr>
        <w:rPr>
          <w:lang w:val="fr-FR"/>
        </w:rPr>
      </w:pPr>
      <w:r w:rsidRPr="00D866BF">
        <w:rPr>
          <w:lang w:val="fr-FR"/>
        </w:rPr>
        <w:t>Dolezal nous donne les références</w:t>
      </w:r>
      <w:r w:rsidRPr="00D866BF">
        <w:rPr>
          <w:rStyle w:val="Appelnotedebasdep"/>
          <w:lang w:val="fr-FR"/>
        </w:rPr>
        <w:footnoteReference w:id="324"/>
      </w:r>
      <w:r w:rsidRPr="00D866BF">
        <w:rPr>
          <w:lang w:val="fr-FR"/>
        </w:rPr>
        <w:t xml:space="preserve"> : </w:t>
      </w:r>
    </w:p>
    <w:p w:rsidR="00121404" w:rsidRPr="00D866BF" w:rsidRDefault="00121404" w:rsidP="00BD5503">
      <w:pPr>
        <w:pStyle w:val="Paragraphedeliste"/>
        <w:numPr>
          <w:ilvl w:val="0"/>
          <w:numId w:val="58"/>
        </w:numPr>
        <w:rPr>
          <w:lang w:val="fr-FR"/>
        </w:rPr>
      </w:pPr>
      <w:r w:rsidRPr="00D866BF">
        <w:rPr>
          <w:lang w:val="fr-FR"/>
        </w:rPr>
        <w:t xml:space="preserve">Ac 5.3-4 : </w:t>
      </w:r>
    </w:p>
    <w:p w:rsidR="00121404" w:rsidRPr="00D866BF" w:rsidRDefault="00121404" w:rsidP="00BD5503">
      <w:pPr>
        <w:pStyle w:val="Paragraphedeliste"/>
        <w:numPr>
          <w:ilvl w:val="0"/>
          <w:numId w:val="58"/>
        </w:numPr>
        <w:rPr>
          <w:lang w:val="fr-FR"/>
        </w:rPr>
      </w:pPr>
      <w:r w:rsidRPr="00D866BF">
        <w:rPr>
          <w:lang w:val="fr-FR"/>
        </w:rPr>
        <w:t>1 Co 2.10-11</w:t>
      </w:r>
    </w:p>
    <w:p w:rsidR="00121404" w:rsidRPr="00D866BF" w:rsidRDefault="00121404" w:rsidP="00BD5503">
      <w:pPr>
        <w:pStyle w:val="Paragraphedeliste"/>
        <w:numPr>
          <w:ilvl w:val="0"/>
          <w:numId w:val="58"/>
        </w:numPr>
        <w:rPr>
          <w:lang w:val="fr-FR"/>
        </w:rPr>
      </w:pPr>
      <w:r w:rsidRPr="00D866BF">
        <w:rPr>
          <w:lang w:val="fr-FR"/>
        </w:rPr>
        <w:t xml:space="preserve">2 Co 3.17 : </w:t>
      </w:r>
      <w:r w:rsidR="007E5A33">
        <w:rPr>
          <w:lang w:val="fr-FR"/>
        </w:rPr>
        <w:t xml:space="preserve"> </w:t>
      </w:r>
    </w:p>
    <w:p w:rsidR="00121404" w:rsidRPr="00D866BF" w:rsidRDefault="00121404" w:rsidP="00BD5503">
      <w:pPr>
        <w:pStyle w:val="Paragraphedeliste"/>
        <w:numPr>
          <w:ilvl w:val="0"/>
          <w:numId w:val="58"/>
        </w:numPr>
        <w:rPr>
          <w:lang w:val="fr-FR"/>
        </w:rPr>
      </w:pPr>
      <w:r w:rsidRPr="00D866BF">
        <w:rPr>
          <w:lang w:val="fr-FR"/>
        </w:rPr>
        <w:t xml:space="preserve">2 Pi 1.21 : </w:t>
      </w:r>
    </w:p>
    <w:p w:rsidR="00121404" w:rsidRPr="00D866BF" w:rsidRDefault="00121404" w:rsidP="00121404">
      <w:pPr>
        <w:rPr>
          <w:lang w:val="fr-FR"/>
        </w:rPr>
      </w:pPr>
      <w:r w:rsidRPr="00D866BF">
        <w:rPr>
          <w:lang w:val="fr-FR"/>
        </w:rPr>
        <w:t xml:space="preserve">Il ajoute que c’est l’Esprit qui nous confie les bienfaits du salut : </w:t>
      </w:r>
    </w:p>
    <w:p w:rsidR="00121404" w:rsidRPr="00D866BF" w:rsidRDefault="00121404" w:rsidP="00BD5503">
      <w:pPr>
        <w:pStyle w:val="Paragraphedeliste"/>
        <w:numPr>
          <w:ilvl w:val="0"/>
          <w:numId w:val="59"/>
        </w:numPr>
        <w:rPr>
          <w:lang w:val="fr-FR"/>
        </w:rPr>
      </w:pPr>
      <w:r w:rsidRPr="00D866BF">
        <w:rPr>
          <w:lang w:val="fr-FR"/>
        </w:rPr>
        <w:t xml:space="preserve">Jn 3.5-7 : </w:t>
      </w:r>
    </w:p>
    <w:p w:rsidR="00121404" w:rsidRPr="00D866BF" w:rsidRDefault="00121404" w:rsidP="00BD5503">
      <w:pPr>
        <w:pStyle w:val="Paragraphedeliste"/>
        <w:numPr>
          <w:ilvl w:val="0"/>
          <w:numId w:val="59"/>
        </w:numPr>
        <w:rPr>
          <w:lang w:val="fr-FR"/>
        </w:rPr>
      </w:pPr>
      <w:r w:rsidRPr="00D866BF">
        <w:rPr>
          <w:lang w:val="fr-FR"/>
        </w:rPr>
        <w:t xml:space="preserve">Jn 16.8-11 : </w:t>
      </w:r>
    </w:p>
    <w:p w:rsidR="00121404" w:rsidRPr="00D866BF" w:rsidRDefault="00121404" w:rsidP="00BD5503">
      <w:pPr>
        <w:pStyle w:val="Paragraphedeliste"/>
        <w:numPr>
          <w:ilvl w:val="0"/>
          <w:numId w:val="59"/>
        </w:numPr>
        <w:rPr>
          <w:lang w:val="fr-FR"/>
        </w:rPr>
      </w:pPr>
      <w:r w:rsidRPr="00D866BF">
        <w:rPr>
          <w:lang w:val="fr-FR"/>
        </w:rPr>
        <w:t>Rm 8.14-16 :</w:t>
      </w:r>
    </w:p>
    <w:p w:rsidR="00121404" w:rsidRPr="00D866BF" w:rsidRDefault="00121404" w:rsidP="00BD5503">
      <w:pPr>
        <w:pStyle w:val="Paragraphedeliste"/>
        <w:numPr>
          <w:ilvl w:val="0"/>
          <w:numId w:val="59"/>
        </w:numPr>
        <w:rPr>
          <w:lang w:val="fr-FR"/>
        </w:rPr>
      </w:pPr>
      <w:r w:rsidRPr="00D866BF">
        <w:rPr>
          <w:lang w:val="fr-FR"/>
        </w:rPr>
        <w:t xml:space="preserve">Ti 3.5 : </w:t>
      </w:r>
    </w:p>
    <w:p w:rsidR="00121404" w:rsidRPr="00D866BF" w:rsidRDefault="00121404" w:rsidP="00BD5503">
      <w:pPr>
        <w:pStyle w:val="Paragraphedeliste"/>
        <w:numPr>
          <w:ilvl w:val="0"/>
          <w:numId w:val="59"/>
        </w:numPr>
        <w:rPr>
          <w:lang w:val="fr-FR"/>
        </w:rPr>
      </w:pPr>
      <w:r w:rsidRPr="00D866BF">
        <w:rPr>
          <w:lang w:val="fr-FR"/>
        </w:rPr>
        <w:t xml:space="preserve">Rm 5.5 : </w:t>
      </w:r>
    </w:p>
    <w:p w:rsidR="00121404" w:rsidRPr="00D866BF" w:rsidRDefault="00121404" w:rsidP="00BD5503">
      <w:pPr>
        <w:pStyle w:val="Paragraphedeliste"/>
        <w:numPr>
          <w:ilvl w:val="0"/>
          <w:numId w:val="59"/>
        </w:numPr>
        <w:rPr>
          <w:lang w:val="fr-FR"/>
        </w:rPr>
      </w:pPr>
      <w:r w:rsidRPr="00D866BF">
        <w:rPr>
          <w:lang w:val="fr-FR"/>
        </w:rPr>
        <w:t xml:space="preserve">Rm 8.10-11 : </w:t>
      </w:r>
    </w:p>
    <w:p w:rsidR="00121404" w:rsidRPr="00D866BF" w:rsidRDefault="00121404" w:rsidP="00121404">
      <w:pPr>
        <w:rPr>
          <w:lang w:val="fr-FR"/>
        </w:rPr>
      </w:pPr>
      <w:r w:rsidRPr="00D866BF">
        <w:rPr>
          <w:lang w:val="fr-FR"/>
        </w:rPr>
        <w:lastRenderedPageBreak/>
        <w:t>Et notons que l’Esprit est personnel. Il n’est pas une force ou puissance mystérieuse. Il :</w:t>
      </w:r>
    </w:p>
    <w:p w:rsidR="00121404" w:rsidRPr="00D866BF" w:rsidRDefault="00121404" w:rsidP="00BD5503">
      <w:pPr>
        <w:pStyle w:val="Paragraphedeliste"/>
        <w:numPr>
          <w:ilvl w:val="0"/>
          <w:numId w:val="63"/>
        </w:numPr>
        <w:rPr>
          <w:lang w:val="fr-FR"/>
        </w:rPr>
      </w:pPr>
      <w:r w:rsidRPr="00D866BF">
        <w:rPr>
          <w:lang w:val="fr-FR"/>
        </w:rPr>
        <w:t>He 3.7 – cf. Hé 4.3, 1 Ti 4.1, Ac 13.2</w:t>
      </w:r>
    </w:p>
    <w:p w:rsidR="00121404" w:rsidRPr="00D866BF" w:rsidRDefault="00121404" w:rsidP="00BD5503">
      <w:pPr>
        <w:pStyle w:val="Paragraphedeliste"/>
        <w:numPr>
          <w:ilvl w:val="0"/>
          <w:numId w:val="63"/>
        </w:numPr>
        <w:rPr>
          <w:lang w:val="fr-FR"/>
        </w:rPr>
      </w:pPr>
      <w:r w:rsidRPr="00D866BF">
        <w:rPr>
          <w:lang w:val="fr-FR"/>
        </w:rPr>
        <w:t>Rm 8.14</w:t>
      </w:r>
    </w:p>
    <w:p w:rsidR="00121404" w:rsidRPr="00D866BF" w:rsidRDefault="00121404" w:rsidP="00BD5503">
      <w:pPr>
        <w:pStyle w:val="Paragraphedeliste"/>
        <w:numPr>
          <w:ilvl w:val="0"/>
          <w:numId w:val="63"/>
        </w:numPr>
        <w:rPr>
          <w:lang w:val="fr-FR"/>
        </w:rPr>
      </w:pPr>
      <w:r w:rsidRPr="00D866BF">
        <w:rPr>
          <w:lang w:val="fr-FR"/>
        </w:rPr>
        <w:t>1 Co 12.11</w:t>
      </w:r>
    </w:p>
    <w:p w:rsidR="00121404" w:rsidRPr="00D866BF" w:rsidRDefault="00121404" w:rsidP="00BD5503">
      <w:pPr>
        <w:pStyle w:val="Paragraphedeliste"/>
        <w:numPr>
          <w:ilvl w:val="0"/>
          <w:numId w:val="63"/>
        </w:numPr>
        <w:rPr>
          <w:lang w:val="fr-FR"/>
        </w:rPr>
      </w:pPr>
      <w:r w:rsidRPr="00D866BF">
        <w:rPr>
          <w:lang w:val="fr-FR"/>
        </w:rPr>
        <w:t>Ac 16.6</w:t>
      </w:r>
    </w:p>
    <w:p w:rsidR="00121404" w:rsidRPr="00D866BF" w:rsidRDefault="00121404" w:rsidP="00BD5503">
      <w:pPr>
        <w:pStyle w:val="Paragraphedeliste"/>
        <w:numPr>
          <w:ilvl w:val="0"/>
          <w:numId w:val="63"/>
        </w:numPr>
        <w:rPr>
          <w:lang w:val="fr-FR"/>
        </w:rPr>
      </w:pPr>
      <w:r w:rsidRPr="00D866BF">
        <w:rPr>
          <w:lang w:val="fr-FR"/>
        </w:rPr>
        <w:t>Ep 4.30</w:t>
      </w:r>
    </w:p>
    <w:p w:rsidR="00121404" w:rsidRPr="00D866BF" w:rsidRDefault="00121404" w:rsidP="00BD5503">
      <w:pPr>
        <w:pStyle w:val="Paragraphedeliste"/>
        <w:numPr>
          <w:ilvl w:val="0"/>
          <w:numId w:val="63"/>
        </w:numPr>
        <w:rPr>
          <w:lang w:val="fr-FR"/>
        </w:rPr>
      </w:pPr>
      <w:r w:rsidRPr="00D866BF">
        <w:rPr>
          <w:lang w:val="fr-FR"/>
        </w:rPr>
        <w:t>Mt 12.31</w:t>
      </w:r>
    </w:p>
    <w:p w:rsidR="00121404" w:rsidRPr="00D866BF" w:rsidRDefault="00121404" w:rsidP="00BD5503">
      <w:pPr>
        <w:pStyle w:val="Paragraphedeliste"/>
        <w:numPr>
          <w:ilvl w:val="0"/>
          <w:numId w:val="63"/>
        </w:numPr>
        <w:rPr>
          <w:lang w:val="fr-FR"/>
        </w:rPr>
      </w:pPr>
      <w:r w:rsidRPr="00D866BF">
        <w:rPr>
          <w:lang w:val="fr-FR"/>
        </w:rPr>
        <w:t>Ac 15.28</w:t>
      </w:r>
    </w:p>
    <w:p w:rsidR="00121404" w:rsidRPr="00D866BF" w:rsidRDefault="00121404" w:rsidP="00BD5503">
      <w:pPr>
        <w:pStyle w:val="Paragraphedeliste"/>
        <w:numPr>
          <w:ilvl w:val="0"/>
          <w:numId w:val="63"/>
        </w:numPr>
        <w:rPr>
          <w:lang w:val="fr-FR"/>
        </w:rPr>
      </w:pPr>
      <w:r w:rsidRPr="00D866BF">
        <w:rPr>
          <w:lang w:val="fr-FR"/>
        </w:rPr>
        <w:t>Jn 14.26</w:t>
      </w:r>
    </w:p>
    <w:p w:rsidR="00121404" w:rsidRPr="00D866BF" w:rsidRDefault="00121404" w:rsidP="00BD5503">
      <w:pPr>
        <w:pStyle w:val="Paragraphedeliste"/>
        <w:numPr>
          <w:ilvl w:val="0"/>
          <w:numId w:val="63"/>
        </w:numPr>
        <w:rPr>
          <w:lang w:val="fr-FR"/>
        </w:rPr>
      </w:pPr>
      <w:r w:rsidRPr="00D866BF">
        <w:rPr>
          <w:lang w:val="fr-FR"/>
        </w:rPr>
        <w:t>Rm 8.27</w:t>
      </w:r>
    </w:p>
    <w:p w:rsidR="00121404" w:rsidRPr="00D866BF" w:rsidRDefault="00121404" w:rsidP="00BD5503">
      <w:pPr>
        <w:pStyle w:val="Paragraphedeliste"/>
        <w:numPr>
          <w:ilvl w:val="0"/>
          <w:numId w:val="63"/>
        </w:numPr>
        <w:rPr>
          <w:lang w:val="fr-FR"/>
        </w:rPr>
      </w:pPr>
      <w:r w:rsidRPr="00D866BF">
        <w:rPr>
          <w:lang w:val="fr-FR"/>
        </w:rPr>
        <w:t>Jn 15.26</w:t>
      </w:r>
    </w:p>
    <w:p w:rsidR="00121404" w:rsidRPr="00D866BF" w:rsidRDefault="00121404" w:rsidP="00121404">
      <w:pPr>
        <w:pStyle w:val="Grandecitation"/>
      </w:pPr>
      <w:r w:rsidRPr="00D866BF">
        <w:t>Il existe une différence radicale entre le créateur et les créatures. Si nous pouvons avoir une relation authentique avec Dieu, nous avons besoin de plus d’un renseignement correct de lui. Nous avons besoin de plus qu’une compréhension véritable de l’évangile ou de la doctrine. Nous avons besoin que Dieu s’approche de nous, pour demeurer dans nos cœurs et implanter des nouveaux désirs pour la sainteté et l’amour divin. Ce ministère convient parfaitement et glorieusement à l’Esprit</w:t>
      </w:r>
      <w:r w:rsidRPr="00D866BF">
        <w:rPr>
          <w:rStyle w:val="Appelnotedebasdep"/>
        </w:rPr>
        <w:footnoteReference w:id="325"/>
      </w:r>
      <w:r w:rsidRPr="00D866BF">
        <w:t xml:space="preserve">. </w:t>
      </w:r>
    </w:p>
    <w:p w:rsidR="00121404" w:rsidRPr="00D866BF" w:rsidRDefault="00121404" w:rsidP="00121404">
      <w:pPr>
        <w:rPr>
          <w:lang w:val="fr-FR"/>
        </w:rPr>
      </w:pPr>
      <w:r w:rsidRPr="00D866BF">
        <w:rPr>
          <w:lang w:val="fr-FR"/>
        </w:rPr>
        <w:t xml:space="preserve">Ro 8.15-16 : </w:t>
      </w:r>
    </w:p>
    <w:p w:rsidR="00121404" w:rsidRPr="00D866BF" w:rsidRDefault="00121404" w:rsidP="00121404">
      <w:pPr>
        <w:rPr>
          <w:lang w:val="fr-FR"/>
        </w:rPr>
      </w:pPr>
    </w:p>
    <w:p w:rsidR="00121404" w:rsidRPr="00D866BF" w:rsidRDefault="00812585" w:rsidP="00121404">
      <w:pPr>
        <w:rPr>
          <w:lang w:val="fr-FR"/>
        </w:rPr>
      </w:pPr>
      <w:r>
        <w:rPr>
          <w:lang w:val="fr-FR"/>
        </w:rPr>
        <w:t xml:space="preserve"> </w:t>
      </w:r>
    </w:p>
    <w:p w:rsidR="00121404" w:rsidRPr="00D866BF" w:rsidRDefault="00121404" w:rsidP="00121404">
      <w:pPr>
        <w:rPr>
          <w:lang w:val="fr-FR"/>
        </w:rPr>
      </w:pPr>
    </w:p>
    <w:p w:rsidR="00121404" w:rsidRPr="00D866BF" w:rsidRDefault="00121404" w:rsidP="00121404">
      <w:pPr>
        <w:pStyle w:val="Titre2"/>
        <w:rPr>
          <w:lang w:val="fr-FR"/>
        </w:rPr>
      </w:pPr>
      <w:bookmarkStart w:id="32" w:name="_Toc532446746"/>
      <w:r w:rsidRPr="00D866BF">
        <w:rPr>
          <w:lang w:val="fr-FR"/>
        </w:rPr>
        <w:t>Distinction dans la Trinité</w:t>
      </w:r>
      <w:bookmarkEnd w:id="32"/>
    </w:p>
    <w:p w:rsidR="00121404" w:rsidRPr="00D866BF" w:rsidRDefault="00121404" w:rsidP="00121404">
      <w:pPr>
        <w:pStyle w:val="Titre3"/>
        <w:spacing w:line="240" w:lineRule="auto"/>
        <w:rPr>
          <w:lang w:val="fr-FR"/>
        </w:rPr>
      </w:pPr>
      <w:r w:rsidRPr="00D866BF">
        <w:rPr>
          <w:bCs/>
          <w:iCs/>
          <w:lang w:val="fr-FR"/>
        </w:rPr>
        <w:t>Les trois personnes de la trinité ensemble</w:t>
      </w:r>
    </w:p>
    <w:p w:rsidR="00121404" w:rsidRPr="00D866BF" w:rsidRDefault="00121404" w:rsidP="00121404">
      <w:pPr>
        <w:rPr>
          <w:lang w:val="fr-FR"/>
        </w:rPr>
      </w:pPr>
      <w:r w:rsidRPr="00D866BF">
        <w:rPr>
          <w:lang w:val="fr-FR"/>
        </w:rPr>
        <w:t xml:space="preserve">La naissance de Jésus (Lc 1.35) : </w:t>
      </w:r>
      <w:r w:rsidR="00812585">
        <w:rPr>
          <w:lang w:val="fr-FR"/>
        </w:rPr>
        <w:t xml:space="preserve"> </w:t>
      </w:r>
    </w:p>
    <w:p w:rsidR="00121404" w:rsidRPr="00D866BF" w:rsidRDefault="00121404" w:rsidP="00121404">
      <w:pPr>
        <w:rPr>
          <w:lang w:val="fr-FR"/>
        </w:rPr>
      </w:pPr>
      <w:r w:rsidRPr="00D866BF">
        <w:rPr>
          <w:lang w:val="fr-FR"/>
        </w:rPr>
        <w:t xml:space="preserve">Le baptême de Jésus (Mt 3.13-17) : </w:t>
      </w:r>
    </w:p>
    <w:p w:rsidR="00121404" w:rsidRPr="00D866BF" w:rsidRDefault="00121404" w:rsidP="00121404">
      <w:pPr>
        <w:rPr>
          <w:lang w:val="fr-FR"/>
        </w:rPr>
      </w:pPr>
      <w:r w:rsidRPr="00D866BF">
        <w:rPr>
          <w:lang w:val="fr-FR"/>
        </w:rPr>
        <w:t xml:space="preserve">La transfiguration (Mt 17.1-7) : </w:t>
      </w:r>
      <w:r w:rsidRPr="00D866BF">
        <w:rPr>
          <w:lang w:val="fr-FR"/>
        </w:rPr>
        <w:br/>
      </w:r>
      <w:r w:rsidR="00812585">
        <w:rPr>
          <w:lang w:val="fr-FR"/>
        </w:rPr>
        <w:t xml:space="preserve"> </w:t>
      </w:r>
    </w:p>
    <w:p w:rsidR="00121404" w:rsidRPr="00D866BF" w:rsidRDefault="00121404" w:rsidP="00121404">
      <w:pPr>
        <w:rPr>
          <w:lang w:val="fr-FR"/>
        </w:rPr>
      </w:pPr>
    </w:p>
    <w:p w:rsidR="00121404" w:rsidRPr="00D866BF" w:rsidRDefault="00121404" w:rsidP="00121404">
      <w:pPr>
        <w:pStyle w:val="Titre3"/>
        <w:spacing w:line="240" w:lineRule="auto"/>
        <w:rPr>
          <w:lang w:val="fr-FR"/>
        </w:rPr>
      </w:pPr>
      <w:r w:rsidRPr="00D866BF">
        <w:rPr>
          <w:lang w:val="fr-FR"/>
        </w:rPr>
        <w:lastRenderedPageBreak/>
        <w:t>Formules Trinitaires</w:t>
      </w:r>
    </w:p>
    <w:p w:rsidR="00121404" w:rsidRPr="00D866BF" w:rsidRDefault="00812585" w:rsidP="00121404">
      <w:pPr>
        <w:ind w:firstLine="709"/>
        <w:rPr>
          <w:b/>
          <w:bCs/>
          <w:i/>
          <w:iCs/>
          <w:lang w:val="fr-FR"/>
        </w:rPr>
      </w:pPr>
      <w:r>
        <w:rPr>
          <w:lang w:val="fr-FR"/>
        </w:rPr>
        <w:t xml:space="preserve"> </w:t>
      </w:r>
    </w:p>
    <w:p w:rsidR="00121404" w:rsidRPr="00D866BF" w:rsidRDefault="00121404" w:rsidP="00BD5503">
      <w:pPr>
        <w:pStyle w:val="Paragraphedeliste"/>
        <w:numPr>
          <w:ilvl w:val="0"/>
          <w:numId w:val="73"/>
        </w:numPr>
        <w:rPr>
          <w:b/>
          <w:bCs/>
          <w:i/>
          <w:iCs/>
          <w:lang w:val="fr-FR"/>
        </w:rPr>
      </w:pPr>
      <w:r w:rsidRPr="00D866BF">
        <w:rPr>
          <w:lang w:val="fr-FR"/>
        </w:rPr>
        <w:t xml:space="preserve">Mt 28.19 : </w:t>
      </w:r>
      <w:r w:rsidR="00812585">
        <w:rPr>
          <w:lang w:val="fr-FR"/>
        </w:rPr>
        <w:t xml:space="preserve"> </w:t>
      </w:r>
    </w:p>
    <w:p w:rsidR="00121404" w:rsidRPr="00D866BF" w:rsidRDefault="00121404" w:rsidP="00BD5503">
      <w:pPr>
        <w:pStyle w:val="Paragraphedeliste"/>
        <w:numPr>
          <w:ilvl w:val="0"/>
          <w:numId w:val="73"/>
        </w:numPr>
        <w:rPr>
          <w:bCs/>
          <w:lang w:val="fr-FR"/>
        </w:rPr>
      </w:pPr>
      <w:r w:rsidRPr="00D866BF">
        <w:rPr>
          <w:bCs/>
          <w:lang w:val="fr-FR"/>
        </w:rPr>
        <w:t xml:space="preserve">2 Co 13.13 </w:t>
      </w:r>
      <w:r w:rsidR="00812585">
        <w:rPr>
          <w:bCs/>
          <w:lang w:val="fr-FR"/>
        </w:rPr>
        <w:t xml:space="preserve"> </w:t>
      </w:r>
    </w:p>
    <w:p w:rsidR="00121404" w:rsidRPr="00D866BF" w:rsidRDefault="00121404" w:rsidP="00BD5503">
      <w:pPr>
        <w:pStyle w:val="Paragraphedeliste"/>
        <w:numPr>
          <w:ilvl w:val="0"/>
          <w:numId w:val="74"/>
        </w:numPr>
        <w:rPr>
          <w:lang w:val="fr-FR"/>
        </w:rPr>
      </w:pPr>
      <w:r w:rsidRPr="00D866BF">
        <w:rPr>
          <w:lang w:val="fr-FR"/>
        </w:rPr>
        <w:t>Jude 1.20-21</w:t>
      </w:r>
      <w:r w:rsidR="00812585">
        <w:rPr>
          <w:lang w:val="fr-FR"/>
        </w:rPr>
        <w:t> :</w:t>
      </w:r>
      <w:r w:rsidRPr="00D866BF">
        <w:rPr>
          <w:lang w:val="fr-FR"/>
        </w:rPr>
        <w:t> </w:t>
      </w:r>
      <w:r w:rsidR="00812585">
        <w:rPr>
          <w:lang w:val="fr-FR"/>
        </w:rPr>
        <w:t xml:space="preserve"> </w:t>
      </w:r>
    </w:p>
    <w:p w:rsidR="00121404" w:rsidRPr="00D866BF" w:rsidRDefault="00121404" w:rsidP="00BD5503">
      <w:pPr>
        <w:pStyle w:val="Paragraphedeliste"/>
        <w:numPr>
          <w:ilvl w:val="0"/>
          <w:numId w:val="74"/>
        </w:numPr>
        <w:rPr>
          <w:bCs/>
          <w:lang w:val="fr-FR"/>
        </w:rPr>
      </w:pPr>
      <w:r w:rsidRPr="00D866BF">
        <w:rPr>
          <w:bCs/>
          <w:lang w:val="fr-FR"/>
        </w:rPr>
        <w:t>1 Jn 5.7-8</w:t>
      </w:r>
      <w:r w:rsidR="00812585">
        <w:rPr>
          <w:bCs/>
          <w:lang w:val="fr-FR"/>
        </w:rPr>
        <w:t> ??</w:t>
      </w:r>
      <w:r w:rsidRPr="00D866BF">
        <w:rPr>
          <w:bCs/>
          <w:lang w:val="fr-FR"/>
        </w:rPr>
        <w:t xml:space="preserve"> </w:t>
      </w:r>
      <w:r w:rsidR="00812585">
        <w:rPr>
          <w:bCs/>
          <w:lang w:val="fr-FR"/>
        </w:rPr>
        <w:t xml:space="preserve"> </w:t>
      </w:r>
    </w:p>
    <w:p w:rsidR="00121404" w:rsidRPr="00D866BF" w:rsidRDefault="00121404" w:rsidP="00121404">
      <w:pPr>
        <w:rPr>
          <w:bCs/>
          <w:lang w:val="fr-FR"/>
        </w:rPr>
      </w:pPr>
      <w:r w:rsidRPr="00D866BF">
        <w:rPr>
          <w:lang w:val="fr-FR"/>
        </w:rPr>
        <w:t xml:space="preserve">Formules mettant la distinction des rôles dans le salut, économique : </w:t>
      </w:r>
    </w:p>
    <w:p w:rsidR="00121404" w:rsidRPr="00D866BF" w:rsidRDefault="00121404" w:rsidP="00BD5503">
      <w:pPr>
        <w:numPr>
          <w:ilvl w:val="0"/>
          <w:numId w:val="75"/>
        </w:numPr>
        <w:rPr>
          <w:bCs/>
          <w:lang w:val="fr-FR"/>
        </w:rPr>
      </w:pPr>
      <w:r w:rsidRPr="00D866BF">
        <w:rPr>
          <w:lang w:val="fr-FR"/>
        </w:rPr>
        <w:t>Eph 2.19-22</w:t>
      </w:r>
    </w:p>
    <w:p w:rsidR="00121404" w:rsidRPr="00D866BF" w:rsidRDefault="00121404" w:rsidP="00BD5503">
      <w:pPr>
        <w:numPr>
          <w:ilvl w:val="0"/>
          <w:numId w:val="75"/>
        </w:numPr>
        <w:rPr>
          <w:bCs/>
          <w:lang w:val="fr-FR"/>
        </w:rPr>
      </w:pPr>
      <w:r w:rsidRPr="00D866BF">
        <w:rPr>
          <w:lang w:val="fr-FR"/>
        </w:rPr>
        <w:t>Tit 3.4-7</w:t>
      </w:r>
    </w:p>
    <w:p w:rsidR="00121404" w:rsidRPr="00D866BF" w:rsidRDefault="00121404" w:rsidP="00BD5503">
      <w:pPr>
        <w:numPr>
          <w:ilvl w:val="0"/>
          <w:numId w:val="75"/>
        </w:numPr>
        <w:rPr>
          <w:bCs/>
          <w:lang w:val="fr-FR"/>
        </w:rPr>
      </w:pPr>
      <w:r w:rsidRPr="00D866BF">
        <w:rPr>
          <w:lang w:val="fr-FR"/>
        </w:rPr>
        <w:t>1P 1.1-2</w:t>
      </w:r>
    </w:p>
    <w:p w:rsidR="00121404" w:rsidRPr="00D866BF" w:rsidRDefault="00121404" w:rsidP="00121404">
      <w:pPr>
        <w:rPr>
          <w:bCs/>
          <w:lang w:val="fr-FR"/>
        </w:rPr>
      </w:pPr>
      <w:r w:rsidRPr="00D866BF">
        <w:rPr>
          <w:lang w:val="fr-FR"/>
        </w:rPr>
        <w:t xml:space="preserve">Formules mettant ensemble unité et trinité : </w:t>
      </w:r>
    </w:p>
    <w:p w:rsidR="00121404" w:rsidRPr="00D866BF" w:rsidRDefault="00121404" w:rsidP="00BD5503">
      <w:pPr>
        <w:numPr>
          <w:ilvl w:val="0"/>
          <w:numId w:val="76"/>
        </w:numPr>
        <w:rPr>
          <w:bCs/>
          <w:lang w:val="fr-FR"/>
        </w:rPr>
      </w:pPr>
      <w:r w:rsidRPr="00D866BF">
        <w:rPr>
          <w:lang w:val="fr-FR"/>
        </w:rPr>
        <w:t xml:space="preserve">1 Co 12.4-6 : </w:t>
      </w:r>
      <w:r w:rsidR="00812585">
        <w:rPr>
          <w:lang w:val="fr-FR"/>
        </w:rPr>
        <w:t xml:space="preserve"> </w:t>
      </w:r>
    </w:p>
    <w:p w:rsidR="00121404" w:rsidRPr="00D866BF" w:rsidRDefault="00121404" w:rsidP="00BD5503">
      <w:pPr>
        <w:numPr>
          <w:ilvl w:val="0"/>
          <w:numId w:val="76"/>
        </w:numPr>
        <w:rPr>
          <w:lang w:val="fr-FR"/>
        </w:rPr>
      </w:pPr>
      <w:r w:rsidRPr="00D866BF">
        <w:rPr>
          <w:lang w:val="fr-FR"/>
        </w:rPr>
        <w:t xml:space="preserve">Ep 4.4-6 : </w:t>
      </w:r>
      <w:r w:rsidR="00812585">
        <w:rPr>
          <w:lang w:val="fr-FR"/>
        </w:rPr>
        <w:t xml:space="preserve"> </w:t>
      </w:r>
    </w:p>
    <w:p w:rsidR="00121404" w:rsidRPr="00D866BF" w:rsidRDefault="00121404" w:rsidP="00121404">
      <w:pPr>
        <w:rPr>
          <w:lang w:val="fr-FR"/>
        </w:rPr>
      </w:pPr>
      <w:r w:rsidRPr="00D866BF">
        <w:rPr>
          <w:lang w:val="fr-FR"/>
        </w:rPr>
        <w:t xml:space="preserve">Il faut conclure des données ci-dessus que la doctrine de la tri-unité est bel et bien biblique. Non seulement suggéré mais attesté de plusieurs fois et de plusieurs manières. Même si le mot « trinité » n’est pas biblique, le contenu du mot est biblique : </w:t>
      </w:r>
    </w:p>
    <w:p w:rsidR="00121404" w:rsidRPr="00D866BF" w:rsidRDefault="00121404" w:rsidP="00121404">
      <w:pPr>
        <w:ind w:left="709"/>
        <w:rPr>
          <w:lang w:val="fr-FR"/>
        </w:rPr>
      </w:pPr>
      <w:r w:rsidRPr="00D866BF">
        <w:rPr>
          <w:lang w:val="fr-FR"/>
        </w:rPr>
        <w:t xml:space="preserve">Dieu est une seule essence. </w:t>
      </w:r>
      <w:r w:rsidRPr="00D866BF">
        <w:rPr>
          <w:lang w:val="fr-FR"/>
        </w:rPr>
        <w:br/>
        <w:t>Dieu est trois personnes, co-egales et co-eternelles.</w:t>
      </w:r>
      <w:r w:rsidRPr="00D866BF">
        <w:rPr>
          <w:lang w:val="fr-FR"/>
        </w:rPr>
        <w:br/>
      </w:r>
      <w:r w:rsidRPr="00D866BF">
        <w:rPr>
          <w:lang w:val="fr-FR"/>
        </w:rPr>
        <w:tab/>
        <w:t xml:space="preserve">Dieu le Père est Dieu. </w:t>
      </w:r>
      <w:r w:rsidRPr="00D866BF">
        <w:rPr>
          <w:lang w:val="fr-FR"/>
        </w:rPr>
        <w:br/>
      </w:r>
      <w:r w:rsidRPr="00D866BF">
        <w:rPr>
          <w:lang w:val="fr-FR"/>
        </w:rPr>
        <w:tab/>
        <w:t xml:space="preserve">Dieu le Fils est Dieu et il est engendré éternellement du Père. </w:t>
      </w:r>
      <w:r w:rsidRPr="00D866BF">
        <w:rPr>
          <w:lang w:val="fr-FR"/>
        </w:rPr>
        <w:br/>
      </w:r>
      <w:r w:rsidRPr="00D866BF">
        <w:rPr>
          <w:lang w:val="fr-FR"/>
        </w:rPr>
        <w:tab/>
        <w:t>Dieu le Saint-Esprit est Dieu et il procède éternellement du Père et du Fils.</w:t>
      </w:r>
    </w:p>
    <w:p w:rsidR="00121404" w:rsidRPr="00D866BF" w:rsidRDefault="00121404" w:rsidP="00121404">
      <w:pPr>
        <w:rPr>
          <w:lang w:val="fr-FR"/>
        </w:rPr>
      </w:pPr>
    </w:p>
    <w:p w:rsidR="00121404" w:rsidRPr="00D866BF" w:rsidRDefault="00121404" w:rsidP="00121404">
      <w:pPr>
        <w:rPr>
          <w:lang w:val="fr-FR"/>
        </w:rPr>
      </w:pPr>
    </w:p>
    <w:p w:rsidR="00121404" w:rsidRPr="00D866BF" w:rsidRDefault="00812585" w:rsidP="00121404">
      <w:pPr>
        <w:spacing w:line="240" w:lineRule="auto"/>
        <w:rPr>
          <w:b/>
          <w:lang w:val="fr-FR"/>
        </w:rPr>
      </w:pPr>
      <w:r>
        <w:rPr>
          <w:b/>
          <w:lang w:val="fr-FR"/>
        </w:rPr>
        <w:br w:type="column"/>
      </w:r>
      <w:r w:rsidR="00121404" w:rsidRPr="00D866BF">
        <w:rPr>
          <w:b/>
          <w:lang w:val="fr-FR"/>
        </w:rPr>
        <w:lastRenderedPageBreak/>
        <w:t>Je crois au Dieu vivant</w:t>
      </w:r>
    </w:p>
    <w:p w:rsidR="00121404" w:rsidRPr="00D866BF" w:rsidRDefault="00121404" w:rsidP="00121404">
      <w:pPr>
        <w:spacing w:line="240" w:lineRule="auto"/>
        <w:jc w:val="right"/>
        <w:rPr>
          <w:i/>
          <w:iCs/>
          <w:lang w:val="fr-FR"/>
        </w:rPr>
      </w:pPr>
      <w:r w:rsidRPr="00D866BF">
        <w:rPr>
          <w:i/>
          <w:iCs/>
          <w:lang w:val="fr-FR"/>
        </w:rPr>
        <w:t>ATG088. Je crois au Dieu vivant</w:t>
      </w:r>
      <w:r w:rsidRPr="00D866BF">
        <w:rPr>
          <w:i/>
          <w:iCs/>
          <w:lang w:val="fr-FR"/>
        </w:rPr>
        <w:br/>
        <w:t>Texte de Claire-Lise de Benoit</w:t>
      </w:r>
      <w:r w:rsidRPr="00D866BF">
        <w:rPr>
          <w:i/>
          <w:iCs/>
          <w:lang w:val="fr-FR"/>
        </w:rPr>
        <w:br/>
        <w:t>Apocalypse 4.4-6</w:t>
      </w:r>
    </w:p>
    <w:p w:rsidR="00121404" w:rsidRPr="00D866BF" w:rsidRDefault="00121404" w:rsidP="00121404">
      <w:pPr>
        <w:spacing w:before="0" w:line="240" w:lineRule="auto"/>
        <w:rPr>
          <w:lang w:val="fr-FR"/>
        </w:rPr>
      </w:pPr>
      <w:r w:rsidRPr="00D866BF">
        <w:rPr>
          <w:lang w:val="fr-FR"/>
        </w:rPr>
        <w:t>1. Je crois au Dieu vivant,</w:t>
      </w:r>
    </w:p>
    <w:p w:rsidR="00121404" w:rsidRPr="00D866BF" w:rsidRDefault="00121404" w:rsidP="00121404">
      <w:pPr>
        <w:spacing w:before="0" w:line="240" w:lineRule="auto"/>
        <w:rPr>
          <w:lang w:val="fr-FR"/>
        </w:rPr>
      </w:pPr>
      <w:r w:rsidRPr="00D866BF">
        <w:rPr>
          <w:lang w:val="fr-FR"/>
        </w:rPr>
        <w:t>Des cieux le créateur ;</w:t>
      </w:r>
    </w:p>
    <w:p w:rsidR="00121404" w:rsidRPr="00D866BF" w:rsidRDefault="00121404" w:rsidP="00121404">
      <w:pPr>
        <w:spacing w:before="0" w:line="240" w:lineRule="auto"/>
        <w:rPr>
          <w:lang w:val="fr-FR"/>
        </w:rPr>
      </w:pPr>
      <w:r w:rsidRPr="00D866BF">
        <w:rPr>
          <w:lang w:val="fr-FR"/>
        </w:rPr>
        <w:t>Je crois qu'il est le Tout-Puissant,</w:t>
      </w:r>
    </w:p>
    <w:p w:rsidR="00121404" w:rsidRPr="00D866BF" w:rsidRDefault="00121404" w:rsidP="00121404">
      <w:pPr>
        <w:spacing w:before="0" w:line="240" w:lineRule="auto"/>
        <w:rPr>
          <w:lang w:val="fr-FR"/>
        </w:rPr>
      </w:pPr>
      <w:r w:rsidRPr="00D866BF">
        <w:rPr>
          <w:lang w:val="fr-FR"/>
        </w:rPr>
        <w:t>Le seul Seigneur.</w:t>
      </w:r>
    </w:p>
    <w:p w:rsidR="00121404" w:rsidRPr="00D866BF" w:rsidRDefault="00121404" w:rsidP="00121404">
      <w:pPr>
        <w:spacing w:before="0" w:line="240" w:lineRule="auto"/>
        <w:rPr>
          <w:lang w:val="fr-FR"/>
        </w:rPr>
      </w:pPr>
      <w:r w:rsidRPr="00D866BF">
        <w:rPr>
          <w:lang w:val="fr-FR"/>
        </w:rPr>
        <w:t>Je sais qu'il est amour,</w:t>
      </w:r>
    </w:p>
    <w:p w:rsidR="00121404" w:rsidRPr="00D866BF" w:rsidRDefault="00121404" w:rsidP="00121404">
      <w:pPr>
        <w:spacing w:before="0" w:line="240" w:lineRule="auto"/>
        <w:rPr>
          <w:lang w:val="fr-FR"/>
        </w:rPr>
      </w:pPr>
      <w:r w:rsidRPr="00D866BF">
        <w:rPr>
          <w:lang w:val="fr-FR"/>
        </w:rPr>
        <w:t>Il m'aime et me conduit ;</w:t>
      </w:r>
    </w:p>
    <w:p w:rsidR="00121404" w:rsidRPr="00D866BF" w:rsidRDefault="00121404" w:rsidP="00121404">
      <w:pPr>
        <w:spacing w:before="0" w:line="240" w:lineRule="auto"/>
        <w:rPr>
          <w:lang w:val="fr-FR"/>
        </w:rPr>
      </w:pPr>
      <w:r w:rsidRPr="00D866BF">
        <w:rPr>
          <w:lang w:val="fr-FR"/>
        </w:rPr>
        <w:t>Il est ma force et mon secours,</w:t>
      </w:r>
    </w:p>
    <w:p w:rsidR="00121404" w:rsidRPr="00D866BF" w:rsidRDefault="00121404" w:rsidP="00121404">
      <w:pPr>
        <w:spacing w:before="0" w:line="240" w:lineRule="auto"/>
        <w:rPr>
          <w:lang w:val="fr-FR"/>
        </w:rPr>
      </w:pPr>
      <w:r w:rsidRPr="00D866BF">
        <w:rPr>
          <w:lang w:val="fr-FR"/>
        </w:rPr>
        <w:t>Mon ferme appui.</w:t>
      </w:r>
    </w:p>
    <w:p w:rsidR="00121404" w:rsidRPr="00D866BF" w:rsidRDefault="00121404" w:rsidP="00121404">
      <w:pPr>
        <w:spacing w:before="0" w:line="240" w:lineRule="auto"/>
        <w:rPr>
          <w:lang w:val="fr-FR"/>
        </w:rPr>
      </w:pPr>
      <w:r w:rsidRPr="00D866BF">
        <w:rPr>
          <w:lang w:val="fr-FR"/>
        </w:rPr>
        <w:t> </w:t>
      </w:r>
    </w:p>
    <w:p w:rsidR="00121404" w:rsidRPr="00D866BF" w:rsidRDefault="00121404" w:rsidP="00121404">
      <w:pPr>
        <w:spacing w:before="0" w:line="240" w:lineRule="auto"/>
        <w:rPr>
          <w:lang w:val="fr-FR"/>
        </w:rPr>
      </w:pPr>
      <w:r w:rsidRPr="00D866BF">
        <w:rPr>
          <w:lang w:val="fr-FR"/>
        </w:rPr>
        <w:t>2. Je crois au Fils de Dieu,</w:t>
      </w:r>
    </w:p>
    <w:p w:rsidR="00121404" w:rsidRPr="00D866BF" w:rsidRDefault="00121404" w:rsidP="00121404">
      <w:pPr>
        <w:spacing w:before="0" w:line="240" w:lineRule="auto"/>
        <w:rPr>
          <w:lang w:val="fr-FR"/>
        </w:rPr>
      </w:pPr>
      <w:r w:rsidRPr="00D866BF">
        <w:rPr>
          <w:lang w:val="fr-FR"/>
        </w:rPr>
        <w:t>Jésus le seul Sauveur ;</w:t>
      </w:r>
    </w:p>
    <w:p w:rsidR="00121404" w:rsidRPr="00D866BF" w:rsidRDefault="00121404" w:rsidP="00121404">
      <w:pPr>
        <w:spacing w:before="0" w:line="240" w:lineRule="auto"/>
        <w:rPr>
          <w:lang w:val="fr-FR"/>
        </w:rPr>
      </w:pPr>
      <w:r w:rsidRPr="00D866BF">
        <w:rPr>
          <w:lang w:val="fr-FR"/>
        </w:rPr>
        <w:t>Je crois qu'il est venu des cieux</w:t>
      </w:r>
    </w:p>
    <w:p w:rsidR="00121404" w:rsidRPr="00D866BF" w:rsidRDefault="00121404" w:rsidP="00121404">
      <w:pPr>
        <w:spacing w:before="0" w:line="240" w:lineRule="auto"/>
        <w:rPr>
          <w:lang w:val="fr-FR"/>
        </w:rPr>
      </w:pPr>
      <w:r w:rsidRPr="00D866BF">
        <w:rPr>
          <w:lang w:val="fr-FR"/>
        </w:rPr>
        <w:t>Pour nous pécheurs.</w:t>
      </w:r>
    </w:p>
    <w:p w:rsidR="00121404" w:rsidRPr="00D866BF" w:rsidRDefault="00121404" w:rsidP="00121404">
      <w:pPr>
        <w:spacing w:before="0" w:line="240" w:lineRule="auto"/>
        <w:rPr>
          <w:lang w:val="fr-FR"/>
        </w:rPr>
      </w:pPr>
      <w:r w:rsidRPr="00D866BF">
        <w:rPr>
          <w:lang w:val="fr-FR"/>
        </w:rPr>
        <w:t>Il est mort sur la croix,</w:t>
      </w:r>
    </w:p>
    <w:p w:rsidR="00121404" w:rsidRPr="00D866BF" w:rsidRDefault="00121404" w:rsidP="00121404">
      <w:pPr>
        <w:spacing w:before="0" w:line="240" w:lineRule="auto"/>
        <w:rPr>
          <w:lang w:val="fr-FR"/>
        </w:rPr>
      </w:pPr>
      <w:r w:rsidRPr="00D866BF">
        <w:rPr>
          <w:lang w:val="fr-FR"/>
        </w:rPr>
        <w:t>Il sort du froid tombeau,</w:t>
      </w:r>
    </w:p>
    <w:p w:rsidR="00121404" w:rsidRPr="00D866BF" w:rsidRDefault="00121404" w:rsidP="00121404">
      <w:pPr>
        <w:spacing w:before="0" w:line="240" w:lineRule="auto"/>
        <w:rPr>
          <w:lang w:val="fr-FR"/>
        </w:rPr>
      </w:pPr>
      <w:r w:rsidRPr="00D866BF">
        <w:rPr>
          <w:lang w:val="fr-FR"/>
        </w:rPr>
        <w:t>O joie, il vit et règne en moi,</w:t>
      </w:r>
    </w:p>
    <w:p w:rsidR="00121404" w:rsidRPr="00D866BF" w:rsidRDefault="00121404" w:rsidP="00121404">
      <w:pPr>
        <w:spacing w:before="0" w:line="240" w:lineRule="auto"/>
        <w:rPr>
          <w:lang w:val="fr-FR"/>
        </w:rPr>
      </w:pPr>
      <w:r w:rsidRPr="00D866BF">
        <w:rPr>
          <w:lang w:val="fr-FR"/>
        </w:rPr>
        <w:t>Il vient bientôt.</w:t>
      </w:r>
    </w:p>
    <w:p w:rsidR="00121404" w:rsidRPr="00D866BF" w:rsidRDefault="00121404" w:rsidP="00121404">
      <w:pPr>
        <w:spacing w:before="0" w:line="240" w:lineRule="auto"/>
        <w:rPr>
          <w:lang w:val="fr-FR"/>
        </w:rPr>
      </w:pPr>
      <w:r w:rsidRPr="00D866BF">
        <w:rPr>
          <w:lang w:val="fr-FR"/>
        </w:rPr>
        <w:t> </w:t>
      </w:r>
    </w:p>
    <w:p w:rsidR="00121404" w:rsidRPr="00D866BF" w:rsidRDefault="00121404" w:rsidP="00121404">
      <w:pPr>
        <w:spacing w:before="0" w:line="240" w:lineRule="auto"/>
        <w:rPr>
          <w:lang w:val="fr-FR"/>
        </w:rPr>
      </w:pPr>
      <w:r w:rsidRPr="00D866BF">
        <w:rPr>
          <w:lang w:val="fr-FR"/>
        </w:rPr>
        <w:t>3. Je crois au Saint-Esprit,</w:t>
      </w:r>
    </w:p>
    <w:p w:rsidR="00121404" w:rsidRPr="00D866BF" w:rsidRDefault="00121404" w:rsidP="00121404">
      <w:pPr>
        <w:spacing w:before="0" w:line="240" w:lineRule="auto"/>
        <w:rPr>
          <w:lang w:val="fr-FR"/>
        </w:rPr>
      </w:pPr>
      <w:r w:rsidRPr="00D866BF">
        <w:rPr>
          <w:lang w:val="fr-FR"/>
        </w:rPr>
        <w:t>Le grand Consolateur ;</w:t>
      </w:r>
    </w:p>
    <w:p w:rsidR="00121404" w:rsidRPr="00D866BF" w:rsidRDefault="00121404" w:rsidP="00121404">
      <w:pPr>
        <w:spacing w:before="0" w:line="240" w:lineRule="auto"/>
        <w:rPr>
          <w:lang w:val="fr-FR"/>
        </w:rPr>
      </w:pPr>
      <w:r w:rsidRPr="00D866BF">
        <w:rPr>
          <w:lang w:val="fr-FR"/>
        </w:rPr>
        <w:t>Je crois que des divins écrits</w:t>
      </w:r>
    </w:p>
    <w:p w:rsidR="00121404" w:rsidRPr="00D866BF" w:rsidRDefault="00121404" w:rsidP="00121404">
      <w:pPr>
        <w:spacing w:before="0" w:line="240" w:lineRule="auto"/>
        <w:rPr>
          <w:lang w:val="fr-FR"/>
        </w:rPr>
      </w:pPr>
      <w:r w:rsidRPr="00D866BF">
        <w:rPr>
          <w:lang w:val="fr-FR"/>
        </w:rPr>
        <w:t>Il est l'auteur.</w:t>
      </w:r>
    </w:p>
    <w:p w:rsidR="00121404" w:rsidRPr="00D866BF" w:rsidRDefault="00121404" w:rsidP="00121404">
      <w:pPr>
        <w:spacing w:before="0" w:line="240" w:lineRule="auto"/>
        <w:rPr>
          <w:lang w:val="fr-FR"/>
        </w:rPr>
      </w:pPr>
      <w:r w:rsidRPr="00D866BF">
        <w:rPr>
          <w:lang w:val="fr-FR"/>
        </w:rPr>
        <w:t>Il a scellé ma foi,</w:t>
      </w:r>
    </w:p>
    <w:p w:rsidR="00121404" w:rsidRPr="00D866BF" w:rsidRDefault="00121404" w:rsidP="00121404">
      <w:pPr>
        <w:spacing w:before="0" w:line="240" w:lineRule="auto"/>
        <w:rPr>
          <w:lang w:val="fr-FR"/>
        </w:rPr>
      </w:pPr>
      <w:r w:rsidRPr="00D866BF">
        <w:rPr>
          <w:lang w:val="fr-FR"/>
        </w:rPr>
        <w:t>Il me guide et m'instruit ;</w:t>
      </w:r>
    </w:p>
    <w:p w:rsidR="00121404" w:rsidRPr="00D866BF" w:rsidRDefault="00121404" w:rsidP="00121404">
      <w:pPr>
        <w:spacing w:before="0" w:line="240" w:lineRule="auto"/>
        <w:rPr>
          <w:lang w:val="fr-FR"/>
        </w:rPr>
      </w:pPr>
      <w:r w:rsidRPr="00D866BF">
        <w:rPr>
          <w:lang w:val="fr-FR"/>
        </w:rPr>
        <w:t>Par lui, Jésus habite en moi,</w:t>
      </w:r>
    </w:p>
    <w:p w:rsidR="00121404" w:rsidRDefault="00121404" w:rsidP="00121404">
      <w:pPr>
        <w:spacing w:before="0" w:line="240" w:lineRule="auto"/>
        <w:rPr>
          <w:lang w:val="fr-FR"/>
        </w:rPr>
      </w:pPr>
      <w:r w:rsidRPr="00D866BF">
        <w:rPr>
          <w:lang w:val="fr-FR"/>
        </w:rPr>
        <w:t>Par lui, je vis.</w:t>
      </w:r>
    </w:p>
    <w:p w:rsidR="004D5AD9" w:rsidRDefault="004821F8" w:rsidP="004D5AD9">
      <w:pPr>
        <w:pStyle w:val="Titre3"/>
        <w:numPr>
          <w:ilvl w:val="0"/>
          <w:numId w:val="0"/>
        </w:numPr>
        <w:spacing w:line="240" w:lineRule="auto"/>
        <w:rPr>
          <w:lang w:val="fr-FR"/>
        </w:rPr>
      </w:pPr>
      <w:r>
        <w:rPr>
          <w:lang w:val="fr-FR"/>
        </w:rPr>
        <w:br w:type="column"/>
      </w:r>
    </w:p>
    <w:p w:rsidR="00807546" w:rsidRPr="00274C7D" w:rsidRDefault="00807546" w:rsidP="00807546">
      <w:pPr>
        <w:rPr>
          <w:lang w:val="fr-FR"/>
        </w:rPr>
      </w:pPr>
      <w:r w:rsidRPr="00274C7D">
        <w:rPr>
          <w:noProof/>
          <w:lang w:val="fr-FR"/>
        </w:rPr>
        <w:drawing>
          <wp:inline distT="0" distB="0" distL="0" distR="0" wp14:anchorId="01230C9B" wp14:editId="38A74C55">
            <wp:extent cx="2654300" cy="27305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54300" cy="2730500"/>
                    </a:xfrm>
                    <a:prstGeom prst="rect">
                      <a:avLst/>
                    </a:prstGeom>
                  </pic:spPr>
                </pic:pic>
              </a:graphicData>
            </a:graphic>
          </wp:inline>
        </w:drawing>
      </w:r>
    </w:p>
    <w:p w:rsidR="00807546" w:rsidRPr="00274C7D" w:rsidRDefault="00807546" w:rsidP="00807546">
      <w:pPr>
        <w:rPr>
          <w:lang w:val="fr-FR"/>
        </w:rPr>
      </w:pPr>
      <w:r w:rsidRPr="00274C7D">
        <w:rPr>
          <w:lang w:val="fr-FR"/>
        </w:rPr>
        <w:t xml:space="preserve">NISUS, </w:t>
      </w:r>
      <w:r w:rsidRPr="00274C7D">
        <w:rPr>
          <w:i/>
          <w:lang w:val="fr-FR"/>
        </w:rPr>
        <w:t xml:space="preserve">Pour une foi réfléchie, op. cit., </w:t>
      </w:r>
      <w:r w:rsidRPr="00274C7D">
        <w:rPr>
          <w:lang w:val="fr-FR"/>
        </w:rPr>
        <w:t>p. 66.</w:t>
      </w:r>
    </w:p>
    <w:p w:rsidR="00807546" w:rsidRPr="00274C7D" w:rsidRDefault="00807546" w:rsidP="00807546">
      <w:pPr>
        <w:rPr>
          <w:lang w:val="fr-FR"/>
        </w:rPr>
      </w:pPr>
    </w:p>
    <w:p w:rsidR="00807546" w:rsidRPr="00274C7D" w:rsidRDefault="00807546" w:rsidP="00807546">
      <w:pPr>
        <w:pStyle w:val="Titre3"/>
        <w:rPr>
          <w:lang w:val="fr-FR"/>
        </w:rPr>
      </w:pPr>
      <w:bookmarkStart w:id="33" w:name="_Toc531239992"/>
      <w:r w:rsidRPr="00274C7D">
        <w:rPr>
          <w:lang w:val="fr-FR"/>
        </w:rPr>
        <w:t>Relations</w:t>
      </w:r>
      <w:bookmarkEnd w:id="33"/>
    </w:p>
    <w:p w:rsidR="00807546" w:rsidRPr="00274C7D" w:rsidRDefault="00807546" w:rsidP="00807546">
      <w:pPr>
        <w:rPr>
          <w:lang w:val="fr-FR"/>
        </w:rPr>
      </w:pPr>
      <w:r w:rsidRPr="00274C7D">
        <w:rPr>
          <w:lang w:val="fr-FR"/>
        </w:rPr>
        <w:t>« Les personnes diffèrent seulement en ce qui une est Père, et l’autre fils, et le troisième Esprit.</w:t>
      </w:r>
      <w:r w:rsidRPr="00274C7D">
        <w:rPr>
          <w:rStyle w:val="Appelnotedebasdep"/>
          <w:lang w:val="fr-FR"/>
        </w:rPr>
        <w:footnoteReference w:id="326"/>
      </w:r>
      <w:r w:rsidRPr="00274C7D">
        <w:rPr>
          <w:lang w:val="fr-FR"/>
        </w:rPr>
        <w:t xml:space="preserve"> » </w:t>
      </w:r>
    </w:p>
    <w:p w:rsidR="00807546" w:rsidRPr="00274C7D" w:rsidRDefault="00807546" w:rsidP="00807546">
      <w:pPr>
        <w:rPr>
          <w:lang w:val="fr-FR"/>
        </w:rPr>
      </w:pPr>
      <w:r w:rsidRPr="00274C7D">
        <w:rPr>
          <w:lang w:val="fr-FR"/>
        </w:rPr>
        <w:t>« Ce qui les distingue, ce n’est pas ce qu’elles ont, puisque chacune possède une égale divinité, mais leurs relations</w:t>
      </w:r>
      <w:r w:rsidRPr="00274C7D">
        <w:rPr>
          <w:rStyle w:val="Appelnotedebasdep"/>
          <w:lang w:val="fr-FR"/>
        </w:rPr>
        <w:footnoteReference w:id="327"/>
      </w:r>
      <w:r w:rsidRPr="00274C7D">
        <w:rPr>
          <w:lang w:val="fr-FR"/>
        </w:rPr>
        <w:t>. » Et on peut ajouter, ce n’est pas ce qu’ils font cars ils œuvrent ensemble.</w:t>
      </w:r>
    </w:p>
    <w:p w:rsidR="00807546" w:rsidRDefault="00807546" w:rsidP="00807546">
      <w:pPr>
        <w:rPr>
          <w:lang w:val="fr-FR"/>
        </w:rPr>
      </w:pPr>
      <w:r w:rsidRPr="00274C7D">
        <w:rPr>
          <w:lang w:val="fr-FR"/>
        </w:rPr>
        <w:t xml:space="preserve">C’est par ces relations qu’on distingue les personnes de la trinité, et ces relations sont de l’éternité. Quelques données bibliques : </w:t>
      </w:r>
    </w:p>
    <w:p w:rsidR="00807546" w:rsidRPr="00807546" w:rsidRDefault="00807546" w:rsidP="00BD5503">
      <w:pPr>
        <w:pStyle w:val="Paragraphedeliste"/>
        <w:numPr>
          <w:ilvl w:val="0"/>
          <w:numId w:val="100"/>
        </w:numPr>
        <w:rPr>
          <w:b/>
          <w:lang w:val="fr-FR"/>
        </w:rPr>
      </w:pPr>
      <w:r w:rsidRPr="00807546">
        <w:rPr>
          <w:lang w:val="fr-FR"/>
        </w:rPr>
        <w:br w:type="column"/>
      </w:r>
      <w:r w:rsidRPr="00807546">
        <w:rPr>
          <w:b/>
          <w:lang w:val="fr-FR"/>
        </w:rPr>
        <w:lastRenderedPageBreak/>
        <w:t>Le Père</w:t>
      </w:r>
      <w:r w:rsidRPr="00274C7D">
        <w:rPr>
          <w:rStyle w:val="Appelnotedebasdep"/>
          <w:b/>
          <w:lang w:val="fr-FR"/>
        </w:rPr>
        <w:footnoteReference w:id="328"/>
      </w:r>
      <w:r w:rsidRPr="00807546">
        <w:rPr>
          <w:b/>
          <w:lang w:val="fr-FR"/>
        </w:rPr>
        <w:t xml:space="preserve"> : </w:t>
      </w:r>
    </w:p>
    <w:p w:rsidR="00807546" w:rsidRPr="00274C7D" w:rsidRDefault="00807546" w:rsidP="00807546">
      <w:pPr>
        <w:pStyle w:val="Paragraphedeliste"/>
        <w:ind w:left="360"/>
        <w:rPr>
          <w:lang w:val="fr-FR"/>
        </w:rPr>
      </w:pPr>
    </w:p>
    <w:p w:rsidR="00807546" w:rsidRPr="00274C7D" w:rsidRDefault="00807546" w:rsidP="00BD5503">
      <w:pPr>
        <w:pStyle w:val="Paragraphedeliste"/>
        <w:numPr>
          <w:ilvl w:val="0"/>
          <w:numId w:val="84"/>
        </w:numPr>
        <w:rPr>
          <w:i/>
          <w:lang w:val="fr-FR"/>
        </w:rPr>
      </w:pPr>
      <w:r w:rsidRPr="00274C7D">
        <w:rPr>
          <w:i/>
          <w:lang w:val="fr-FR"/>
        </w:rPr>
        <w:t>Jean 6.25-71</w:t>
      </w:r>
    </w:p>
    <w:p w:rsidR="00807546" w:rsidRPr="00274C7D" w:rsidRDefault="00807546" w:rsidP="00807546">
      <w:pPr>
        <w:rPr>
          <w:lang w:val="fr-FR"/>
        </w:rPr>
      </w:pPr>
      <w:r w:rsidRPr="00274C7D">
        <w:rPr>
          <w:lang w:val="fr-FR"/>
        </w:rPr>
        <w:t xml:space="preserve">Le Père donne :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807546">
      <w:pPr>
        <w:rPr>
          <w:lang w:val="fr-FR"/>
        </w:rPr>
      </w:pPr>
      <w:r>
        <w:rPr>
          <w:lang w:val="fr-FR"/>
        </w:rPr>
        <w:t xml:space="preserve"> </w:t>
      </w:r>
    </w:p>
    <w:p w:rsidR="00807546" w:rsidRPr="00274C7D" w:rsidRDefault="00807546" w:rsidP="00BD5503">
      <w:pPr>
        <w:pStyle w:val="Paragraphedeliste"/>
        <w:numPr>
          <w:ilvl w:val="0"/>
          <w:numId w:val="84"/>
        </w:numPr>
        <w:rPr>
          <w:i/>
          <w:lang w:val="fr-FR"/>
        </w:rPr>
      </w:pPr>
      <w:r w:rsidRPr="00274C7D">
        <w:rPr>
          <w:i/>
          <w:lang w:val="fr-FR"/>
        </w:rPr>
        <w:t>Jean 17</w:t>
      </w:r>
    </w:p>
    <w:p w:rsidR="00807546" w:rsidRPr="00274C7D" w:rsidRDefault="00807546" w:rsidP="00807546">
      <w:pPr>
        <w:rPr>
          <w:lang w:val="fr-FR"/>
        </w:rPr>
      </w:pPr>
      <w:r w:rsidRPr="00274C7D">
        <w:rPr>
          <w:lang w:val="fr-FR"/>
        </w:rPr>
        <w:t xml:space="preserve">Le Père donne :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Default="00807546" w:rsidP="00807546">
      <w:pPr>
        <w:rPr>
          <w:lang w:val="fr-FR"/>
        </w:rPr>
      </w:pPr>
    </w:p>
    <w:p w:rsidR="00807546" w:rsidRPr="00274C7D" w:rsidRDefault="00807546" w:rsidP="00807546">
      <w:pPr>
        <w:rPr>
          <w:lang w:val="fr-FR"/>
        </w:rPr>
      </w:pPr>
      <w:r w:rsidRPr="00274C7D">
        <w:rPr>
          <w:lang w:val="fr-FR"/>
        </w:rPr>
        <w:t xml:space="preserve">Le Père donne :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807546">
      <w:pPr>
        <w:rPr>
          <w:b/>
          <w:lang w:val="fr-FR"/>
        </w:rPr>
      </w:pPr>
    </w:p>
    <w:p w:rsidR="00807546" w:rsidRPr="00274C7D" w:rsidRDefault="00807546" w:rsidP="00807546">
      <w:pPr>
        <w:rPr>
          <w:lang w:val="fr-FR"/>
        </w:rPr>
      </w:pPr>
      <w:r w:rsidRPr="00274C7D">
        <w:rPr>
          <w:b/>
          <w:lang w:val="fr-FR"/>
        </w:rPr>
        <w:t>Le Père est le Père généreux qui donne par amour.</w:t>
      </w:r>
    </w:p>
    <w:p w:rsidR="00807546" w:rsidRPr="00274C7D" w:rsidRDefault="00807546" w:rsidP="00807546">
      <w:pPr>
        <w:rPr>
          <w:lang w:val="fr-FR"/>
        </w:rPr>
      </w:pPr>
    </w:p>
    <w:p w:rsidR="00807546" w:rsidRPr="00274C7D" w:rsidRDefault="00807546" w:rsidP="00BD5503">
      <w:pPr>
        <w:pStyle w:val="Paragraphedeliste"/>
        <w:numPr>
          <w:ilvl w:val="0"/>
          <w:numId w:val="83"/>
        </w:numPr>
        <w:rPr>
          <w:b/>
          <w:lang w:val="fr-FR"/>
        </w:rPr>
      </w:pPr>
      <w:r w:rsidRPr="00274C7D">
        <w:rPr>
          <w:b/>
          <w:lang w:val="fr-FR"/>
        </w:rPr>
        <w:lastRenderedPageBreak/>
        <w:t xml:space="preserve">Le Père et le Fils : </w:t>
      </w:r>
    </w:p>
    <w:p w:rsidR="00807546" w:rsidRPr="00274C7D" w:rsidRDefault="00807546" w:rsidP="00BD5503">
      <w:pPr>
        <w:pStyle w:val="Paragraphedeliste"/>
        <w:numPr>
          <w:ilvl w:val="0"/>
          <w:numId w:val="85"/>
        </w:numPr>
        <w:rPr>
          <w:b/>
          <w:lang w:val="fr-FR"/>
        </w:rPr>
      </w:pPr>
      <w:r w:rsidRPr="00274C7D">
        <w:rPr>
          <w:i/>
          <w:lang w:val="fr-FR"/>
        </w:rPr>
        <w:t>Jean 5.17-30</w:t>
      </w:r>
      <w:r w:rsidRPr="00274C7D">
        <w:rPr>
          <w:rStyle w:val="Appelnotedebasdep"/>
          <w:lang w:val="fr-FR"/>
        </w:rPr>
        <w:footnoteReference w:id="329"/>
      </w:r>
      <w:r w:rsidRPr="00274C7D">
        <w:rPr>
          <w:lang w:val="fr-FR"/>
        </w:rPr>
        <w:t xml:space="preserve"> : </w:t>
      </w:r>
    </w:p>
    <w:p w:rsidR="00807546" w:rsidRPr="00274C7D" w:rsidRDefault="00807546" w:rsidP="00807546">
      <w:pPr>
        <w:rPr>
          <w:lang w:val="fr-FR"/>
        </w:rPr>
      </w:pPr>
      <w:r w:rsidRPr="00274C7D">
        <w:rPr>
          <w:lang w:val="fr-FR"/>
        </w:rPr>
        <w:t xml:space="preserve">v17 : </w:t>
      </w:r>
      <w:r>
        <w:rPr>
          <w:lang w:val="fr-FR"/>
        </w:rPr>
        <w:t xml:space="preserve"> </w:t>
      </w:r>
    </w:p>
    <w:p w:rsidR="00807546" w:rsidRPr="00274C7D" w:rsidRDefault="00807546" w:rsidP="00807546">
      <w:pPr>
        <w:rPr>
          <w:lang w:val="fr-FR"/>
        </w:rPr>
      </w:pPr>
      <w:r w:rsidRPr="00274C7D">
        <w:rPr>
          <w:lang w:val="fr-FR"/>
        </w:rPr>
        <w:t>v19</w:t>
      </w:r>
      <w:r>
        <w:rPr>
          <w:lang w:val="fr-FR"/>
        </w:rPr>
        <w:t> :</w:t>
      </w:r>
    </w:p>
    <w:p w:rsidR="00807546" w:rsidRPr="00274C7D" w:rsidRDefault="00807546" w:rsidP="00807546">
      <w:pPr>
        <w:rPr>
          <w:lang w:val="fr-FR"/>
        </w:rPr>
      </w:pPr>
      <w:r w:rsidRPr="00274C7D">
        <w:rPr>
          <w:lang w:val="fr-FR"/>
        </w:rPr>
        <w:t xml:space="preserve">v20-23 </w:t>
      </w:r>
      <w:r>
        <w:rPr>
          <w:lang w:val="fr-FR"/>
        </w:rPr>
        <w:t xml:space="preserve"> </w:t>
      </w:r>
    </w:p>
    <w:p w:rsidR="00807546" w:rsidRDefault="00807546" w:rsidP="00807546">
      <w:pPr>
        <w:ind w:left="709" w:firstLine="709"/>
        <w:rPr>
          <w:lang w:val="fr-FR"/>
        </w:rPr>
      </w:pPr>
    </w:p>
    <w:p w:rsidR="00807546" w:rsidRPr="00274C7D" w:rsidRDefault="00807546" w:rsidP="00807546">
      <w:pPr>
        <w:ind w:left="709" w:firstLine="709"/>
        <w:rPr>
          <w:lang w:val="fr-FR"/>
        </w:rPr>
      </w:pPr>
      <w:r w:rsidRPr="00274C7D">
        <w:rPr>
          <w:lang w:val="fr-FR"/>
        </w:rPr>
        <w:t>Père</w:t>
      </w:r>
      <w:r w:rsidRPr="00274C7D">
        <w:rPr>
          <w:lang w:val="fr-FR"/>
        </w:rPr>
        <w:tab/>
      </w:r>
      <w:r w:rsidRPr="00274C7D">
        <w:rPr>
          <w:lang w:val="fr-FR"/>
        </w:rPr>
        <w:tab/>
      </w:r>
      <w:r w:rsidRPr="00274C7D">
        <w:rPr>
          <w:lang w:val="fr-FR"/>
        </w:rPr>
        <w:tab/>
        <w:t>Fils</w:t>
      </w:r>
    </w:p>
    <w:p w:rsidR="00807546" w:rsidRDefault="00807546" w:rsidP="00807546">
      <w:pPr>
        <w:rPr>
          <w:lang w:val="fr-FR"/>
        </w:rPr>
      </w:pPr>
    </w:p>
    <w:p w:rsidR="00807546" w:rsidRDefault="00807546" w:rsidP="00807546">
      <w:pPr>
        <w:rPr>
          <w:lang w:val="fr-FR"/>
        </w:rPr>
      </w:pPr>
      <w:r w:rsidRPr="00274C7D">
        <w:rPr>
          <w:lang w:val="fr-FR"/>
        </w:rPr>
        <w:t xml:space="preserve">v24-29 </w:t>
      </w:r>
      <w:r>
        <w:rPr>
          <w:lang w:val="fr-FR"/>
        </w:rPr>
        <w:t xml:space="preserve"> </w:t>
      </w:r>
    </w:p>
    <w:p w:rsidR="00807546" w:rsidRPr="00274C7D" w:rsidRDefault="00807546" w:rsidP="00807546">
      <w:pPr>
        <w:rPr>
          <w:lang w:val="fr-FR"/>
        </w:rPr>
      </w:pPr>
      <w:r>
        <w:rPr>
          <w:lang w:val="fr-FR"/>
        </w:rPr>
        <w:t xml:space="preserve">Donc, nous voyons : </w:t>
      </w:r>
    </w:p>
    <w:p w:rsidR="00807546" w:rsidRPr="00274C7D" w:rsidRDefault="00807546" w:rsidP="00BD5503">
      <w:pPr>
        <w:pStyle w:val="Paragraphedeliste"/>
        <w:numPr>
          <w:ilvl w:val="0"/>
          <w:numId w:val="87"/>
        </w:numPr>
        <w:rPr>
          <w:lang w:val="fr-FR"/>
        </w:rPr>
      </w:pPr>
      <w:r>
        <w:rPr>
          <w:lang w:val="fr-FR"/>
        </w:rPr>
        <w:t xml:space="preserve"> </w:t>
      </w:r>
    </w:p>
    <w:p w:rsidR="00807546" w:rsidRPr="00274C7D" w:rsidRDefault="00807546" w:rsidP="00BD5503">
      <w:pPr>
        <w:pStyle w:val="Paragraphedeliste"/>
        <w:numPr>
          <w:ilvl w:val="0"/>
          <w:numId w:val="87"/>
        </w:numPr>
        <w:rPr>
          <w:lang w:val="fr-FR"/>
        </w:rPr>
      </w:pPr>
      <w:r>
        <w:rPr>
          <w:lang w:val="fr-FR"/>
        </w:rPr>
        <w:t xml:space="preserve"> </w:t>
      </w:r>
    </w:p>
    <w:p w:rsidR="00807546" w:rsidRPr="00274C7D" w:rsidRDefault="00807546" w:rsidP="00BD5503">
      <w:pPr>
        <w:pStyle w:val="Paragraphedeliste"/>
        <w:numPr>
          <w:ilvl w:val="0"/>
          <w:numId w:val="87"/>
        </w:numPr>
        <w:rPr>
          <w:lang w:val="fr-FR"/>
        </w:rPr>
      </w:pPr>
      <w:r>
        <w:rPr>
          <w:lang w:val="fr-FR"/>
        </w:rPr>
        <w:t xml:space="preserve"> </w:t>
      </w:r>
    </w:p>
    <w:p w:rsidR="00807546" w:rsidRPr="00274C7D" w:rsidRDefault="00807546" w:rsidP="00BD5503">
      <w:pPr>
        <w:pStyle w:val="Paragraphedeliste"/>
        <w:numPr>
          <w:ilvl w:val="0"/>
          <w:numId w:val="85"/>
        </w:numPr>
        <w:rPr>
          <w:i/>
          <w:lang w:val="fr-FR"/>
        </w:rPr>
      </w:pPr>
      <w:r w:rsidRPr="00274C7D">
        <w:rPr>
          <w:i/>
          <w:lang w:val="fr-FR"/>
        </w:rPr>
        <w:t xml:space="preserve">John 10.22-39 :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274C7D" w:rsidRDefault="00807546" w:rsidP="00BD5503">
      <w:pPr>
        <w:pStyle w:val="Paragraphedeliste"/>
        <w:numPr>
          <w:ilvl w:val="0"/>
          <w:numId w:val="79"/>
        </w:numPr>
        <w:rPr>
          <w:lang w:val="fr-FR"/>
        </w:rPr>
      </w:pPr>
      <w:r>
        <w:rPr>
          <w:lang w:val="fr-FR"/>
        </w:rPr>
        <w:t xml:space="preserve"> </w:t>
      </w:r>
    </w:p>
    <w:p w:rsidR="00807546" w:rsidRPr="00807546" w:rsidRDefault="00807546" w:rsidP="00807546">
      <w:pPr>
        <w:rPr>
          <w:lang w:val="fr-FR"/>
        </w:rPr>
      </w:pPr>
      <w:r>
        <w:rPr>
          <w:lang w:val="fr-FR"/>
        </w:rPr>
        <w:br w:type="column"/>
      </w:r>
      <w:r>
        <w:rPr>
          <w:lang w:val="fr-FR"/>
        </w:rPr>
        <w:lastRenderedPageBreak/>
        <w:t xml:space="preserve">Donc nous voyons : </w:t>
      </w:r>
    </w:p>
    <w:p w:rsidR="00807546" w:rsidRPr="00274C7D" w:rsidRDefault="00807546" w:rsidP="00BD5503">
      <w:pPr>
        <w:pStyle w:val="Paragraphedeliste"/>
        <w:numPr>
          <w:ilvl w:val="0"/>
          <w:numId w:val="99"/>
        </w:numPr>
        <w:rPr>
          <w:lang w:val="fr-FR"/>
        </w:rPr>
      </w:pPr>
      <w:r>
        <w:rPr>
          <w:lang w:val="fr-FR"/>
        </w:rPr>
        <w:t xml:space="preserve"> </w:t>
      </w:r>
    </w:p>
    <w:p w:rsidR="00807546" w:rsidRPr="00274C7D" w:rsidRDefault="00807546" w:rsidP="00BD5503">
      <w:pPr>
        <w:pStyle w:val="Paragraphedeliste"/>
        <w:numPr>
          <w:ilvl w:val="0"/>
          <w:numId w:val="99"/>
        </w:numPr>
        <w:rPr>
          <w:lang w:val="fr-FR"/>
        </w:rPr>
      </w:pPr>
      <w:r>
        <w:rPr>
          <w:lang w:val="fr-FR"/>
        </w:rPr>
        <w:t xml:space="preserve"> </w:t>
      </w:r>
    </w:p>
    <w:p w:rsidR="00807546" w:rsidRPr="00274C7D" w:rsidRDefault="00807546" w:rsidP="00BD5503">
      <w:pPr>
        <w:pStyle w:val="Paragraphedeliste"/>
        <w:numPr>
          <w:ilvl w:val="1"/>
          <w:numId w:val="99"/>
        </w:numPr>
        <w:rPr>
          <w:lang w:val="fr-FR"/>
        </w:rPr>
      </w:pPr>
      <w:r>
        <w:rPr>
          <w:lang w:val="fr-FR"/>
        </w:rPr>
        <w:t xml:space="preserve"> </w:t>
      </w:r>
    </w:p>
    <w:p w:rsidR="00807546" w:rsidRPr="00274C7D" w:rsidRDefault="00807546" w:rsidP="00BD5503">
      <w:pPr>
        <w:pStyle w:val="Paragraphedeliste"/>
        <w:numPr>
          <w:ilvl w:val="1"/>
          <w:numId w:val="99"/>
        </w:numPr>
        <w:rPr>
          <w:lang w:val="fr-FR"/>
        </w:rPr>
      </w:pPr>
      <w:r>
        <w:rPr>
          <w:lang w:val="fr-FR"/>
        </w:rPr>
        <w:t xml:space="preserve"> </w:t>
      </w:r>
    </w:p>
    <w:p w:rsidR="00807546" w:rsidRPr="00807546" w:rsidRDefault="00807546" w:rsidP="00BD5503">
      <w:pPr>
        <w:pStyle w:val="Paragraphedeliste"/>
        <w:numPr>
          <w:ilvl w:val="1"/>
          <w:numId w:val="99"/>
        </w:numPr>
        <w:rPr>
          <w:lang w:val="fr-FR"/>
        </w:rPr>
      </w:pPr>
      <w:r>
        <w:rPr>
          <w:lang w:val="fr-FR"/>
        </w:rPr>
        <w:t xml:space="preserve"> </w:t>
      </w:r>
      <w:r>
        <w:rPr>
          <w:lang w:val="fr-FR"/>
        </w:rPr>
        <w:br/>
      </w:r>
    </w:p>
    <w:p w:rsidR="00807546" w:rsidRPr="00274C7D" w:rsidRDefault="00807546" w:rsidP="00BD5503">
      <w:pPr>
        <w:pStyle w:val="Paragraphedeliste"/>
        <w:numPr>
          <w:ilvl w:val="0"/>
          <w:numId w:val="85"/>
        </w:numPr>
        <w:rPr>
          <w:i/>
          <w:lang w:val="fr-FR"/>
        </w:rPr>
      </w:pPr>
      <w:r w:rsidRPr="00274C7D">
        <w:rPr>
          <w:i/>
          <w:lang w:val="fr-FR"/>
        </w:rPr>
        <w:t>Jn 14.9-11</w:t>
      </w:r>
    </w:p>
    <w:p w:rsidR="00807546" w:rsidRPr="00274C7D" w:rsidRDefault="00807546" w:rsidP="00BD5503">
      <w:pPr>
        <w:pStyle w:val="Paragraphedeliste"/>
        <w:numPr>
          <w:ilvl w:val="0"/>
          <w:numId w:val="79"/>
        </w:numPr>
        <w:rPr>
          <w:lang w:val="fr-FR"/>
        </w:rPr>
      </w:pPr>
      <w:r w:rsidRPr="00274C7D">
        <w:rPr>
          <w:lang w:val="fr-FR"/>
        </w:rPr>
        <w:t xml:space="preserve">v10a </w:t>
      </w:r>
      <w:r>
        <w:rPr>
          <w:lang w:val="fr-FR"/>
        </w:rPr>
        <w:t xml:space="preserve"> </w:t>
      </w:r>
    </w:p>
    <w:p w:rsidR="00807546" w:rsidRPr="00274C7D" w:rsidRDefault="00807546" w:rsidP="00BD5503">
      <w:pPr>
        <w:pStyle w:val="Paragraphedeliste"/>
        <w:numPr>
          <w:ilvl w:val="0"/>
          <w:numId w:val="79"/>
        </w:numPr>
        <w:rPr>
          <w:lang w:val="fr-FR"/>
        </w:rPr>
      </w:pPr>
      <w:r w:rsidRPr="00274C7D">
        <w:rPr>
          <w:lang w:val="fr-FR"/>
        </w:rPr>
        <w:t xml:space="preserve">v10b </w:t>
      </w:r>
      <w:r>
        <w:rPr>
          <w:lang w:val="fr-FR"/>
        </w:rPr>
        <w:t xml:space="preserve"> </w:t>
      </w:r>
    </w:p>
    <w:p w:rsidR="00807546" w:rsidRPr="00274C7D" w:rsidRDefault="00807546" w:rsidP="00BD5503">
      <w:pPr>
        <w:pStyle w:val="Paragraphedeliste"/>
        <w:numPr>
          <w:ilvl w:val="0"/>
          <w:numId w:val="79"/>
        </w:numPr>
        <w:rPr>
          <w:lang w:val="fr-FR"/>
        </w:rPr>
      </w:pPr>
      <w:r w:rsidRPr="00274C7D">
        <w:rPr>
          <w:lang w:val="fr-FR"/>
        </w:rPr>
        <w:t xml:space="preserve">v11 </w:t>
      </w:r>
      <w:r>
        <w:rPr>
          <w:lang w:val="fr-FR"/>
        </w:rPr>
        <w:t xml:space="preserve"> </w:t>
      </w:r>
    </w:p>
    <w:p w:rsidR="00807546" w:rsidRPr="00274C7D" w:rsidRDefault="00807546" w:rsidP="00807546">
      <w:pPr>
        <w:rPr>
          <w:lang w:val="fr-FR"/>
        </w:rPr>
      </w:pPr>
    </w:p>
    <w:p w:rsidR="00807546" w:rsidRPr="00274C7D" w:rsidRDefault="00807546" w:rsidP="00807546">
      <w:pPr>
        <w:rPr>
          <w:b/>
          <w:lang w:val="fr-FR"/>
        </w:rPr>
      </w:pPr>
      <w:r w:rsidRPr="00274C7D">
        <w:rPr>
          <w:b/>
          <w:lang w:val="fr-FR"/>
        </w:rPr>
        <w:t>Le Père, le Fils et l’Esprit</w:t>
      </w:r>
    </w:p>
    <w:p w:rsidR="00807546" w:rsidRPr="00274C7D" w:rsidRDefault="00807546" w:rsidP="00807546">
      <w:pPr>
        <w:rPr>
          <w:lang w:val="fr-FR"/>
        </w:rPr>
      </w:pPr>
      <w:r w:rsidRPr="00274C7D">
        <w:rPr>
          <w:lang w:val="fr-FR"/>
        </w:rPr>
        <w:t>L’Esprit est donné :</w:t>
      </w:r>
    </w:p>
    <w:p w:rsidR="00807546" w:rsidRPr="00274C7D" w:rsidRDefault="00807546" w:rsidP="00BD5503">
      <w:pPr>
        <w:pStyle w:val="Paragraphedeliste"/>
        <w:numPr>
          <w:ilvl w:val="0"/>
          <w:numId w:val="80"/>
        </w:numPr>
        <w:rPr>
          <w:lang w:val="fr-FR"/>
        </w:rPr>
      </w:pPr>
      <w:r w:rsidRPr="00274C7D">
        <w:rPr>
          <w:lang w:val="fr-FR"/>
        </w:rPr>
        <w:t>Jn 3.34</w:t>
      </w:r>
    </w:p>
    <w:p w:rsidR="00807546" w:rsidRPr="00274C7D" w:rsidRDefault="00807546" w:rsidP="00BD5503">
      <w:pPr>
        <w:pStyle w:val="Paragraphedeliste"/>
        <w:numPr>
          <w:ilvl w:val="0"/>
          <w:numId w:val="80"/>
        </w:numPr>
        <w:rPr>
          <w:lang w:val="fr-FR"/>
        </w:rPr>
      </w:pPr>
      <w:r w:rsidRPr="00274C7D">
        <w:rPr>
          <w:lang w:val="fr-FR"/>
        </w:rPr>
        <w:t>1 Jn 3.24</w:t>
      </w:r>
    </w:p>
    <w:p w:rsidR="00807546" w:rsidRPr="00274C7D" w:rsidRDefault="00807546" w:rsidP="00BD5503">
      <w:pPr>
        <w:pStyle w:val="Paragraphedeliste"/>
        <w:numPr>
          <w:ilvl w:val="0"/>
          <w:numId w:val="80"/>
        </w:numPr>
        <w:rPr>
          <w:lang w:val="fr-FR"/>
        </w:rPr>
      </w:pPr>
      <w:r w:rsidRPr="00274C7D">
        <w:rPr>
          <w:lang w:val="fr-FR"/>
        </w:rPr>
        <w:t>1 Jn 4.13</w:t>
      </w:r>
    </w:p>
    <w:p w:rsidR="00807546" w:rsidRPr="00274C7D" w:rsidRDefault="00807546" w:rsidP="00807546">
      <w:pPr>
        <w:rPr>
          <w:lang w:val="fr-FR"/>
        </w:rPr>
      </w:pPr>
      <w:r w:rsidRPr="00274C7D">
        <w:rPr>
          <w:lang w:val="fr-FR"/>
        </w:rPr>
        <w:t xml:space="preserve">L’Esprit est envoyé : </w:t>
      </w:r>
    </w:p>
    <w:p w:rsidR="00807546" w:rsidRPr="00274C7D" w:rsidRDefault="00807546" w:rsidP="00BD5503">
      <w:pPr>
        <w:pStyle w:val="Paragraphedeliste"/>
        <w:numPr>
          <w:ilvl w:val="0"/>
          <w:numId w:val="81"/>
        </w:numPr>
        <w:rPr>
          <w:lang w:val="fr-FR"/>
        </w:rPr>
      </w:pPr>
      <w:r w:rsidRPr="00274C7D">
        <w:rPr>
          <w:lang w:val="fr-FR"/>
        </w:rPr>
        <w:t>Jn 14.26</w:t>
      </w:r>
    </w:p>
    <w:p w:rsidR="00807546" w:rsidRPr="00274C7D" w:rsidRDefault="00807546" w:rsidP="00BD5503">
      <w:pPr>
        <w:pStyle w:val="Paragraphedeliste"/>
        <w:numPr>
          <w:ilvl w:val="0"/>
          <w:numId w:val="81"/>
        </w:numPr>
        <w:rPr>
          <w:lang w:val="fr-FR"/>
        </w:rPr>
      </w:pPr>
      <w:r w:rsidRPr="00274C7D">
        <w:rPr>
          <w:lang w:val="fr-FR"/>
        </w:rPr>
        <w:t>Jn 15.26</w:t>
      </w:r>
    </w:p>
    <w:p w:rsidR="00807546" w:rsidRPr="00274C7D" w:rsidRDefault="00807546" w:rsidP="00BD5503">
      <w:pPr>
        <w:pStyle w:val="Paragraphedeliste"/>
        <w:numPr>
          <w:ilvl w:val="0"/>
          <w:numId w:val="81"/>
        </w:numPr>
        <w:rPr>
          <w:lang w:val="fr-FR"/>
        </w:rPr>
      </w:pPr>
      <w:r w:rsidRPr="00274C7D">
        <w:rPr>
          <w:lang w:val="fr-FR"/>
        </w:rPr>
        <w:t>Jn 16.7</w:t>
      </w:r>
    </w:p>
    <w:p w:rsidR="00807546" w:rsidRPr="00274C7D" w:rsidRDefault="00807546" w:rsidP="00807546">
      <w:pPr>
        <w:rPr>
          <w:lang w:val="fr-FR"/>
        </w:rPr>
      </w:pPr>
      <w:r w:rsidRPr="00274C7D">
        <w:rPr>
          <w:lang w:val="fr-FR"/>
        </w:rPr>
        <w:t xml:space="preserve">L’Esprit est versé : </w:t>
      </w:r>
    </w:p>
    <w:p w:rsidR="00807546" w:rsidRPr="00274C7D" w:rsidRDefault="00807546" w:rsidP="00BD5503">
      <w:pPr>
        <w:pStyle w:val="Paragraphedeliste"/>
        <w:numPr>
          <w:ilvl w:val="0"/>
          <w:numId w:val="82"/>
        </w:numPr>
        <w:rPr>
          <w:lang w:val="fr-FR"/>
        </w:rPr>
      </w:pPr>
      <w:r w:rsidRPr="00274C7D">
        <w:rPr>
          <w:lang w:val="fr-FR"/>
        </w:rPr>
        <w:t>Ac 2.17-18</w:t>
      </w:r>
    </w:p>
    <w:p w:rsidR="00807546" w:rsidRPr="00274C7D" w:rsidRDefault="00807546" w:rsidP="00807546">
      <w:pPr>
        <w:rPr>
          <w:lang w:val="fr-FR"/>
        </w:rPr>
      </w:pPr>
      <w:r w:rsidRPr="00274C7D">
        <w:rPr>
          <w:lang w:val="fr-FR"/>
        </w:rPr>
        <w:t>L’Esprit procède du Père : Jn 15.26</w:t>
      </w:r>
      <w:r w:rsidRPr="00274C7D">
        <w:rPr>
          <w:rStyle w:val="Appelnotedebasdep"/>
          <w:lang w:val="fr-FR"/>
        </w:rPr>
        <w:footnoteReference w:id="330"/>
      </w:r>
      <w:r w:rsidRPr="00274C7D">
        <w:rPr>
          <w:lang w:val="fr-FR"/>
        </w:rPr>
        <w:br/>
        <w:t>L’Esprit est aussi l’Esprit du Christ : Ga 4.6, Ac 16.7, Rm 8.5</w:t>
      </w:r>
    </w:p>
    <w:p w:rsidR="00807546" w:rsidRPr="00274C7D" w:rsidRDefault="00807546" w:rsidP="00807546">
      <w:pPr>
        <w:rPr>
          <w:b/>
          <w:lang w:val="fr-FR"/>
        </w:rPr>
      </w:pPr>
    </w:p>
    <w:p w:rsidR="00807546" w:rsidRPr="00274C7D" w:rsidRDefault="00807546" w:rsidP="00807546">
      <w:pPr>
        <w:rPr>
          <w:b/>
          <w:lang w:val="fr-FR"/>
        </w:rPr>
      </w:pPr>
      <w:r w:rsidRPr="00274C7D">
        <w:rPr>
          <w:b/>
          <w:lang w:val="fr-FR"/>
        </w:rPr>
        <w:t xml:space="preserve">Résumé : </w:t>
      </w:r>
    </w:p>
    <w:p w:rsidR="00807546" w:rsidRPr="00274C7D" w:rsidRDefault="00807546" w:rsidP="00807546">
      <w:pPr>
        <w:rPr>
          <w:lang w:val="fr-FR"/>
        </w:rPr>
      </w:pPr>
      <w:r w:rsidRPr="00274C7D">
        <w:rPr>
          <w:lang w:val="fr-FR"/>
        </w:rPr>
        <w:t xml:space="preserve">On peut parler de quatre relations : </w:t>
      </w:r>
    </w:p>
    <w:p w:rsidR="00807546" w:rsidRPr="00274C7D" w:rsidRDefault="00807546" w:rsidP="00BD5503">
      <w:pPr>
        <w:pStyle w:val="Paragraphedeliste"/>
        <w:numPr>
          <w:ilvl w:val="0"/>
          <w:numId w:val="86"/>
        </w:numPr>
        <w:rPr>
          <w:lang w:val="fr-FR"/>
        </w:rPr>
      </w:pPr>
      <w:r w:rsidRPr="00274C7D">
        <w:rPr>
          <w:lang w:val="fr-FR"/>
        </w:rPr>
        <w:t xml:space="preserve">Paternité : le Père engendre le Fils, et non pas l’inverse. </w:t>
      </w:r>
    </w:p>
    <w:p w:rsidR="00807546" w:rsidRPr="00274C7D" w:rsidRDefault="00807546" w:rsidP="00807546">
      <w:pPr>
        <w:jc w:val="both"/>
        <w:rPr>
          <w:lang w:val="fr-FR"/>
        </w:rPr>
      </w:pPr>
      <w:r w:rsidRPr="00274C7D">
        <w:rPr>
          <w:lang w:val="fr-FR"/>
        </w:rPr>
        <w:t xml:space="preserve">Sinon, on dit que le Père est </w:t>
      </w:r>
      <w:r w:rsidRPr="00274C7D">
        <w:rPr>
          <w:b/>
          <w:lang w:val="fr-FR"/>
        </w:rPr>
        <w:t xml:space="preserve">innascible. </w:t>
      </w:r>
      <w:r w:rsidRPr="00274C7D">
        <w:rPr>
          <w:i/>
          <w:lang w:val="fr-FR"/>
        </w:rPr>
        <w:t>L’innascibilité</w:t>
      </w:r>
      <w:r w:rsidRPr="00274C7D">
        <w:rPr>
          <w:lang w:val="fr-FR"/>
        </w:rPr>
        <w:t xml:space="preserve"> du Père, le Père n’est pas engendré, et il ne procède de personne. </w:t>
      </w:r>
    </w:p>
    <w:p w:rsidR="00807546" w:rsidRPr="00274C7D" w:rsidRDefault="00807546" w:rsidP="00BD5503">
      <w:pPr>
        <w:pStyle w:val="Paragraphedeliste"/>
        <w:numPr>
          <w:ilvl w:val="0"/>
          <w:numId w:val="86"/>
        </w:numPr>
        <w:rPr>
          <w:lang w:val="fr-FR"/>
        </w:rPr>
      </w:pPr>
      <w:r w:rsidRPr="00274C7D">
        <w:rPr>
          <w:lang w:val="fr-FR"/>
        </w:rPr>
        <w:t xml:space="preserve">Filiation : le Fils est engendré du Père. Il est engendré éternellement. </w:t>
      </w:r>
    </w:p>
    <w:p w:rsidR="00807546" w:rsidRPr="00274C7D" w:rsidRDefault="00807546" w:rsidP="00807546">
      <w:pPr>
        <w:rPr>
          <w:lang w:val="fr-FR"/>
        </w:rPr>
      </w:pPr>
      <w:r w:rsidRPr="00274C7D">
        <w:rPr>
          <w:lang w:val="fr-FR"/>
        </w:rPr>
        <w:t xml:space="preserve">On parle alors de la filiation ou de </w:t>
      </w:r>
      <w:r w:rsidRPr="00274C7D">
        <w:rPr>
          <w:i/>
          <w:lang w:val="fr-FR"/>
        </w:rPr>
        <w:t>l’engendrement éternelle</w:t>
      </w:r>
      <w:r w:rsidRPr="00274C7D">
        <w:rPr>
          <w:lang w:val="fr-FR"/>
        </w:rPr>
        <w:t xml:space="preserve"> du Fils.</w:t>
      </w:r>
      <w:r>
        <w:rPr>
          <w:lang w:val="fr-FR"/>
        </w:rPr>
        <w:t xml:space="preserve"> </w:t>
      </w:r>
      <w:r w:rsidRPr="00274C7D">
        <w:rPr>
          <w:lang w:val="fr-FR"/>
        </w:rPr>
        <w:t xml:space="preserve"> </w:t>
      </w:r>
    </w:p>
    <w:p w:rsidR="00807546" w:rsidRDefault="00807546" w:rsidP="00807546">
      <w:pPr>
        <w:rPr>
          <w:lang w:val="fr-FR"/>
        </w:rPr>
      </w:pPr>
      <w:r w:rsidRPr="00274C7D">
        <w:rPr>
          <w:lang w:val="fr-FR"/>
        </w:rPr>
        <w:t xml:space="preserve">L’engendrement du Fils (et aussi la procession du Saint-Esprit) ne doivent pas être considérées du point de vue de l’essence : </w:t>
      </w:r>
      <w:r>
        <w:rPr>
          <w:lang w:val="fr-FR"/>
        </w:rPr>
        <w:t xml:space="preserve">une seule essence. </w:t>
      </w:r>
    </w:p>
    <w:p w:rsidR="00807546" w:rsidRPr="00274C7D" w:rsidRDefault="00807546" w:rsidP="00807546">
      <w:pPr>
        <w:rPr>
          <w:lang w:val="fr-FR"/>
        </w:rPr>
      </w:pPr>
      <w:r>
        <w:rPr>
          <w:lang w:val="fr-FR"/>
        </w:rPr>
        <w:t>L</w:t>
      </w:r>
      <w:r w:rsidRPr="00274C7D">
        <w:rPr>
          <w:lang w:val="fr-FR"/>
        </w:rPr>
        <w:t xml:space="preserve">’engendrement du Fils n’est pas intervenu à un moment donné en sorte qu’il y aurait eu un temps où le Fils ne serait pas : les trois personnes partagent la même essence divine qui est éternelle ; elles sont coéternelles. Donc, l’importance de préciser l’engendrement </w:t>
      </w:r>
      <w:r w:rsidRPr="00274C7D">
        <w:rPr>
          <w:i/>
          <w:lang w:val="fr-FR"/>
        </w:rPr>
        <w:t>éternelle</w:t>
      </w:r>
      <w:r w:rsidRPr="00274C7D">
        <w:rPr>
          <w:lang w:val="fr-FR"/>
        </w:rPr>
        <w:t>.</w:t>
      </w:r>
    </w:p>
    <w:p w:rsidR="00807546" w:rsidRPr="00274C7D" w:rsidRDefault="00807546" w:rsidP="00807546">
      <w:pPr>
        <w:rPr>
          <w:lang w:val="fr-FR"/>
        </w:rPr>
      </w:pPr>
      <w:r w:rsidRPr="00274C7D">
        <w:rPr>
          <w:lang w:val="fr-FR"/>
        </w:rPr>
        <w:t>« Dieu est éternellement Père et Fils, l’engendrement du Fils n’est pas un acte temporel, mais un état éternel faisant du Fils l’égal du Père</w:t>
      </w:r>
      <w:r w:rsidRPr="00274C7D">
        <w:rPr>
          <w:rStyle w:val="Appelnotedebasdep"/>
          <w:lang w:val="fr-FR"/>
        </w:rPr>
        <w:footnoteReference w:id="331"/>
      </w:r>
      <w:r w:rsidRPr="00274C7D">
        <w:rPr>
          <w:lang w:val="fr-FR"/>
        </w:rPr>
        <w:t>. »</w:t>
      </w:r>
    </w:p>
    <w:p w:rsidR="00807546" w:rsidRPr="00274C7D" w:rsidRDefault="00807546" w:rsidP="00807546">
      <w:pPr>
        <w:rPr>
          <w:lang w:val="fr-FR"/>
        </w:rPr>
      </w:pPr>
      <w:r w:rsidRPr="00274C7D">
        <w:rPr>
          <w:lang w:val="fr-FR"/>
        </w:rPr>
        <w:t>Engendrement éternelle est la « description de la relation entre le Père et le Fils, au sein de la Trinité, qui fait que le fils est éternellement lié au Père par une relation de Fils à Père</w:t>
      </w:r>
      <w:r w:rsidRPr="00274C7D">
        <w:rPr>
          <w:vertAlign w:val="superscript"/>
          <w:lang w:val="fr-FR"/>
        </w:rPr>
        <w:footnoteReference w:id="332"/>
      </w:r>
      <w:r w:rsidRPr="00274C7D">
        <w:rPr>
          <w:lang w:val="fr-FR"/>
        </w:rPr>
        <w:t>. »</w:t>
      </w:r>
    </w:p>
    <w:p w:rsidR="00807546" w:rsidRPr="00274C7D" w:rsidRDefault="00807546" w:rsidP="00807546">
      <w:pPr>
        <w:pStyle w:val="Grandecitation"/>
      </w:pPr>
      <w:r w:rsidRPr="00274C7D">
        <w:t xml:space="preserve">Le Fils n’est pas créé par la volonté du Père </w:t>
      </w:r>
      <w:r>
        <w:t xml:space="preserve">à partir </w:t>
      </w:r>
      <w:r w:rsidRPr="00274C7D">
        <w:t>de rien et dans le temps. Plutôt, il est engendré de l’être du Père dans l’éternité… Car si le Fils n’est pas éternel, alors Dieu n’est pas le Père éternel non plus. Dans ce cas, il était Dieu avant qu’il devienne Père… Nous devon</w:t>
      </w:r>
      <w:r>
        <w:t>s</w:t>
      </w:r>
      <w:r w:rsidRPr="00274C7D">
        <w:t xml:space="preserve"> accorder comprendre l’engendrement comme étant éternel dans le vrai sens du mot. Ce n’est pas quelque chose qui était complété et fini à un moment dans l’éternité, mais un acte éternel et immuable de Dieu, à la fois finie et continue dans l’éternité. Comme il est naturel au soleil de briller et </w:t>
      </w:r>
      <w:r>
        <w:t xml:space="preserve">à la </w:t>
      </w:r>
      <w:r w:rsidRPr="00274C7D">
        <w:t>source de verser de l’eau, il est naturel au Père d’engendrer le Fils</w:t>
      </w:r>
      <w:r w:rsidRPr="00274C7D">
        <w:rPr>
          <w:vertAlign w:val="superscript"/>
        </w:rPr>
        <w:footnoteReference w:id="333"/>
      </w:r>
      <w:r w:rsidRPr="00274C7D">
        <w:t>. </w:t>
      </w:r>
    </w:p>
    <w:p w:rsidR="00807546" w:rsidRPr="00274C7D" w:rsidRDefault="00807546" w:rsidP="00807546">
      <w:pPr>
        <w:pStyle w:val="Grandecitation"/>
      </w:pPr>
      <w:r w:rsidRPr="00274C7D">
        <w:lastRenderedPageBreak/>
        <w:t>C’est par un acte éternel et nécessaire de la première personne de la Trinité que celle-ci est, au sein de la Divinité, le fondement d’une existence personnelle seconde semblable à la sienne</w:t>
      </w:r>
      <w:r w:rsidRPr="00274C7D">
        <w:rPr>
          <w:rStyle w:val="Appelnotedebasdep"/>
        </w:rPr>
        <w:footnoteReference w:id="334"/>
      </w:r>
      <w:r w:rsidRPr="00274C7D">
        <w:t>, à laquelle elle communique la totalité de son essence divine, sans aucune division, aliénation ou changement</w:t>
      </w:r>
      <w:r w:rsidRPr="00274C7D">
        <w:rPr>
          <w:rStyle w:val="Appelnotedebasdep"/>
        </w:rPr>
        <w:footnoteReference w:id="335"/>
      </w:r>
      <w:r w:rsidRPr="00274C7D">
        <w:t>.</w:t>
      </w:r>
    </w:p>
    <w:p w:rsidR="00807546" w:rsidRPr="00274C7D" w:rsidRDefault="00807546" w:rsidP="00807546">
      <w:pPr>
        <w:pStyle w:val="Grandecitation"/>
      </w:pPr>
      <w:r w:rsidRPr="00274C7D">
        <w:t>Les données bibliques nous autorisent à parler de l’engendrement éternelle du Fils…</w:t>
      </w:r>
      <w:r>
        <w:t xml:space="preserve"> </w:t>
      </w:r>
      <w:r w:rsidRPr="00274C7D">
        <w:t xml:space="preserve">Mais elles ne décrivent pas cette relation en détail. Nous savons que </w:t>
      </w:r>
      <w:r w:rsidRPr="00274C7D">
        <w:rPr>
          <w:i/>
        </w:rPr>
        <w:t xml:space="preserve">Fils </w:t>
      </w:r>
      <w:r w:rsidRPr="00274C7D">
        <w:t xml:space="preserve">n’est pas un titre arbitraire ; le Fils éternel est analogue aux fils humains en quelque sorte. Négativement, nous devons rejeter l’idée que le Père donne existence par une acte créatrice et l’idée que le Père confie l’essence divine au Fils, lui donnant une divinité dérivée… Est-ce que </w:t>
      </w:r>
      <w:r w:rsidRPr="00274C7D">
        <w:rPr>
          <w:i/>
        </w:rPr>
        <w:t xml:space="preserve">l’engendrement éternelle </w:t>
      </w:r>
      <w:r w:rsidRPr="00274C7D">
        <w:t xml:space="preserve"> veut dire plus que le fait que le Père est éternellement Père et que le Fils est éternellement Fils</w:t>
      </w:r>
      <w:r w:rsidRPr="00274C7D">
        <w:rPr>
          <w:vertAlign w:val="superscript"/>
        </w:rPr>
        <w:footnoteReference w:id="336"/>
      </w:r>
      <w:r w:rsidRPr="00274C7D">
        <w:t> ? </w:t>
      </w:r>
    </w:p>
    <w:p w:rsidR="00807546" w:rsidRPr="00274C7D" w:rsidRDefault="00807546" w:rsidP="00807546">
      <w:pPr>
        <w:rPr>
          <w:lang w:val="fr-FR"/>
        </w:rPr>
      </w:pPr>
      <w:r>
        <w:rPr>
          <w:lang w:val="fr-FR"/>
        </w:rPr>
        <w:t xml:space="preserve"> </w:t>
      </w:r>
    </w:p>
    <w:p w:rsidR="00807546" w:rsidRPr="00274C7D" w:rsidRDefault="00807546" w:rsidP="00BD5503">
      <w:pPr>
        <w:pStyle w:val="Paragraphedeliste"/>
        <w:numPr>
          <w:ilvl w:val="0"/>
          <w:numId w:val="86"/>
        </w:numPr>
        <w:rPr>
          <w:lang w:val="fr-FR"/>
        </w:rPr>
      </w:pPr>
      <w:r w:rsidRPr="00274C7D">
        <w:rPr>
          <w:lang w:val="fr-FR"/>
        </w:rPr>
        <w:t xml:space="preserve">Spiration : le Père et le Fils spirent (= soufflent) l'Esprit </w:t>
      </w:r>
    </w:p>
    <w:p w:rsidR="00807546" w:rsidRPr="00274C7D" w:rsidRDefault="00807546" w:rsidP="00BD5503">
      <w:pPr>
        <w:pStyle w:val="Paragraphedeliste"/>
        <w:numPr>
          <w:ilvl w:val="0"/>
          <w:numId w:val="86"/>
        </w:numPr>
        <w:rPr>
          <w:lang w:val="fr-FR"/>
        </w:rPr>
      </w:pPr>
      <w:r w:rsidRPr="00274C7D">
        <w:rPr>
          <w:lang w:val="fr-FR"/>
        </w:rPr>
        <w:t xml:space="preserve">Procession : le Saint-Esprit procède du Père et du Fils. Encore une fois, c’est une procession éternelle.  </w:t>
      </w:r>
    </w:p>
    <w:p w:rsidR="00807546" w:rsidRPr="00274C7D" w:rsidRDefault="00807546" w:rsidP="00807546">
      <w:pPr>
        <w:rPr>
          <w:lang w:val="fr-FR"/>
        </w:rPr>
      </w:pPr>
      <w:r w:rsidRPr="00274C7D">
        <w:rPr>
          <w:lang w:val="fr-FR"/>
        </w:rPr>
        <w:t>Un verset clé est Jn 15.26 :</w:t>
      </w:r>
    </w:p>
    <w:p w:rsidR="00807546" w:rsidRPr="00274C7D" w:rsidRDefault="00807546" w:rsidP="00807546">
      <w:pPr>
        <w:ind w:left="709"/>
        <w:rPr>
          <w:lang w:val="fr-FR"/>
        </w:rPr>
      </w:pPr>
      <w:r w:rsidRPr="00274C7D">
        <w:rPr>
          <w:lang w:val="fr-FR"/>
        </w:rPr>
        <w:t>Jn 15.26 : (Darby et aussi TOB) Mais quand le Consolateur sera venu, lequel moi je vous enverrai d’auprès du Père, l’Esprit de vérité, qui procède (ἐκπορεύομαι) du Père, celui-là rendra témoignage de moi</w:t>
      </w:r>
      <w:r w:rsidRPr="00274C7D">
        <w:rPr>
          <w:rStyle w:val="Appelnotedebasdep"/>
          <w:lang w:val="fr-FR"/>
        </w:rPr>
        <w:footnoteReference w:id="337"/>
      </w:r>
      <w:r w:rsidRPr="00274C7D">
        <w:rPr>
          <w:lang w:val="fr-FR"/>
        </w:rPr>
        <w:t>.</w:t>
      </w:r>
    </w:p>
    <w:p w:rsidR="00807546" w:rsidRPr="00274C7D" w:rsidRDefault="00807546" w:rsidP="00807546">
      <w:pPr>
        <w:rPr>
          <w:lang w:val="fr-FR"/>
        </w:rPr>
      </w:pPr>
      <w:r>
        <w:rPr>
          <w:lang w:val="fr-FR"/>
        </w:rPr>
        <w:t>Comme pense Frame, faut-il limiter ce verset à ce que Dieu le Père fait quand il envoie l’Esprit sur une personne</w:t>
      </w:r>
      <w:r w:rsidRPr="00274C7D">
        <w:rPr>
          <w:rStyle w:val="Appelnotedebasdep"/>
          <w:lang w:val="fr-FR"/>
        </w:rPr>
        <w:footnoteReference w:id="338"/>
      </w:r>
      <w:r>
        <w:rPr>
          <w:lang w:val="fr-FR"/>
        </w:rPr>
        <w:t> ? D’autres pensent</w:t>
      </w:r>
      <w:r w:rsidRPr="00274C7D">
        <w:rPr>
          <w:lang w:val="fr-FR"/>
        </w:rPr>
        <w:t xml:space="preserve"> que </w:t>
      </w:r>
      <w:r>
        <w:rPr>
          <w:lang w:val="fr-FR"/>
        </w:rPr>
        <w:t xml:space="preserve">le temps présent du verbe montre qu’il s’agit de </w:t>
      </w:r>
      <w:r w:rsidRPr="00274C7D">
        <w:rPr>
          <w:lang w:val="fr-FR"/>
        </w:rPr>
        <w:t xml:space="preserve">la procession éternelle de l’Esprit. </w:t>
      </w:r>
      <w:r>
        <w:rPr>
          <w:lang w:val="fr-FR"/>
        </w:rPr>
        <w:t>Dans tous les cas, Frame donne</w:t>
      </w:r>
      <w:r w:rsidRPr="00274C7D">
        <w:rPr>
          <w:lang w:val="fr-FR"/>
        </w:rPr>
        <w:t xml:space="preserve"> la définition : </w:t>
      </w:r>
    </w:p>
    <w:p w:rsidR="00807546" w:rsidRPr="00274C7D" w:rsidRDefault="00807546" w:rsidP="00807546">
      <w:pPr>
        <w:ind w:left="709"/>
        <w:rPr>
          <w:lang w:val="fr-FR"/>
        </w:rPr>
      </w:pPr>
      <w:r w:rsidRPr="00274C7D">
        <w:rPr>
          <w:lang w:val="fr-FR"/>
        </w:rPr>
        <w:t>« La procession éternelle est la qualité de l’Esprit qui veut dire que c’est approprié qu’il reçoit ces missions du Père et du Fils et d’avancer dans le monde temporel</w:t>
      </w:r>
      <w:r w:rsidRPr="00274C7D">
        <w:rPr>
          <w:rStyle w:val="Appelnotedebasdep"/>
          <w:lang w:val="fr-FR"/>
        </w:rPr>
        <w:footnoteReference w:id="339"/>
      </w:r>
      <w:r w:rsidRPr="00274C7D">
        <w:rPr>
          <w:lang w:val="fr-FR"/>
        </w:rPr>
        <w:t xml:space="preserve">. » </w:t>
      </w:r>
    </w:p>
    <w:p w:rsidR="00807546" w:rsidRPr="00274C7D" w:rsidRDefault="00807546" w:rsidP="00807546">
      <w:pPr>
        <w:pStyle w:val="Grandecitation"/>
      </w:pPr>
      <w:r w:rsidRPr="00274C7D">
        <w:t>La ‘spiration’ peut être définie comme : ‘Cet acte éternel et nécessaire de la première et deuxième personne de la Trinité, par lequel, à l’intérieur de l’Être Divin, elles deviennent le fondement de l’existence personnelle du Saint-Esprit, et mettent la troisième personne en possession de la totalité de l’essence divine, sans division, aliénation ou changement</w:t>
      </w:r>
      <w:r w:rsidRPr="00274C7D">
        <w:rPr>
          <w:rStyle w:val="Appelnotedebasdep"/>
        </w:rPr>
        <w:footnoteReference w:id="340"/>
      </w:r>
      <w:r w:rsidRPr="00274C7D">
        <w:t>.</w:t>
      </w:r>
    </w:p>
    <w:p w:rsidR="00807546" w:rsidRPr="00274C7D" w:rsidRDefault="00807546" w:rsidP="00807546">
      <w:pPr>
        <w:rPr>
          <w:b/>
          <w:bCs/>
          <w:i/>
          <w:iCs/>
          <w:lang w:val="fr-FR"/>
        </w:rPr>
      </w:pPr>
    </w:p>
    <w:p w:rsidR="00807546" w:rsidRPr="00274C7D" w:rsidRDefault="00807546" w:rsidP="00807546">
      <w:pPr>
        <w:pStyle w:val="Titre2"/>
        <w:rPr>
          <w:lang w:val="fr-FR"/>
        </w:rPr>
      </w:pPr>
      <w:bookmarkStart w:id="34" w:name="_Toc532446747"/>
      <w:r w:rsidRPr="00274C7D">
        <w:rPr>
          <w:lang w:val="fr-FR"/>
        </w:rPr>
        <w:t>Les missions divines</w:t>
      </w:r>
      <w:bookmarkEnd w:id="34"/>
    </w:p>
    <w:p w:rsidR="00807546" w:rsidRDefault="00807546" w:rsidP="00807546">
      <w:pPr>
        <w:pBdr>
          <w:top w:val="single" w:sz="4" w:space="1" w:color="auto"/>
          <w:left w:val="single" w:sz="4" w:space="4" w:color="auto"/>
          <w:bottom w:val="single" w:sz="4" w:space="1" w:color="auto"/>
          <w:right w:val="single" w:sz="4" w:space="4" w:color="auto"/>
        </w:pBdr>
        <w:jc w:val="center"/>
        <w:rPr>
          <w:lang w:val="fr-FR"/>
        </w:rPr>
      </w:pPr>
      <w:r w:rsidRPr="00274C7D">
        <w:rPr>
          <w:lang w:val="fr-FR"/>
        </w:rPr>
        <w:t xml:space="preserve">Les </w:t>
      </w:r>
      <w:r w:rsidRPr="00274C7D">
        <w:rPr>
          <w:i/>
          <w:iCs/>
          <w:lang w:val="fr-FR"/>
        </w:rPr>
        <w:t>opera ad intra</w:t>
      </w:r>
      <w:r w:rsidRPr="00274C7D">
        <w:rPr>
          <w:lang w:val="fr-FR"/>
        </w:rPr>
        <w:t xml:space="preserve"> sont </w:t>
      </w:r>
      <w:r w:rsidRPr="00274C7D">
        <w:rPr>
          <w:i/>
          <w:iCs/>
          <w:lang w:val="fr-FR"/>
        </w:rPr>
        <w:t>divisa</w:t>
      </w:r>
      <w:r w:rsidRPr="00274C7D">
        <w:rPr>
          <w:lang w:val="fr-FR"/>
        </w:rPr>
        <w:t xml:space="preserve">, alors que les </w:t>
      </w:r>
      <w:r w:rsidRPr="00274C7D">
        <w:rPr>
          <w:i/>
          <w:iCs/>
          <w:lang w:val="fr-FR"/>
        </w:rPr>
        <w:t>opera ad extra</w:t>
      </w:r>
      <w:r w:rsidRPr="00274C7D">
        <w:rPr>
          <w:lang w:val="fr-FR"/>
        </w:rPr>
        <w:t xml:space="preserve"> sont </w:t>
      </w:r>
      <w:r w:rsidRPr="00274C7D">
        <w:rPr>
          <w:i/>
          <w:iCs/>
          <w:lang w:val="fr-FR"/>
        </w:rPr>
        <w:t>indivisa</w:t>
      </w:r>
      <w:r w:rsidRPr="00274C7D">
        <w:rPr>
          <w:lang w:val="fr-FR"/>
        </w:rPr>
        <w:t> </w:t>
      </w:r>
      <w:r>
        <w:rPr>
          <w:lang w:val="fr-FR"/>
        </w:rPr>
        <w:br/>
        <w:t>(</w:t>
      </w:r>
      <w:r w:rsidRPr="00274C7D">
        <w:rPr>
          <w:lang w:val="fr-FR"/>
        </w:rPr>
        <w:t xml:space="preserve">Augustin, </w:t>
      </w:r>
      <w:r w:rsidRPr="00274C7D">
        <w:rPr>
          <w:i/>
          <w:iCs/>
          <w:lang w:val="fr-FR"/>
        </w:rPr>
        <w:t>Trinité</w:t>
      </w:r>
      <w:r w:rsidRPr="00274C7D">
        <w:rPr>
          <w:lang w:val="fr-FR"/>
        </w:rPr>
        <w:t xml:space="preserve"> 1.</w:t>
      </w:r>
      <w:r>
        <w:rPr>
          <w:lang w:val="fr-FR"/>
        </w:rPr>
        <w:t>4)</w:t>
      </w:r>
    </w:p>
    <w:p w:rsidR="00807546" w:rsidRPr="00274C7D" w:rsidRDefault="00807546" w:rsidP="00807546">
      <w:pPr>
        <w:rPr>
          <w:iCs/>
          <w:lang w:val="fr-FR"/>
        </w:rPr>
      </w:pPr>
      <w:r w:rsidRPr="00274C7D">
        <w:rPr>
          <w:i/>
          <w:lang w:val="fr-FR"/>
        </w:rPr>
        <w:t xml:space="preserve">Les </w:t>
      </w:r>
      <w:r w:rsidRPr="00274C7D">
        <w:rPr>
          <w:i/>
          <w:iCs/>
          <w:lang w:val="fr-FR"/>
        </w:rPr>
        <w:t>opera ad intra</w:t>
      </w:r>
      <w:r w:rsidRPr="00274C7D">
        <w:rPr>
          <w:i/>
          <w:lang w:val="fr-FR"/>
        </w:rPr>
        <w:t xml:space="preserve"> sont </w:t>
      </w:r>
      <w:r w:rsidRPr="00274C7D">
        <w:rPr>
          <w:i/>
          <w:iCs/>
          <w:lang w:val="fr-FR"/>
        </w:rPr>
        <w:t>divisa</w:t>
      </w:r>
      <w:r w:rsidRPr="00274C7D">
        <w:rPr>
          <w:iCs/>
          <w:lang w:val="fr-FR"/>
        </w:rPr>
        <w:t> : les opérations</w:t>
      </w:r>
      <w:r>
        <w:rPr>
          <w:iCs/>
          <w:lang w:val="fr-FR"/>
        </w:rPr>
        <w:t>, les œuvres</w:t>
      </w:r>
      <w:r w:rsidRPr="00274C7D">
        <w:rPr>
          <w:iCs/>
          <w:lang w:val="fr-FR"/>
        </w:rPr>
        <w:t xml:space="preserve"> internes à l’intérieure de la Trinité, tournées vers l’intérieur, accomplie par une seule personne. </w:t>
      </w:r>
      <w:r>
        <w:rPr>
          <w:iCs/>
          <w:lang w:val="fr-FR"/>
        </w:rPr>
        <w:br/>
      </w:r>
      <w:r w:rsidR="008E760B">
        <w:rPr>
          <w:iCs/>
          <w:lang w:val="fr-FR"/>
        </w:rPr>
        <w:t xml:space="preserve"> </w:t>
      </w:r>
    </w:p>
    <w:p w:rsidR="00807546" w:rsidRPr="00274C7D" w:rsidRDefault="00807546" w:rsidP="00807546">
      <w:pPr>
        <w:rPr>
          <w:lang w:val="fr-FR"/>
        </w:rPr>
      </w:pPr>
      <w:r w:rsidRPr="00274C7D">
        <w:rPr>
          <w:i/>
          <w:lang w:val="fr-FR"/>
        </w:rPr>
        <w:t xml:space="preserve">Les </w:t>
      </w:r>
      <w:r w:rsidRPr="00274C7D">
        <w:rPr>
          <w:i/>
          <w:iCs/>
          <w:lang w:val="fr-FR"/>
        </w:rPr>
        <w:t>opera ad extra</w:t>
      </w:r>
      <w:r w:rsidRPr="00274C7D">
        <w:rPr>
          <w:i/>
          <w:lang w:val="fr-FR"/>
        </w:rPr>
        <w:t xml:space="preserve"> sont </w:t>
      </w:r>
      <w:r w:rsidRPr="00274C7D">
        <w:rPr>
          <w:i/>
          <w:iCs/>
          <w:lang w:val="fr-FR"/>
        </w:rPr>
        <w:t>indivisa</w:t>
      </w:r>
      <w:r w:rsidRPr="00274C7D">
        <w:rPr>
          <w:i/>
          <w:lang w:val="fr-FR"/>
        </w:rPr>
        <w:t xml:space="preserve"> : </w:t>
      </w:r>
      <w:r w:rsidRPr="00274C7D">
        <w:rPr>
          <w:lang w:val="fr-FR"/>
        </w:rPr>
        <w:t xml:space="preserve">les opérations externes, tournées vers l’extérieur de la Trinité, en rapport avec la créature, elles sont unes, indivisibles. Quand les personnes agissent, elles sont toutes les trois impliquées. Elles agissent en commun. Coordonnées. </w:t>
      </w:r>
      <w:r w:rsidRPr="00274C7D">
        <w:rPr>
          <w:lang w:val="fr-FR"/>
        </w:rPr>
        <w:br/>
      </w:r>
      <w:r w:rsidR="008E760B">
        <w:rPr>
          <w:lang w:val="fr-FR"/>
        </w:rPr>
        <w:t xml:space="preserve"> </w:t>
      </w:r>
      <w:r w:rsidRPr="00274C7D">
        <w:rPr>
          <w:lang w:val="fr-FR"/>
        </w:rPr>
        <w:br/>
        <w:t xml:space="preserve">« Les œuvres de Dieu </w:t>
      </w:r>
      <w:r w:rsidRPr="00274C7D">
        <w:rPr>
          <w:i/>
          <w:lang w:val="fr-FR"/>
        </w:rPr>
        <w:t xml:space="preserve">ad extra </w:t>
      </w:r>
      <w:r w:rsidRPr="00274C7D">
        <w:rPr>
          <w:lang w:val="fr-FR"/>
        </w:rPr>
        <w:t>sont indivisible</w:t>
      </w:r>
      <w:r>
        <w:rPr>
          <w:lang w:val="fr-FR"/>
        </w:rPr>
        <w:t>s</w:t>
      </w:r>
      <w:r w:rsidRPr="00274C7D">
        <w:rPr>
          <w:lang w:val="fr-FR"/>
        </w:rPr>
        <w:t>, mais l’ordre et la distinction des personnes est préservés</w:t>
      </w:r>
      <w:r w:rsidRPr="00274C7D">
        <w:rPr>
          <w:rStyle w:val="Appelnotedebasdep"/>
          <w:lang w:val="fr-FR"/>
        </w:rPr>
        <w:footnoteReference w:id="341"/>
      </w:r>
      <w:r w:rsidRPr="00274C7D">
        <w:rPr>
          <w:lang w:val="fr-FR"/>
        </w:rPr>
        <w:t>. »</w:t>
      </w:r>
    </w:p>
    <w:p w:rsidR="00807546" w:rsidRDefault="00807546" w:rsidP="00807546">
      <w:pPr>
        <w:pStyle w:val="Grandecitation"/>
      </w:pPr>
      <w:r w:rsidRPr="00274C7D">
        <w:t xml:space="preserve">Toutes les œuvres de Dieu </w:t>
      </w:r>
      <w:r w:rsidRPr="00274C7D">
        <w:rPr>
          <w:i/>
        </w:rPr>
        <w:t>ad extra</w:t>
      </w:r>
      <w:r w:rsidRPr="00274C7D">
        <w:t xml:space="preserve"> ont un seul auteur, c’est-à-dire, Dieu. Mais, elles sont accomplies par la coopération des trois personnes, où chacun joue un rôle spécial et accompli une tâche spéciale, dans les œuvres de création, de rédemption et de sanctification</w:t>
      </w:r>
      <w:r w:rsidRPr="00274C7D">
        <w:rPr>
          <w:rStyle w:val="Appelnotedebasdep"/>
        </w:rPr>
        <w:footnoteReference w:id="342"/>
      </w:r>
      <w:r w:rsidRPr="00274C7D">
        <w:t>.</w:t>
      </w:r>
    </w:p>
    <w:p w:rsidR="00807546" w:rsidRPr="00274C7D" w:rsidRDefault="00807546" w:rsidP="00807546">
      <w:pPr>
        <w:rPr>
          <w:lang w:val="fr-FR"/>
        </w:rPr>
      </w:pPr>
      <w:r w:rsidRPr="00274C7D">
        <w:rPr>
          <w:lang w:val="fr-FR"/>
        </w:rPr>
        <w:t xml:space="preserve">Pour </w:t>
      </w:r>
      <w:r>
        <w:rPr>
          <w:lang w:val="fr-FR"/>
        </w:rPr>
        <w:t>F</w:t>
      </w:r>
      <w:r w:rsidRPr="00274C7D">
        <w:rPr>
          <w:lang w:val="fr-FR"/>
        </w:rPr>
        <w:t xml:space="preserve">rame, les </w:t>
      </w:r>
      <w:r w:rsidRPr="00274C7D">
        <w:rPr>
          <w:i/>
          <w:lang w:val="fr-FR"/>
        </w:rPr>
        <w:t>opera ad intra</w:t>
      </w:r>
      <w:r w:rsidRPr="00274C7D">
        <w:rPr>
          <w:lang w:val="fr-FR"/>
        </w:rPr>
        <w:t xml:space="preserve"> sont «  les œuvres à l’intérieur de la trinité, comme l’engendrement éternel et la procession, et les œuvres d’amour et de communication entre les personnes. Les </w:t>
      </w:r>
      <w:r w:rsidRPr="00274C7D">
        <w:rPr>
          <w:i/>
          <w:lang w:val="fr-FR"/>
        </w:rPr>
        <w:t>opera ad extra</w:t>
      </w:r>
      <w:r w:rsidRPr="00274C7D">
        <w:rPr>
          <w:lang w:val="fr-FR"/>
        </w:rPr>
        <w:t xml:space="preserve"> sont « les plans, ou les décrets, de Dieu pour la création ; l’œuvre de création elle-même… sa providence… la rédemption de son peuple… et l’acte de révélation</w:t>
      </w:r>
      <w:r w:rsidRPr="00274C7D">
        <w:rPr>
          <w:rStyle w:val="Appelnotedebasdep"/>
          <w:lang w:val="fr-FR"/>
        </w:rPr>
        <w:footnoteReference w:id="343"/>
      </w:r>
      <w:r w:rsidRPr="00274C7D">
        <w:rPr>
          <w:lang w:val="fr-FR"/>
        </w:rPr>
        <w:t xml:space="preserve">. » </w:t>
      </w:r>
    </w:p>
    <w:p w:rsidR="00807546" w:rsidRPr="00274C7D" w:rsidRDefault="008E760B" w:rsidP="00807546">
      <w:pPr>
        <w:rPr>
          <w:lang w:val="fr-FR"/>
        </w:rPr>
      </w:pPr>
      <w:r>
        <w:rPr>
          <w:lang w:val="fr-FR"/>
        </w:rPr>
        <w:t xml:space="preserve"> </w:t>
      </w:r>
      <w:r w:rsidR="00807546" w:rsidRPr="00274C7D">
        <w:rPr>
          <w:lang w:val="fr-FR"/>
        </w:rPr>
        <w:br/>
        <w:t>P. ex. La création</w:t>
      </w:r>
      <w:r w:rsidR="00807546" w:rsidRPr="00274C7D">
        <w:rPr>
          <w:rStyle w:val="Appelnotedebasdep"/>
          <w:lang w:val="fr-FR"/>
        </w:rPr>
        <w:footnoteReference w:id="344"/>
      </w:r>
      <w:r w:rsidR="00807546" w:rsidRPr="00274C7D">
        <w:rPr>
          <w:lang w:val="fr-FR"/>
        </w:rPr>
        <w:t xml:space="preserve"> : Le </w:t>
      </w:r>
      <w:r w:rsidR="00807546">
        <w:rPr>
          <w:lang w:val="fr-FR"/>
        </w:rPr>
        <w:t>P</w:t>
      </w:r>
      <w:r w:rsidR="00807546" w:rsidRPr="00274C7D">
        <w:rPr>
          <w:lang w:val="fr-FR"/>
        </w:rPr>
        <w:t xml:space="preserve">ère (Gn 1), </w:t>
      </w:r>
      <w:r w:rsidR="00807546">
        <w:rPr>
          <w:lang w:val="fr-FR"/>
        </w:rPr>
        <w:t>l</w:t>
      </w:r>
      <w:r w:rsidR="00807546" w:rsidRPr="00274C7D">
        <w:rPr>
          <w:lang w:val="fr-FR"/>
        </w:rPr>
        <w:t xml:space="preserve">e </w:t>
      </w:r>
      <w:r w:rsidR="00807546">
        <w:rPr>
          <w:lang w:val="fr-FR"/>
        </w:rPr>
        <w:t>F</w:t>
      </w:r>
      <w:r w:rsidR="00807546" w:rsidRPr="00274C7D">
        <w:rPr>
          <w:lang w:val="fr-FR"/>
        </w:rPr>
        <w:t>ils (Jn 1.3, Co 1.16), l’Esprit (Gn 1.2, Ps 104.30)</w:t>
      </w:r>
    </w:p>
    <w:p w:rsidR="00807546" w:rsidRPr="00274C7D" w:rsidRDefault="00807546" w:rsidP="00807546">
      <w:pPr>
        <w:rPr>
          <w:lang w:val="fr-FR"/>
        </w:rPr>
      </w:pPr>
      <w:r w:rsidRPr="00274C7D">
        <w:rPr>
          <w:lang w:val="fr-FR"/>
        </w:rPr>
        <w:t>P. ex. La sanctification</w:t>
      </w:r>
      <w:r w:rsidRPr="00274C7D">
        <w:rPr>
          <w:rStyle w:val="Appelnotedebasdep"/>
          <w:lang w:val="fr-FR"/>
        </w:rPr>
        <w:footnoteReference w:id="345"/>
      </w:r>
      <w:r w:rsidRPr="00274C7D">
        <w:rPr>
          <w:lang w:val="fr-FR"/>
        </w:rPr>
        <w:t xml:space="preserve"> : Le </w:t>
      </w:r>
      <w:r>
        <w:rPr>
          <w:lang w:val="fr-FR"/>
        </w:rPr>
        <w:t>P</w:t>
      </w:r>
      <w:r w:rsidRPr="00274C7D">
        <w:rPr>
          <w:lang w:val="fr-FR"/>
        </w:rPr>
        <w:t xml:space="preserve">ère (Jn 17.17, 1 Th 5.13), </w:t>
      </w:r>
      <w:r>
        <w:rPr>
          <w:lang w:val="fr-FR"/>
        </w:rPr>
        <w:t>l</w:t>
      </w:r>
      <w:r w:rsidRPr="00274C7D">
        <w:rPr>
          <w:lang w:val="fr-FR"/>
        </w:rPr>
        <w:t>e Fils (1 Co 1.30, Ep 5.25-27) et l’Esprit (2 Th 2.13, 1 Pi 1.2).</w:t>
      </w:r>
    </w:p>
    <w:p w:rsidR="00807546" w:rsidRDefault="00807546" w:rsidP="00807546">
      <w:pPr>
        <w:rPr>
          <w:lang w:val="fr-FR"/>
        </w:rPr>
      </w:pPr>
    </w:p>
    <w:p w:rsidR="00807546" w:rsidRPr="00274C7D" w:rsidRDefault="00807546" w:rsidP="00807546">
      <w:pPr>
        <w:pStyle w:val="Titre2"/>
        <w:rPr>
          <w:lang w:val="fr-FR"/>
        </w:rPr>
      </w:pPr>
      <w:bookmarkStart w:id="35" w:name="_Toc532446748"/>
      <w:r w:rsidRPr="00274C7D">
        <w:rPr>
          <w:lang w:val="fr-FR"/>
        </w:rPr>
        <w:t>Notion d'appropriation</w:t>
      </w:r>
      <w:bookmarkEnd w:id="35"/>
    </w:p>
    <w:p w:rsidR="00807546" w:rsidRPr="00274C7D" w:rsidRDefault="00807546" w:rsidP="00807546">
      <w:pPr>
        <w:rPr>
          <w:lang w:val="fr-FR"/>
        </w:rPr>
      </w:pPr>
      <w:r w:rsidRPr="00274C7D">
        <w:rPr>
          <w:lang w:val="fr-FR"/>
        </w:rPr>
        <w:t xml:space="preserve">C’est la possibilité de rattacher préférentiellement, de manière privilégiée telle action divine ou tel attribut divin à l'une des personnes divines. Il ne s’agit pas de lien exclusif, mais de lien privilégié de telle personne de la Trinité avec tel attribut. Impossible de dire qu’un attribut est rattaché à une seule personne. </w:t>
      </w:r>
      <w:r w:rsidR="008E760B">
        <w:rPr>
          <w:lang w:val="fr-FR"/>
        </w:rPr>
        <w:t xml:space="preserve"> </w:t>
      </w:r>
    </w:p>
    <w:p w:rsidR="00807546" w:rsidRPr="00274C7D" w:rsidRDefault="00807546" w:rsidP="008E760B">
      <w:pPr>
        <w:ind w:left="708" w:firstLine="1"/>
        <w:rPr>
          <w:lang w:val="fr-FR"/>
        </w:rPr>
      </w:pPr>
      <w:r w:rsidRPr="00274C7D">
        <w:rPr>
          <w:lang w:val="fr-FR"/>
        </w:rPr>
        <w:t xml:space="preserve">P. ex. la souveraineté appartient au Père, au Fils et au Saint-Esprit. </w:t>
      </w:r>
      <w:r w:rsidR="008E760B">
        <w:rPr>
          <w:lang w:val="fr-FR"/>
        </w:rPr>
        <w:br/>
      </w:r>
      <w:r w:rsidRPr="00274C7D">
        <w:rPr>
          <w:lang w:val="fr-FR"/>
        </w:rPr>
        <w:t xml:space="preserve">Mais aussi, rattaché de manière préférentielle, approprié, au Père, sans que cela soit exclusif aux autres personnes. </w:t>
      </w:r>
    </w:p>
    <w:p w:rsidR="00807546" w:rsidRPr="00274C7D" w:rsidRDefault="00807546" w:rsidP="00807546">
      <w:pPr>
        <w:ind w:left="709"/>
        <w:rPr>
          <w:lang w:val="fr-FR"/>
        </w:rPr>
      </w:pPr>
      <w:r w:rsidRPr="00274C7D">
        <w:rPr>
          <w:lang w:val="fr-FR"/>
        </w:rPr>
        <w:t>P. ex. 1 Pi 1.1-2 : conformément à la prescience de Dieu le Père et conduits à la sainteté par l’Esprit afin de devenir obéissants et d’être purifiés par le sang de Jésus-Christ…</w:t>
      </w:r>
    </w:p>
    <w:p w:rsidR="00807546" w:rsidRPr="00274C7D" w:rsidRDefault="00807546" w:rsidP="00807546">
      <w:pPr>
        <w:rPr>
          <w:lang w:val="fr-FR"/>
        </w:rPr>
      </w:pPr>
      <w:r w:rsidRPr="00274C7D">
        <w:rPr>
          <w:lang w:val="fr-FR"/>
        </w:rPr>
        <w:t xml:space="preserve">Et qu’est-ce que nous permet de poser une appropriation ? </w:t>
      </w:r>
      <w:r w:rsidR="008E760B">
        <w:rPr>
          <w:lang w:val="fr-FR"/>
        </w:rPr>
        <w:t xml:space="preserve"> </w:t>
      </w:r>
    </w:p>
    <w:p w:rsidR="00807546" w:rsidRPr="00274C7D" w:rsidRDefault="00807546" w:rsidP="00807546">
      <w:pPr>
        <w:rPr>
          <w:lang w:val="fr-FR"/>
        </w:rPr>
      </w:pPr>
      <w:r w:rsidRPr="00274C7D">
        <w:rPr>
          <w:lang w:val="fr-FR"/>
        </w:rPr>
        <w:t xml:space="preserve">Le </w:t>
      </w:r>
      <w:r w:rsidR="008E760B">
        <w:rPr>
          <w:lang w:val="fr-FR"/>
        </w:rPr>
        <w:t>P</w:t>
      </w:r>
      <w:r w:rsidRPr="00274C7D">
        <w:rPr>
          <w:lang w:val="fr-FR"/>
        </w:rPr>
        <w:t>ère semble avoir un rôle surtout dans le fait de planifier et initier le salut</w:t>
      </w:r>
      <w:r w:rsidRPr="00274C7D">
        <w:rPr>
          <w:rStyle w:val="Appelnotedebasdep"/>
          <w:lang w:val="fr-FR"/>
        </w:rPr>
        <w:footnoteReference w:id="346"/>
      </w:r>
      <w:r w:rsidRPr="00274C7D">
        <w:rPr>
          <w:lang w:val="fr-FR"/>
        </w:rPr>
        <w:t xml:space="preserve"> : </w:t>
      </w:r>
    </w:p>
    <w:p w:rsidR="00807546" w:rsidRPr="00274C7D" w:rsidRDefault="00807546" w:rsidP="00BD5503">
      <w:pPr>
        <w:pStyle w:val="Paragraphedeliste"/>
        <w:numPr>
          <w:ilvl w:val="0"/>
          <w:numId w:val="89"/>
        </w:numPr>
        <w:rPr>
          <w:lang w:val="fr-FR"/>
        </w:rPr>
      </w:pPr>
      <w:r w:rsidRPr="00274C7D">
        <w:rPr>
          <w:lang w:val="fr-FR"/>
        </w:rPr>
        <w:t>Eph 1.3, 9-10</w:t>
      </w:r>
    </w:p>
    <w:p w:rsidR="00807546" w:rsidRPr="00274C7D" w:rsidRDefault="00807546" w:rsidP="00BD5503">
      <w:pPr>
        <w:pStyle w:val="Paragraphedeliste"/>
        <w:numPr>
          <w:ilvl w:val="0"/>
          <w:numId w:val="89"/>
        </w:numPr>
        <w:rPr>
          <w:lang w:val="fr-FR"/>
        </w:rPr>
      </w:pPr>
      <w:r w:rsidRPr="00274C7D">
        <w:rPr>
          <w:lang w:val="fr-FR"/>
        </w:rPr>
        <w:t>Jn 6.57</w:t>
      </w:r>
    </w:p>
    <w:p w:rsidR="00807546" w:rsidRPr="00274C7D" w:rsidRDefault="00807546" w:rsidP="00BD5503">
      <w:pPr>
        <w:pStyle w:val="Paragraphedeliste"/>
        <w:numPr>
          <w:ilvl w:val="0"/>
          <w:numId w:val="89"/>
        </w:numPr>
        <w:rPr>
          <w:lang w:val="fr-FR"/>
        </w:rPr>
      </w:pPr>
      <w:r w:rsidRPr="00274C7D">
        <w:rPr>
          <w:lang w:val="fr-FR"/>
        </w:rPr>
        <w:t>Jn 14.31</w:t>
      </w:r>
    </w:p>
    <w:p w:rsidR="00807546" w:rsidRPr="00274C7D" w:rsidRDefault="00807546" w:rsidP="00BD5503">
      <w:pPr>
        <w:pStyle w:val="Paragraphedeliste"/>
        <w:numPr>
          <w:ilvl w:val="0"/>
          <w:numId w:val="89"/>
        </w:numPr>
        <w:rPr>
          <w:lang w:val="fr-FR"/>
        </w:rPr>
      </w:pPr>
      <w:r w:rsidRPr="00274C7D">
        <w:rPr>
          <w:lang w:val="fr-FR"/>
        </w:rPr>
        <w:t>Ac 1.7</w:t>
      </w:r>
    </w:p>
    <w:p w:rsidR="00807546" w:rsidRPr="00274C7D" w:rsidRDefault="00807546" w:rsidP="00807546">
      <w:pPr>
        <w:rPr>
          <w:lang w:val="fr-FR"/>
        </w:rPr>
      </w:pPr>
      <w:r w:rsidRPr="00274C7D">
        <w:rPr>
          <w:lang w:val="fr-FR"/>
        </w:rPr>
        <w:t>Le Fils semble être celui qui met en œuvre le plan d’amour du Père</w:t>
      </w:r>
      <w:r w:rsidRPr="00274C7D">
        <w:rPr>
          <w:rStyle w:val="Appelnotedebasdep"/>
          <w:lang w:val="fr-FR"/>
        </w:rPr>
        <w:footnoteReference w:id="347"/>
      </w:r>
      <w:r w:rsidR="008E760B">
        <w:rPr>
          <w:lang w:val="fr-FR"/>
        </w:rPr>
        <w:t xml:space="preserve"> et c’est l’Esprit qui applique cet œuvre à nous</w:t>
      </w:r>
      <w:r w:rsidRPr="00274C7D">
        <w:rPr>
          <w:lang w:val="fr-FR"/>
        </w:rPr>
        <w:t>.</w:t>
      </w:r>
    </w:p>
    <w:p w:rsidR="00807546" w:rsidRPr="00274C7D" w:rsidRDefault="00807546" w:rsidP="00807546">
      <w:pPr>
        <w:rPr>
          <w:lang w:val="fr-FR"/>
        </w:rPr>
      </w:pPr>
    </w:p>
    <w:p w:rsidR="00807546" w:rsidRPr="00274C7D" w:rsidRDefault="006048D5" w:rsidP="00807546">
      <w:pPr>
        <w:pStyle w:val="Titre2"/>
        <w:ind w:left="0" w:firstLine="0"/>
        <w:rPr>
          <w:lang w:val="fr-FR"/>
        </w:rPr>
      </w:pPr>
      <w:r>
        <w:rPr>
          <w:lang w:val="fr-FR"/>
        </w:rPr>
        <w:br w:type="column"/>
      </w:r>
      <w:bookmarkStart w:id="36" w:name="_Toc532446749"/>
      <w:r w:rsidR="00807546" w:rsidRPr="00274C7D">
        <w:rPr>
          <w:lang w:val="fr-FR"/>
        </w:rPr>
        <w:lastRenderedPageBreak/>
        <w:t xml:space="preserve">Et </w:t>
      </w:r>
      <w:r w:rsidR="00807546">
        <w:rPr>
          <w:lang w:val="fr-FR"/>
        </w:rPr>
        <w:t xml:space="preserve">un </w:t>
      </w:r>
      <w:r w:rsidR="00807546" w:rsidRPr="00274C7D">
        <w:rPr>
          <w:lang w:val="fr-FR"/>
        </w:rPr>
        <w:t>ordre dans la trinité ?</w:t>
      </w:r>
      <w:bookmarkEnd w:id="36"/>
      <w:r w:rsidR="00807546" w:rsidRPr="00274C7D">
        <w:rPr>
          <w:lang w:val="fr-FR"/>
        </w:rPr>
        <w:t xml:space="preserve"> </w:t>
      </w:r>
    </w:p>
    <w:p w:rsidR="00807546" w:rsidRDefault="00807546" w:rsidP="00807546">
      <w:pPr>
        <w:rPr>
          <w:lang w:val="fr-FR"/>
        </w:rPr>
      </w:pPr>
      <w:r w:rsidRPr="00274C7D">
        <w:rPr>
          <w:lang w:val="fr-FR"/>
        </w:rPr>
        <w:t xml:space="preserve">Oui. « La tradition, dans son immense majorité, a reconnu la présence d’un </w:t>
      </w:r>
      <w:r w:rsidRPr="00274C7D">
        <w:rPr>
          <w:i/>
          <w:lang w:val="fr-FR"/>
        </w:rPr>
        <w:t>ordre</w:t>
      </w:r>
      <w:r w:rsidRPr="00274C7D">
        <w:rPr>
          <w:lang w:val="fr-FR"/>
        </w:rPr>
        <w:t xml:space="preserve"> en Dieu, Père, puis Fils, puis Saint-Esprit</w:t>
      </w:r>
      <w:r w:rsidRPr="00274C7D">
        <w:rPr>
          <w:rStyle w:val="Appelnotedebasdep"/>
          <w:lang w:val="fr-FR"/>
        </w:rPr>
        <w:footnoteReference w:id="348"/>
      </w:r>
      <w:r w:rsidRPr="00274C7D">
        <w:rPr>
          <w:lang w:val="fr-FR"/>
        </w:rPr>
        <w:t>… » Les noms</w:t>
      </w:r>
      <w:r>
        <w:rPr>
          <w:lang w:val="fr-FR"/>
        </w:rPr>
        <w:t>, les relations</w:t>
      </w:r>
      <w:r w:rsidRPr="00274C7D">
        <w:rPr>
          <w:lang w:val="fr-FR"/>
        </w:rPr>
        <w:t xml:space="preserve"> et la Trinité économique suggèrent un ordre. Pas toujours nommé dans cet ordre dans la bible (p. ex. 2 Co 13.13), mais « on trouve en général une raison dans le contexte</w:t>
      </w:r>
      <w:r w:rsidRPr="00274C7D">
        <w:rPr>
          <w:rStyle w:val="Appelnotedebasdep"/>
          <w:lang w:val="fr-FR"/>
        </w:rPr>
        <w:footnoteReference w:id="349"/>
      </w:r>
      <w:r w:rsidRPr="00274C7D">
        <w:rPr>
          <w:lang w:val="fr-FR"/>
        </w:rPr>
        <w:t xml:space="preserve">. » </w:t>
      </w:r>
      <w:r w:rsidR="00C51A4B">
        <w:rPr>
          <w:lang w:val="fr-FR"/>
        </w:rPr>
        <w:t xml:space="preserve"> </w:t>
      </w:r>
    </w:p>
    <w:p w:rsidR="00C51A4B" w:rsidRPr="00274C7D" w:rsidRDefault="00C51A4B" w:rsidP="00807546">
      <w:pPr>
        <w:rPr>
          <w:lang w:val="fr-FR"/>
        </w:rPr>
      </w:pPr>
    </w:p>
    <w:p w:rsidR="00807546" w:rsidRPr="00274C7D" w:rsidRDefault="00807546" w:rsidP="00807546">
      <w:pPr>
        <w:pStyle w:val="Grandecitation"/>
      </w:pPr>
      <w:r w:rsidRPr="00274C7D">
        <w:t>Pour les classiques, l’ordre entre les personnes divines allait de soi. Aujourd'hui, l’idéal démocratique égalitaire se dresse contre toute idée de hiérarchie. C’est le cas par ex. des théologiens comme Jürgen Moltmann (théologien allemand actuel, né en 1926) et les théologiens de la libération (ex. Léonardo Boff). Moltmann combat cette idée parce qu’elle a servi pour établir la hiérarchie parmi les hommes</w:t>
      </w:r>
      <w:r w:rsidRPr="00274C7D">
        <w:rPr>
          <w:rStyle w:val="Appelnotedebasdep"/>
        </w:rPr>
        <w:footnoteReference w:id="350"/>
      </w:r>
      <w:r w:rsidRPr="00274C7D">
        <w:t xml:space="preserve"> (la vie humaine est censée refléter les relations dans la trinité : cf. 1Co 11.3-16) </w:t>
      </w:r>
    </w:p>
    <w:p w:rsidR="00807546" w:rsidRPr="00274C7D" w:rsidRDefault="00807546" w:rsidP="00807546">
      <w:pPr>
        <w:ind w:left="708"/>
        <w:rPr>
          <w:lang w:val="fr-FR"/>
        </w:rPr>
      </w:pPr>
      <w:r w:rsidRPr="00274C7D">
        <w:rPr>
          <w:lang w:val="fr-FR"/>
        </w:rPr>
        <w:t xml:space="preserve"> « En ce qui concerne l’existence personnelle, le Père est le premier, le Fils second, et le Saint-Esprit troisième</w:t>
      </w:r>
      <w:r w:rsidRPr="00274C7D">
        <w:rPr>
          <w:rStyle w:val="Appelnotedebasdep"/>
          <w:lang w:val="fr-FR"/>
        </w:rPr>
        <w:footnoteReference w:id="351"/>
      </w:r>
      <w:r w:rsidRPr="00274C7D">
        <w:rPr>
          <w:lang w:val="fr-FR"/>
        </w:rPr>
        <w:t xml:space="preserve">. » </w:t>
      </w:r>
      <w:r w:rsidR="00C51A4B">
        <w:rPr>
          <w:lang w:val="fr-FR"/>
        </w:rPr>
        <w:t xml:space="preserve"> </w:t>
      </w:r>
    </w:p>
    <w:p w:rsidR="00807546" w:rsidRPr="00274C7D" w:rsidRDefault="00807546" w:rsidP="00807546">
      <w:pPr>
        <w:pStyle w:val="Grandecitation"/>
      </w:pPr>
      <w:r w:rsidRPr="00274C7D">
        <w:t>Les </w:t>
      </w:r>
      <w:r w:rsidRPr="00274C7D">
        <w:rPr>
          <w:i/>
        </w:rPr>
        <w:t>opera ad intra</w:t>
      </w:r>
      <w:r w:rsidRPr="00274C7D">
        <w:t xml:space="preserve"> établissent un ordre défini… il convient de dire (uniquement à propos de leur relation, et absolument pas en ce qui concerne leur essence, leur gloire ou leur majesté) que le Père est premier, le Fils deuxième et l’Esprit troisième… Cela n’implique cependant aucun rang ni de hiérarchie de l’</w:t>
      </w:r>
      <w:r w:rsidRPr="00274C7D">
        <w:rPr>
          <w:i/>
        </w:rPr>
        <w:t xml:space="preserve">essence </w:t>
      </w:r>
      <w:r w:rsidRPr="00274C7D">
        <w:t>au sein de la Trinité, car chaque personne possède pleinement la nature divine indivisée</w:t>
      </w:r>
      <w:r w:rsidRPr="00274C7D">
        <w:rPr>
          <w:rStyle w:val="Appelnotedebasdep"/>
        </w:rPr>
        <w:footnoteReference w:id="352"/>
      </w:r>
      <w:r w:rsidRPr="00274C7D">
        <w:t>. </w:t>
      </w:r>
    </w:p>
    <w:p w:rsidR="00807546" w:rsidRPr="00274C7D" w:rsidRDefault="00807546" w:rsidP="00807546">
      <w:pPr>
        <w:rPr>
          <w:lang w:val="fr-FR"/>
        </w:rPr>
      </w:pPr>
      <w:r w:rsidRPr="00274C7D">
        <w:rPr>
          <w:lang w:val="fr-FR"/>
        </w:rPr>
        <w:t xml:space="preserve"> « …égalité ontologique mais subordination économique… égaux en ce qui concerne leur être mais subordonnés en ce qui concerne leurs rôles</w:t>
      </w:r>
      <w:r w:rsidRPr="00274C7D">
        <w:rPr>
          <w:vertAlign w:val="superscript"/>
          <w:lang w:val="fr-FR"/>
        </w:rPr>
        <w:footnoteReference w:id="353"/>
      </w:r>
      <w:r w:rsidRPr="00274C7D">
        <w:rPr>
          <w:lang w:val="fr-FR"/>
        </w:rPr>
        <w:t>. » Il précise aussi, que la « subordination économique doit être soigneusement distinguée du ‘subordinatianisme’ qui affirme que le Fils et le Saint-Esprit sont inférieurs au Père en ce qui concerne leur être</w:t>
      </w:r>
      <w:r w:rsidRPr="00274C7D">
        <w:rPr>
          <w:vertAlign w:val="superscript"/>
          <w:lang w:val="fr-FR"/>
        </w:rPr>
        <w:footnoteReference w:id="354"/>
      </w:r>
      <w:r w:rsidRPr="00274C7D">
        <w:rPr>
          <w:lang w:val="fr-FR"/>
        </w:rPr>
        <w:t>. »</w:t>
      </w:r>
    </w:p>
    <w:p w:rsidR="00807546" w:rsidRPr="00274C7D" w:rsidRDefault="00807546" w:rsidP="00807546">
      <w:pPr>
        <w:rPr>
          <w:b/>
          <w:lang w:val="fr-FR"/>
        </w:rPr>
      </w:pPr>
    </w:p>
    <w:p w:rsidR="00807546" w:rsidRPr="00274C7D" w:rsidRDefault="00807546" w:rsidP="00807546">
      <w:pPr>
        <w:pStyle w:val="Titre2"/>
        <w:rPr>
          <w:lang w:val="fr-FR"/>
        </w:rPr>
      </w:pPr>
      <w:bookmarkStart w:id="37" w:name="_Toc532446750"/>
      <w:r w:rsidRPr="00274C7D">
        <w:rPr>
          <w:lang w:val="fr-FR"/>
        </w:rPr>
        <w:lastRenderedPageBreak/>
        <w:t>Hérésies</w:t>
      </w:r>
      <w:r w:rsidRPr="00274C7D">
        <w:rPr>
          <w:vertAlign w:val="superscript"/>
          <w:lang w:val="fr-FR"/>
        </w:rPr>
        <w:footnoteReference w:id="355"/>
      </w:r>
      <w:bookmarkEnd w:id="37"/>
    </w:p>
    <w:p w:rsidR="00807546" w:rsidRPr="00274C7D" w:rsidRDefault="00807546" w:rsidP="00807546">
      <w:pPr>
        <w:rPr>
          <w:b/>
          <w:lang w:val="fr-FR"/>
        </w:rPr>
      </w:pPr>
      <w:r w:rsidRPr="00274C7D">
        <w:rPr>
          <w:noProof/>
          <w:lang w:val="fr-FR"/>
        </w:rPr>
        <w:drawing>
          <wp:inline distT="0" distB="0" distL="0" distR="0" wp14:anchorId="0528314D" wp14:editId="71F7FC6F">
            <wp:extent cx="3314700" cy="32512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4700" cy="3251200"/>
                    </a:xfrm>
                    <a:prstGeom prst="rect">
                      <a:avLst/>
                    </a:prstGeom>
                  </pic:spPr>
                </pic:pic>
              </a:graphicData>
            </a:graphic>
          </wp:inline>
        </w:drawing>
      </w:r>
    </w:p>
    <w:p w:rsidR="00807546" w:rsidRPr="00274C7D" w:rsidRDefault="00807546" w:rsidP="00807546">
      <w:pPr>
        <w:rPr>
          <w:i/>
          <w:lang w:val="fr-FR"/>
        </w:rPr>
      </w:pPr>
      <w:r w:rsidRPr="00274C7D">
        <w:rPr>
          <w:lang w:val="fr-FR"/>
        </w:rPr>
        <w:t xml:space="preserve">NISUS, </w:t>
      </w:r>
      <w:r w:rsidRPr="00274C7D">
        <w:rPr>
          <w:i/>
          <w:lang w:val="fr-FR"/>
        </w:rPr>
        <w:t xml:space="preserve">Pour une foi réfléchie, op. cit., </w:t>
      </w:r>
      <w:r w:rsidRPr="00274C7D">
        <w:rPr>
          <w:lang w:val="fr-FR"/>
        </w:rPr>
        <w:t>p. 69.</w:t>
      </w:r>
    </w:p>
    <w:p w:rsidR="00807546" w:rsidRPr="00274C7D" w:rsidRDefault="00807546" w:rsidP="00807546">
      <w:pPr>
        <w:rPr>
          <w:b/>
          <w:lang w:val="fr-FR"/>
        </w:rPr>
      </w:pPr>
    </w:p>
    <w:p w:rsidR="00807546" w:rsidRPr="00274C7D" w:rsidRDefault="00807546" w:rsidP="00807546">
      <w:pPr>
        <w:rPr>
          <w:b/>
          <w:lang w:val="fr-FR"/>
        </w:rPr>
      </w:pPr>
      <w:r w:rsidRPr="00274C7D">
        <w:rPr>
          <w:b/>
          <w:lang w:val="fr-FR"/>
        </w:rPr>
        <w:t xml:space="preserve">Trithéisme : </w:t>
      </w:r>
      <w:r w:rsidRPr="00274C7D">
        <w:rPr>
          <w:lang w:val="fr-FR"/>
        </w:rPr>
        <w:t>3 dieux distincts</w:t>
      </w:r>
    </w:p>
    <w:p w:rsidR="00807546" w:rsidRPr="00274C7D" w:rsidRDefault="00807546" w:rsidP="00807546">
      <w:pPr>
        <w:rPr>
          <w:lang w:val="fr-FR"/>
        </w:rPr>
      </w:pPr>
      <w:r w:rsidRPr="00274C7D">
        <w:rPr>
          <w:b/>
          <w:lang w:val="fr-FR"/>
        </w:rPr>
        <w:t>Modalisme, monarchisme modaliste </w:t>
      </w:r>
      <w:r w:rsidRPr="00274C7D">
        <w:rPr>
          <w:lang w:val="fr-FR"/>
        </w:rPr>
        <w:t xml:space="preserve">: Dieu a été les personnes divines, chacun à son tour, dans l’histoire du monde. Le Dieu unique se métamorphose. « Le </w:t>
      </w:r>
      <w:r>
        <w:rPr>
          <w:lang w:val="fr-FR"/>
        </w:rPr>
        <w:t>P</w:t>
      </w:r>
      <w:r w:rsidRPr="00274C7D">
        <w:rPr>
          <w:lang w:val="fr-FR"/>
        </w:rPr>
        <w:t>ère dans l’Ancien Testament, le Fils dans le Nouveau Testament, et l’Esprit avec l’Église</w:t>
      </w:r>
      <w:r w:rsidRPr="00274C7D">
        <w:rPr>
          <w:vertAlign w:val="superscript"/>
          <w:lang w:val="fr-FR"/>
        </w:rPr>
        <w:footnoteReference w:id="356"/>
      </w:r>
      <w:r w:rsidRPr="00274C7D">
        <w:rPr>
          <w:lang w:val="fr-FR"/>
        </w:rPr>
        <w:t>. » Aussi connu comme patripassianisme</w:t>
      </w:r>
      <w:r w:rsidRPr="00274C7D">
        <w:rPr>
          <w:lang w:val="fr-FR"/>
        </w:rPr>
        <w:br/>
        <w:t>Sabellius (3</w:t>
      </w:r>
      <w:r w:rsidRPr="00274C7D">
        <w:rPr>
          <w:vertAlign w:val="superscript"/>
          <w:lang w:val="fr-FR"/>
        </w:rPr>
        <w:t>e</w:t>
      </w:r>
      <w:r w:rsidRPr="00274C7D">
        <w:rPr>
          <w:lang w:val="fr-FR"/>
        </w:rPr>
        <w:t xml:space="preserve"> siècle). Sabellianisme – Dieu qui porte des masques différents. </w:t>
      </w:r>
    </w:p>
    <w:p w:rsidR="00807546" w:rsidRPr="00274C7D" w:rsidRDefault="00807546" w:rsidP="00807546">
      <w:pPr>
        <w:rPr>
          <w:lang w:val="fr-FR"/>
        </w:rPr>
      </w:pPr>
      <w:r w:rsidRPr="00274C7D">
        <w:rPr>
          <w:b/>
          <w:lang w:val="fr-FR"/>
        </w:rPr>
        <w:t>Subordinatianisme</w:t>
      </w:r>
      <w:r w:rsidRPr="00274C7D">
        <w:rPr>
          <w:lang w:val="fr-FR"/>
        </w:rPr>
        <w:t> : trois personnes, mais pas égales dans leur divinité.</w:t>
      </w:r>
      <w:r w:rsidRPr="00274C7D">
        <w:rPr>
          <w:lang w:val="fr-FR"/>
        </w:rPr>
        <w:br/>
        <w:t xml:space="preserve">Arius (256-336). Un seul Dieu, le </w:t>
      </w:r>
      <w:r w:rsidR="00C51A4B">
        <w:rPr>
          <w:lang w:val="fr-FR"/>
        </w:rPr>
        <w:t>P</w:t>
      </w:r>
      <w:r w:rsidRPr="00274C7D">
        <w:rPr>
          <w:lang w:val="fr-FR"/>
        </w:rPr>
        <w:t>ère. Les deux autres étaient subordonnés à lui.</w:t>
      </w:r>
      <w:r w:rsidRPr="00274C7D">
        <w:rPr>
          <w:lang w:val="fr-FR"/>
        </w:rPr>
        <w:br/>
        <w:t xml:space="preserve">Aussi l’adoptianisme : Dieu aurait adopté Jésus comme son </w:t>
      </w:r>
      <w:r>
        <w:rPr>
          <w:lang w:val="fr-FR"/>
        </w:rPr>
        <w:t>F</w:t>
      </w:r>
      <w:r w:rsidRPr="00274C7D">
        <w:rPr>
          <w:lang w:val="fr-FR"/>
        </w:rPr>
        <w:t>il</w:t>
      </w:r>
      <w:r>
        <w:rPr>
          <w:lang w:val="fr-FR"/>
        </w:rPr>
        <w:t>s</w:t>
      </w:r>
      <w:r w:rsidRPr="00274C7D">
        <w:rPr>
          <w:lang w:val="fr-FR"/>
        </w:rPr>
        <w:t xml:space="preserve"> (monarchisme dynamique</w:t>
      </w:r>
      <w:r w:rsidRPr="00274C7D">
        <w:rPr>
          <w:rStyle w:val="Appelnotedebasdep"/>
          <w:lang w:val="fr-FR"/>
        </w:rPr>
        <w:footnoteReference w:id="357"/>
      </w:r>
      <w:r w:rsidRPr="00274C7D">
        <w:rPr>
          <w:lang w:val="fr-FR"/>
        </w:rPr>
        <w:t xml:space="preserve">). </w:t>
      </w:r>
    </w:p>
    <w:p w:rsidR="00807546" w:rsidRDefault="00807546" w:rsidP="00807546">
      <w:pPr>
        <w:rPr>
          <w:lang w:val="fr-FR"/>
        </w:rPr>
      </w:pPr>
      <w:r>
        <w:rPr>
          <w:lang w:val="fr-FR"/>
        </w:rPr>
        <w:lastRenderedPageBreak/>
        <w:t>Soyons reconnaissants aux</w:t>
      </w:r>
      <w:r w:rsidRPr="00274C7D">
        <w:rPr>
          <w:lang w:val="fr-FR"/>
        </w:rPr>
        <w:t xml:space="preserve"> grands défenseurs</w:t>
      </w:r>
      <w:r w:rsidRPr="00274C7D">
        <w:rPr>
          <w:vertAlign w:val="superscript"/>
          <w:lang w:val="fr-FR"/>
        </w:rPr>
        <w:footnoteReference w:id="358"/>
      </w:r>
      <w:r w:rsidRPr="00274C7D">
        <w:rPr>
          <w:lang w:val="fr-FR"/>
        </w:rPr>
        <w:t> : Athanase, Basile de Césarée, Grégoire de Nysse, Grégoire de Nazianze.</w:t>
      </w:r>
    </w:p>
    <w:p w:rsidR="00C51A4B" w:rsidRPr="00C51A4B" w:rsidRDefault="00C51A4B" w:rsidP="00807546">
      <w:pPr>
        <w:rPr>
          <w:lang w:val="fr-FR"/>
        </w:rPr>
      </w:pPr>
    </w:p>
    <w:p w:rsidR="00807546" w:rsidRPr="00C51A4B" w:rsidRDefault="00807546" w:rsidP="00C51A4B">
      <w:pPr>
        <w:pStyle w:val="Titre2"/>
        <w:rPr>
          <w:lang w:val="fr-FR"/>
        </w:rPr>
      </w:pPr>
      <w:bookmarkStart w:id="38" w:name="_Toc532446751"/>
      <w:r w:rsidRPr="00274C7D">
        <w:rPr>
          <w:lang w:val="fr-FR"/>
        </w:rPr>
        <w:t>Et une subordination dans la trinité ?</w:t>
      </w:r>
      <w:bookmarkEnd w:id="38"/>
      <w:r w:rsidRPr="00274C7D">
        <w:rPr>
          <w:lang w:val="fr-FR"/>
        </w:rPr>
        <w:t xml:space="preserve"> </w:t>
      </w:r>
    </w:p>
    <w:p w:rsidR="00807546" w:rsidRPr="00274C7D" w:rsidRDefault="00807546" w:rsidP="00807546">
      <w:pPr>
        <w:rPr>
          <w:lang w:val="fr-FR"/>
        </w:rPr>
      </w:pPr>
      <w:r w:rsidRPr="00274C7D">
        <w:rPr>
          <w:lang w:val="fr-FR"/>
        </w:rPr>
        <w:t>Bibliographie supplémentaire :</w:t>
      </w:r>
    </w:p>
    <w:p w:rsidR="00807546" w:rsidRPr="00274C7D" w:rsidRDefault="00807546" w:rsidP="00807546">
      <w:pPr>
        <w:spacing w:line="240" w:lineRule="auto"/>
        <w:ind w:left="567" w:hanging="567"/>
        <w:rPr>
          <w:lang w:val="fr-FR"/>
        </w:rPr>
      </w:pPr>
      <w:r w:rsidRPr="00274C7D">
        <w:rPr>
          <w:lang w:val="fr-FR"/>
        </w:rPr>
        <w:t xml:space="preserve">BRAY, Gerald, « The eternal ‘subordination’ of the Son of God’ », </w:t>
      </w:r>
      <w:r w:rsidRPr="00274C7D">
        <w:rPr>
          <w:i/>
          <w:lang w:val="fr-FR"/>
        </w:rPr>
        <w:t xml:space="preserve">Union Cum Christo, </w:t>
      </w:r>
      <w:r w:rsidRPr="00274C7D">
        <w:rPr>
          <w:lang w:val="fr-FR"/>
        </w:rPr>
        <w:t>vol. 4, No. 1, Avril 2018, p. 47 – 63.</w:t>
      </w:r>
    </w:p>
    <w:p w:rsidR="00807546" w:rsidRPr="00274C7D" w:rsidRDefault="00807546" w:rsidP="00807546">
      <w:pPr>
        <w:spacing w:line="240" w:lineRule="auto"/>
        <w:ind w:left="567" w:hanging="567"/>
        <w:rPr>
          <w:lang w:val="fr-FR"/>
        </w:rPr>
      </w:pPr>
      <w:r w:rsidRPr="00274C7D">
        <w:rPr>
          <w:lang w:val="fr-FR"/>
        </w:rPr>
        <w:t xml:space="preserve">BLOCHER, Henri, « La Trinité, une communauté an-archique ? », </w:t>
      </w:r>
      <w:r w:rsidRPr="000405E3">
        <w:rPr>
          <w:i/>
          <w:lang w:val="fr-FR"/>
        </w:rPr>
        <w:t>Théologie Évangélique</w:t>
      </w:r>
      <w:r w:rsidRPr="00274C7D">
        <w:rPr>
          <w:lang w:val="fr-FR"/>
        </w:rPr>
        <w:t>, vol. 1, n° 2, 2002, p. 3-20.</w:t>
      </w:r>
    </w:p>
    <w:p w:rsidR="00807546" w:rsidRPr="00274C7D" w:rsidRDefault="00807546" w:rsidP="00807546">
      <w:pPr>
        <w:spacing w:line="240" w:lineRule="auto"/>
        <w:ind w:left="567" w:hanging="567"/>
        <w:rPr>
          <w:lang w:val="fr-FR"/>
        </w:rPr>
      </w:pPr>
      <w:r w:rsidRPr="00274C7D">
        <w:rPr>
          <w:lang w:val="fr-FR"/>
        </w:rPr>
        <w:t xml:space="preserve">DAHMS, John V., « The Subordination of the Son », </w:t>
      </w:r>
      <w:r w:rsidRPr="00274C7D">
        <w:rPr>
          <w:i/>
          <w:lang w:val="fr-FR"/>
        </w:rPr>
        <w:t>JETS 37/3</w:t>
      </w:r>
      <w:r w:rsidRPr="00274C7D">
        <w:rPr>
          <w:lang w:val="fr-FR"/>
        </w:rPr>
        <w:t xml:space="preserve">, </w:t>
      </w:r>
      <w:r>
        <w:rPr>
          <w:lang w:val="fr-FR"/>
        </w:rPr>
        <w:t>s</w:t>
      </w:r>
      <w:r w:rsidRPr="00274C7D">
        <w:rPr>
          <w:lang w:val="fr-FR"/>
        </w:rPr>
        <w:t>eptembre 1994, p. 351-364.</w:t>
      </w:r>
    </w:p>
    <w:p w:rsidR="00807546" w:rsidRPr="00274C7D" w:rsidRDefault="00807546" w:rsidP="00807546">
      <w:pPr>
        <w:spacing w:line="240" w:lineRule="auto"/>
        <w:ind w:left="567" w:hanging="567"/>
        <w:rPr>
          <w:lang w:val="fr-FR"/>
        </w:rPr>
      </w:pPr>
      <w:r w:rsidRPr="00274C7D">
        <w:rPr>
          <w:lang w:val="fr-FR"/>
        </w:rPr>
        <w:t xml:space="preserve">DEYOUNG, Kevin , « Distinguishing among the persons of the Trinity within the Reformed Tradition », </w:t>
      </w:r>
      <w:hyperlink r:id="rId16" w:history="1">
        <w:r w:rsidRPr="00274C7D">
          <w:rPr>
            <w:rStyle w:val="Lienhypertexte"/>
            <w:lang w:val="fr-FR"/>
          </w:rPr>
          <w:t>https://www.thegospelcoalition.org/blogs/kevin-deyoung/distinguishing-among-the-three-persons-of-the-trinity-within-the-reformed-tradition/</w:t>
        </w:r>
      </w:hyperlink>
      <w:r w:rsidRPr="00274C7D">
        <w:rPr>
          <w:lang w:val="fr-FR"/>
        </w:rPr>
        <w:t xml:space="preserve"> consulté le 8 déc 2018.</w:t>
      </w:r>
    </w:p>
    <w:p w:rsidR="00807546" w:rsidRPr="00274C7D" w:rsidRDefault="00807546" w:rsidP="00807546">
      <w:pPr>
        <w:spacing w:line="240" w:lineRule="auto"/>
        <w:ind w:left="567" w:hanging="567"/>
        <w:rPr>
          <w:lang w:val="fr-FR"/>
        </w:rPr>
      </w:pPr>
      <w:r w:rsidRPr="00274C7D">
        <w:rPr>
          <w:lang w:val="fr-FR"/>
        </w:rPr>
        <w:t xml:space="preserve">KOVACH, Stephen D., et SCHEMM, Peter R., « A defense of the doctrine of the eternal subordination of the son », </w:t>
      </w:r>
      <w:r w:rsidRPr="000405E3">
        <w:rPr>
          <w:i/>
          <w:lang w:val="fr-FR"/>
        </w:rPr>
        <w:t>JETS</w:t>
      </w:r>
      <w:r w:rsidRPr="00274C7D">
        <w:rPr>
          <w:lang w:val="fr-FR"/>
        </w:rPr>
        <w:t xml:space="preserve"> 42/3, septembre 1999, p. 461 - 476.</w:t>
      </w:r>
    </w:p>
    <w:p w:rsidR="00807546" w:rsidRPr="00274C7D" w:rsidRDefault="00807546" w:rsidP="00807546">
      <w:pPr>
        <w:spacing w:line="240" w:lineRule="auto"/>
        <w:ind w:left="567" w:hanging="567"/>
        <w:rPr>
          <w:lang w:val="fr-FR"/>
        </w:rPr>
      </w:pPr>
      <w:r w:rsidRPr="00274C7D">
        <w:rPr>
          <w:lang w:val="fr-FR"/>
        </w:rPr>
        <w:t xml:space="preserve">OVEY, Michael J., </w:t>
      </w:r>
      <w:r w:rsidRPr="00274C7D">
        <w:rPr>
          <w:i/>
          <w:lang w:val="fr-FR"/>
        </w:rPr>
        <w:t>Your will be done</w:t>
      </w:r>
      <w:r w:rsidR="0047770B">
        <w:rPr>
          <w:rStyle w:val="Appelnotedebasdep"/>
          <w:i/>
          <w:lang w:val="fr-FR"/>
        </w:rPr>
        <w:footnoteReference w:id="359"/>
      </w:r>
      <w:r w:rsidRPr="00274C7D">
        <w:rPr>
          <w:i/>
          <w:lang w:val="fr-FR"/>
        </w:rPr>
        <w:t xml:space="preserve">, </w:t>
      </w:r>
      <w:r w:rsidRPr="00274C7D">
        <w:rPr>
          <w:lang w:val="fr-FR"/>
        </w:rPr>
        <w:t xml:space="preserve">London, The Latimer Trust, 2016, 150 p. </w:t>
      </w:r>
    </w:p>
    <w:p w:rsidR="00807546" w:rsidRPr="00274C7D" w:rsidRDefault="00807546" w:rsidP="00807546">
      <w:pPr>
        <w:spacing w:line="240" w:lineRule="auto"/>
        <w:ind w:left="567" w:hanging="567"/>
        <w:rPr>
          <w:lang w:val="fr-FR"/>
        </w:rPr>
      </w:pPr>
      <w:r w:rsidRPr="00274C7D">
        <w:rPr>
          <w:lang w:val="fr-FR"/>
        </w:rPr>
        <w:t xml:space="preserve">SANDERS, Fred, « Things Eternal : Sonship, Generation, Generatedness », </w:t>
      </w:r>
      <w:hyperlink r:id="rId17" w:history="1">
        <w:r w:rsidRPr="00274C7D">
          <w:rPr>
            <w:rStyle w:val="Lienhypertexte"/>
            <w:lang w:val="fr-FR"/>
          </w:rPr>
          <w:t>http://scriptoriumdaily.com/things-eternal-sonship-generation-generatedness/</w:t>
        </w:r>
      </w:hyperlink>
      <w:r w:rsidRPr="00274C7D">
        <w:rPr>
          <w:lang w:val="fr-FR"/>
        </w:rPr>
        <w:t xml:space="preserve"> consulté le 8 déc 2018.</w:t>
      </w:r>
    </w:p>
    <w:p w:rsidR="00807546" w:rsidRPr="00274C7D" w:rsidRDefault="00807546" w:rsidP="00807546">
      <w:pPr>
        <w:spacing w:line="240" w:lineRule="auto"/>
        <w:ind w:left="567" w:hanging="567"/>
        <w:rPr>
          <w:lang w:val="fr-FR"/>
        </w:rPr>
      </w:pPr>
      <w:hyperlink r:id="rId18" w:history="1">
        <w:r w:rsidRPr="00274C7D">
          <w:rPr>
            <w:lang w:val="fr-FR"/>
          </w:rPr>
          <w:t xml:space="preserve">WILSON, Andrew, « Submission in the trinity : a quick guide to the debate », </w:t>
        </w:r>
        <w:r w:rsidRPr="00274C7D">
          <w:rPr>
            <w:rStyle w:val="Lienhypertexte"/>
            <w:lang w:val="fr-FR"/>
          </w:rPr>
          <w:t>https://thinktheology.co.uk/blog/article/submission_in_the_trinity_a_quick_guide_to_the_debate</w:t>
        </w:r>
      </w:hyperlink>
      <w:r w:rsidRPr="00274C7D">
        <w:rPr>
          <w:lang w:val="fr-FR"/>
        </w:rPr>
        <w:t xml:space="preserve"> consulté le 8 déc 2018.</w:t>
      </w:r>
    </w:p>
    <w:p w:rsidR="00807546" w:rsidRPr="00274C7D" w:rsidRDefault="00807546" w:rsidP="00807546">
      <w:pPr>
        <w:rPr>
          <w:i/>
          <w:lang w:val="fr-FR"/>
        </w:rPr>
      </w:pPr>
    </w:p>
    <w:p w:rsidR="00807546" w:rsidRPr="00274C7D" w:rsidRDefault="00807546" w:rsidP="00807546">
      <w:pPr>
        <w:pBdr>
          <w:top w:val="single" w:sz="4" w:space="1" w:color="auto"/>
          <w:left w:val="single" w:sz="4" w:space="4" w:color="auto"/>
          <w:bottom w:val="single" w:sz="4" w:space="1" w:color="auto"/>
          <w:right w:val="single" w:sz="4" w:space="4" w:color="auto"/>
        </w:pBdr>
        <w:rPr>
          <w:lang w:val="fr-FR"/>
        </w:rPr>
      </w:pPr>
      <w:r w:rsidRPr="00274C7D">
        <w:rPr>
          <w:lang w:val="fr-FR"/>
        </w:rPr>
        <w:t>« Le soutien biblique pour une doctrine de la soumission du Fils au Père est étendu.  Mais est-ce que cette soumission n’est que dans l’économie, comme beaucoup affirment</w:t>
      </w:r>
      <w:r w:rsidRPr="00274C7D">
        <w:rPr>
          <w:rStyle w:val="Appelnotedebasdep"/>
          <w:lang w:val="fr-FR"/>
        </w:rPr>
        <w:footnoteReference w:id="360"/>
      </w:r>
      <w:r w:rsidRPr="00274C7D">
        <w:rPr>
          <w:lang w:val="fr-FR"/>
        </w:rPr>
        <w:t xml:space="preserve"> ? » </w:t>
      </w:r>
    </w:p>
    <w:p w:rsidR="00807546" w:rsidRPr="00274C7D" w:rsidRDefault="00807546" w:rsidP="00807546">
      <w:pPr>
        <w:rPr>
          <w:lang w:val="fr-FR"/>
        </w:rPr>
      </w:pPr>
      <w:r w:rsidRPr="00274C7D">
        <w:rPr>
          <w:lang w:val="fr-FR"/>
        </w:rPr>
        <w:lastRenderedPageBreak/>
        <w:t>En juin 2016, un pasteur basé aux États-Unis a publié un blog</w:t>
      </w:r>
      <w:r w:rsidRPr="00274C7D">
        <w:rPr>
          <w:rStyle w:val="Appelnotedebasdep"/>
          <w:lang w:val="fr-FR"/>
        </w:rPr>
        <w:footnoteReference w:id="361"/>
      </w:r>
      <w:r w:rsidRPr="00274C7D">
        <w:rPr>
          <w:lang w:val="fr-FR"/>
        </w:rPr>
        <w:t xml:space="preserve"> critiquant un mouvement qui parle de la soumission éternelle du Fils, ainsi que son application au complémentarisme. Ceci a provoqué tout un orage de débats sur </w:t>
      </w:r>
      <w:r w:rsidR="00C51A4B">
        <w:rPr>
          <w:lang w:val="fr-FR"/>
        </w:rPr>
        <w:t>l’</w:t>
      </w:r>
      <w:r w:rsidRPr="00274C7D">
        <w:rPr>
          <w:lang w:val="fr-FR"/>
        </w:rPr>
        <w:t>internet et aussi dans des livres</w:t>
      </w:r>
      <w:r w:rsidR="00C51A4B">
        <w:rPr>
          <w:lang w:val="fr-FR"/>
        </w:rPr>
        <w:t xml:space="preserve"> et des articiles </w:t>
      </w:r>
      <w:r w:rsidRPr="00274C7D">
        <w:rPr>
          <w:lang w:val="fr-FR"/>
        </w:rPr>
        <w:t>concernant la relation du Fils au Père dans l’éternité.</w:t>
      </w:r>
      <w:r w:rsidR="00C51A4B">
        <w:rPr>
          <w:lang w:val="fr-FR"/>
        </w:rPr>
        <w:t xml:space="preserve"> </w:t>
      </w:r>
    </w:p>
    <w:p w:rsidR="00807546" w:rsidRPr="00274C7D" w:rsidRDefault="00807546" w:rsidP="00807546">
      <w:pPr>
        <w:rPr>
          <w:lang w:val="fr-FR"/>
        </w:rPr>
      </w:pPr>
      <w:r w:rsidRPr="00274C7D">
        <w:rPr>
          <w:lang w:val="fr-FR"/>
        </w:rPr>
        <w:t xml:space="preserve">Pourquoi </w:t>
      </w:r>
      <w:r w:rsidR="00C51A4B">
        <w:rPr>
          <w:lang w:val="fr-FR"/>
        </w:rPr>
        <w:t xml:space="preserve">en </w:t>
      </w:r>
      <w:r w:rsidRPr="00274C7D">
        <w:rPr>
          <w:lang w:val="fr-FR"/>
        </w:rPr>
        <w:t xml:space="preserve">discuter ici ? </w:t>
      </w:r>
    </w:p>
    <w:p w:rsidR="00807546" w:rsidRPr="00274C7D" w:rsidRDefault="00807546" w:rsidP="00BD5503">
      <w:pPr>
        <w:pStyle w:val="Paragraphedeliste"/>
        <w:numPr>
          <w:ilvl w:val="0"/>
          <w:numId w:val="98"/>
        </w:numPr>
        <w:rPr>
          <w:lang w:val="fr-FR"/>
        </w:rPr>
      </w:pPr>
      <w:r w:rsidRPr="00274C7D">
        <w:rPr>
          <w:lang w:val="fr-FR"/>
        </w:rPr>
        <w:t xml:space="preserve">Ça m’intéresse ; </w:t>
      </w:r>
    </w:p>
    <w:p w:rsidR="00807546" w:rsidRPr="00274C7D" w:rsidRDefault="00807546" w:rsidP="00BD5503">
      <w:pPr>
        <w:pStyle w:val="Paragraphedeliste"/>
        <w:numPr>
          <w:ilvl w:val="0"/>
          <w:numId w:val="98"/>
        </w:numPr>
        <w:rPr>
          <w:lang w:val="fr-FR"/>
        </w:rPr>
      </w:pPr>
      <w:r w:rsidRPr="00274C7D">
        <w:rPr>
          <w:lang w:val="fr-FR"/>
        </w:rPr>
        <w:t xml:space="preserve">Un exemple d’un débat récent et populaire sur la </w:t>
      </w:r>
      <w:r>
        <w:rPr>
          <w:lang w:val="fr-FR"/>
        </w:rPr>
        <w:t>T</w:t>
      </w:r>
      <w:r w:rsidRPr="00274C7D">
        <w:rPr>
          <w:lang w:val="fr-FR"/>
        </w:rPr>
        <w:t xml:space="preserve">rinité ; </w:t>
      </w:r>
    </w:p>
    <w:p w:rsidR="00807546" w:rsidRPr="00274C7D" w:rsidRDefault="00807546" w:rsidP="00BD5503">
      <w:pPr>
        <w:pStyle w:val="Paragraphedeliste"/>
        <w:numPr>
          <w:ilvl w:val="0"/>
          <w:numId w:val="98"/>
        </w:numPr>
        <w:rPr>
          <w:lang w:val="fr-FR"/>
        </w:rPr>
      </w:pPr>
      <w:r w:rsidRPr="00274C7D">
        <w:rPr>
          <w:lang w:val="fr-FR"/>
        </w:rPr>
        <w:t xml:space="preserve">Une façon d’appliquer tout ce que nous avons discuté jusqu’à ici. </w:t>
      </w:r>
    </w:p>
    <w:p w:rsidR="00807546" w:rsidRPr="00274C7D" w:rsidRDefault="00807546" w:rsidP="00807546">
      <w:pPr>
        <w:rPr>
          <w:lang w:val="fr-FR"/>
        </w:rPr>
      </w:pPr>
    </w:p>
    <w:p w:rsidR="00807546" w:rsidRPr="00274C7D" w:rsidRDefault="00807546" w:rsidP="00807546">
      <w:pPr>
        <w:rPr>
          <w:lang w:val="fr-FR"/>
        </w:rPr>
      </w:pPr>
      <w:r w:rsidRPr="00274C7D">
        <w:rPr>
          <w:i/>
          <w:lang w:val="fr-FR"/>
        </w:rPr>
        <w:t>Oui, le Fils est éternellement soumis, subordonné au Père</w:t>
      </w:r>
      <w:r w:rsidRPr="00274C7D">
        <w:rPr>
          <w:lang w:val="fr-FR"/>
        </w:rPr>
        <w:t> : Wayne Grudem, Bruce Ware, Mike Ovey, Blocher</w:t>
      </w:r>
      <w:r w:rsidRPr="00274C7D">
        <w:rPr>
          <w:rStyle w:val="Appelnotedebasdep"/>
          <w:lang w:val="fr-FR"/>
        </w:rPr>
        <w:footnoteReference w:id="362"/>
      </w:r>
      <w:r w:rsidRPr="00274C7D">
        <w:rPr>
          <w:lang w:val="fr-FR"/>
        </w:rPr>
        <w:t>, Hodge</w:t>
      </w:r>
      <w:r>
        <w:rPr>
          <w:lang w:val="fr-FR"/>
        </w:rPr>
        <w:t xml:space="preserve"> et </w:t>
      </w:r>
      <w:r w:rsidRPr="00274C7D">
        <w:rPr>
          <w:lang w:val="fr-FR"/>
        </w:rPr>
        <w:t>Calvin</w:t>
      </w:r>
      <w:r w:rsidRPr="00274C7D">
        <w:rPr>
          <w:rStyle w:val="Appelnotedebasdep"/>
          <w:lang w:val="fr-FR"/>
        </w:rPr>
        <w:footnoteReference w:id="363"/>
      </w:r>
    </w:p>
    <w:p w:rsidR="00807546" w:rsidRPr="00274C7D" w:rsidRDefault="00807546" w:rsidP="00C51A4B">
      <w:pPr>
        <w:pStyle w:val="Grandecitation"/>
        <w:ind w:left="0"/>
      </w:pPr>
      <w:r w:rsidRPr="00274C7D">
        <w:t>Le Fils et le Saint-Esprit sont égaux à Dieu le Père en ce qui concerne leur divinité, mais ils lui sont subordonnés en ce qui concerne leur rôle. En outre, ces rôles différents ne sont pas temporaires mais éternels… ‘égalité ontologique mais subordination économique’… ‘égaux en ce qui concerne leur être mais subordonnés en ce qui concerne leurs rôles’… si nous n’avons pas une subordination économique, alors les trois personnes ne diffèrent en aucune manière dans les relations qu’elles entretiennent entre elles, et par conséquent nous n’avons pas trois personnes distinctes existantes en tant que Père, Fils, et Saint Esprit de toute éternité</w:t>
      </w:r>
      <w:r w:rsidRPr="00274C7D">
        <w:rPr>
          <w:rStyle w:val="Appelnotedebasdep"/>
        </w:rPr>
        <w:footnoteReference w:id="364"/>
      </w:r>
      <w:r w:rsidRPr="00274C7D">
        <w:t>.</w:t>
      </w:r>
    </w:p>
    <w:p w:rsidR="00807546" w:rsidRPr="00274C7D" w:rsidRDefault="00C51A4B" w:rsidP="00807546">
      <w:pPr>
        <w:jc w:val="right"/>
        <w:rPr>
          <w:lang w:val="fr-FR"/>
        </w:rPr>
      </w:pPr>
      <w:r>
        <w:rPr>
          <w:i/>
          <w:lang w:val="fr-FR"/>
        </w:rPr>
        <w:br w:type="column"/>
      </w:r>
      <w:r w:rsidR="00807546" w:rsidRPr="00274C7D">
        <w:rPr>
          <w:i/>
          <w:lang w:val="fr-FR"/>
        </w:rPr>
        <w:lastRenderedPageBreak/>
        <w:t>Non, le Fils n’est pas éternellement soumis, subordonné au Père </w:t>
      </w:r>
      <w:r w:rsidR="00807546" w:rsidRPr="00274C7D">
        <w:rPr>
          <w:lang w:val="fr-FR"/>
        </w:rPr>
        <w:t>: Liam Goligher, John MacArthur, B. B. Warfield</w:t>
      </w:r>
      <w:r w:rsidR="00807546" w:rsidRPr="00274C7D">
        <w:rPr>
          <w:rStyle w:val="Appelnotedebasdep"/>
          <w:lang w:val="fr-FR"/>
        </w:rPr>
        <w:footnoteReference w:id="365"/>
      </w:r>
      <w:r w:rsidR="00807546">
        <w:rPr>
          <w:lang w:val="fr-FR"/>
        </w:rPr>
        <w:t>,</w:t>
      </w:r>
      <w:r w:rsidR="00807546" w:rsidRPr="00274C7D">
        <w:rPr>
          <w:lang w:val="fr-FR"/>
        </w:rPr>
        <w:t xml:space="preserve"> Douglas F. Kelly, Calvin</w:t>
      </w:r>
      <w:r w:rsidR="00807546" w:rsidRPr="00274C7D">
        <w:rPr>
          <w:rStyle w:val="Appelnotedebasdep"/>
          <w:lang w:val="fr-FR"/>
        </w:rPr>
        <w:footnoteReference w:id="366"/>
      </w:r>
      <w:r w:rsidR="00807546" w:rsidRPr="00274C7D">
        <w:rPr>
          <w:lang w:val="fr-FR"/>
        </w:rPr>
        <w:t xml:space="preserve"> (selon Muller et Kelly)</w:t>
      </w:r>
      <w:r w:rsidR="00807546" w:rsidRPr="000405E3">
        <w:rPr>
          <w:lang w:val="fr-FR"/>
        </w:rPr>
        <w:t xml:space="preserve"> </w:t>
      </w:r>
      <w:r w:rsidR="00807546">
        <w:rPr>
          <w:lang w:val="fr-FR"/>
        </w:rPr>
        <w:br/>
      </w:r>
      <w:r w:rsidR="00807546" w:rsidRPr="00274C7D">
        <w:rPr>
          <w:lang w:val="fr-FR"/>
        </w:rPr>
        <w:t>(justifié à droite pour souligner les points de vue différents),</w:t>
      </w:r>
    </w:p>
    <w:p w:rsidR="00807546" w:rsidRPr="00274C7D" w:rsidRDefault="00807546" w:rsidP="00807546">
      <w:pPr>
        <w:pStyle w:val="Grandecitation"/>
        <w:jc w:val="right"/>
      </w:pPr>
      <w:r w:rsidRPr="00274C7D">
        <w:t>La vie interne de la Trinité n’est ni égalitaire ni hiérarchique à cause de la nature véritable de Dieu. Seulement dans Son état volontaire de serviteur lisons-nous que ‘Dieu est le chef de Christ’ (1 Co 11.3). Seulement dans l’économie de la rédemption, dans son état d’humiliation, est-ce vrai… Son obéissance correspondait au fait qu’il avait pris notre état de créature en lui-même. Nous dérivons notre modèle de service, de soumission, d’obéissance de son exemple mais. Mais, confondre le Christ dans son état d’humiliation avec le Fils éternel, tel qu’il était ‘avec Dieu au commencement’ est aller au-delà de l’Écriture et l’orthodoxie chrétienne comprise historiquement… Supposer ou suggérer qu’il y a une vraie primauté du Père ou une soumission du Fils dans la Trinité éternelle est quitter l’orthodoxie chrétienne et se diriger vers l’idolâtrie</w:t>
      </w:r>
      <w:r w:rsidRPr="00274C7D">
        <w:rPr>
          <w:rStyle w:val="Appelnotedebasdep"/>
        </w:rPr>
        <w:footnoteReference w:id="367"/>
      </w:r>
      <w:r w:rsidRPr="00274C7D">
        <w:t>.</w:t>
      </w:r>
    </w:p>
    <w:p w:rsidR="00807546" w:rsidRPr="00274C7D" w:rsidRDefault="00807546" w:rsidP="00807546">
      <w:pPr>
        <w:rPr>
          <w:lang w:val="fr-FR"/>
        </w:rPr>
      </w:pPr>
    </w:p>
    <w:p w:rsidR="00807546" w:rsidRPr="00274C7D" w:rsidRDefault="00807546" w:rsidP="00807546">
      <w:pPr>
        <w:pStyle w:val="Titre3"/>
        <w:spacing w:line="240" w:lineRule="auto"/>
        <w:rPr>
          <w:lang w:val="fr-FR"/>
        </w:rPr>
      </w:pPr>
      <w:r w:rsidRPr="00274C7D">
        <w:rPr>
          <w:lang w:val="fr-FR"/>
        </w:rPr>
        <w:t xml:space="preserve">Quelques données bibliques : </w:t>
      </w:r>
    </w:p>
    <w:p w:rsidR="00807546" w:rsidRPr="00274C7D" w:rsidRDefault="00807546" w:rsidP="00807546">
      <w:pPr>
        <w:rPr>
          <w:lang w:val="fr-FR"/>
        </w:rPr>
      </w:pPr>
      <w:r w:rsidRPr="00274C7D">
        <w:rPr>
          <w:lang w:val="fr-FR"/>
        </w:rPr>
        <w:t>Jn 14.28 : Vous avez entendu que je vous ai dit: ‘Je m’en vais et je reviens vers vous.’ Si vous m’aimiez, vous vous réjouiriez de ce que je vais auprès du Père, car mon Père est plus grand que moi.</w:t>
      </w:r>
    </w:p>
    <w:p w:rsidR="00807546" w:rsidRPr="00274C7D" w:rsidRDefault="00807546" w:rsidP="00C51A4B">
      <w:pPr>
        <w:pStyle w:val="Grandecitation"/>
        <w:ind w:left="0"/>
      </w:pPr>
      <w:r w:rsidRPr="00274C7D">
        <w:t xml:space="preserve">Est-ce qu’il s’agit de l’existence éternel du Fil, ou son état incarné ? </w:t>
      </w:r>
      <w:r>
        <w:t>Pour Carson, il s’agit de son état incarné. C’est un sujet de joie que Jésus retourne au Père et à la gloire qu’il avait avant. Mais…</w:t>
      </w:r>
    </w:p>
    <w:p w:rsidR="00807546" w:rsidRPr="00274C7D" w:rsidRDefault="00807546" w:rsidP="00C51A4B">
      <w:pPr>
        <w:pStyle w:val="Grandecitation"/>
        <w:ind w:left="0"/>
      </w:pPr>
      <w:r w:rsidRPr="00274C7D">
        <w:t>Même si l’interprétation du verset 28 avancé ici dépend de la distinction entre le Père dans sa gloire et le Fils dans son incarnation, toutefois le verset affirme le modèle de la subordination fonctionnel du Fils au Père, déjà mentionnée, qui s’etend vers le passé éternel. (</w:t>
      </w:r>
      <w:r w:rsidRPr="00274C7D">
        <w:rPr>
          <w:i/>
        </w:rPr>
        <w:t>cf.</w:t>
      </w:r>
      <w:r w:rsidRPr="00274C7D">
        <w:t xml:space="preserve"> Barrett </w:t>
      </w:r>
      <w:r w:rsidRPr="00274C7D">
        <w:rPr>
          <w:i/>
        </w:rPr>
        <w:t>Essays</w:t>
      </w:r>
      <w:r w:rsidRPr="00274C7D">
        <w:t xml:space="preserve">, pp. 19–36: Carson, pp. 146–160). ‘Le Père est </w:t>
      </w:r>
      <w:r w:rsidRPr="00274C7D">
        <w:rPr>
          <w:i/>
        </w:rPr>
        <w:t>fons divinitatis</w:t>
      </w:r>
      <w:r w:rsidRPr="00274C7D">
        <w:t xml:space="preserve"> [“la source divine”] où l’être du Fils a sa source ; le Père est Dieu qui envoie et qui commande, le Fils est Dieu envoyé et obéissant. La pensée de Jean ici se concentre sur l’humiliation du Fils dans sa vie terrestre, une humiliation qui maintenant, dans sa vie, a achevé et son sommet et sa fin’ (Barrett, p. 468).</w:t>
      </w:r>
      <w:r w:rsidRPr="00274C7D">
        <w:rPr>
          <w:vertAlign w:val="superscript"/>
        </w:rPr>
        <w:footnoteReference w:id="368"/>
      </w:r>
    </w:p>
    <w:p w:rsidR="00807546" w:rsidRPr="00274C7D" w:rsidRDefault="00807546" w:rsidP="00807546">
      <w:pPr>
        <w:rPr>
          <w:rFonts w:cs="Times New Roman"/>
          <w:lang w:val="fr-FR"/>
        </w:rPr>
      </w:pPr>
      <w:r w:rsidRPr="00274C7D">
        <w:rPr>
          <w:lang w:val="fr-FR"/>
        </w:rPr>
        <w:t xml:space="preserve">Lu 22.42 : </w:t>
      </w:r>
      <w:r w:rsidRPr="00274C7D">
        <w:rPr>
          <w:rFonts w:cs="Times New Roman"/>
          <w:lang w:val="fr-FR"/>
        </w:rPr>
        <w:t>« Père, si tu voulais éloigner de moi cette coupe ! Toutefois, que ce ne soit pas ma volonté qui se fasse, mais la tienne. »</w:t>
      </w:r>
    </w:p>
    <w:p w:rsidR="00807546" w:rsidRPr="00274C7D" w:rsidRDefault="00807546" w:rsidP="00807546">
      <w:pPr>
        <w:pStyle w:val="Grandecitation"/>
        <w:jc w:val="right"/>
      </w:pPr>
      <w:r w:rsidRPr="00274C7D">
        <w:t xml:space="preserve">Dieu, une seule </w:t>
      </w:r>
      <w:r>
        <w:t>nature</w:t>
      </w:r>
      <w:r w:rsidRPr="00274C7D">
        <w:t xml:space="preserve">, donc une seule volonté. Or, soumission suggère une possibilité de deux volontés. </w:t>
      </w:r>
    </w:p>
    <w:p w:rsidR="00807546" w:rsidRPr="00274C7D" w:rsidRDefault="00211CCA" w:rsidP="00807546">
      <w:pPr>
        <w:rPr>
          <w:lang w:val="fr-FR"/>
        </w:rPr>
      </w:pPr>
      <w:r>
        <w:rPr>
          <w:lang w:val="fr-FR"/>
        </w:rPr>
        <w:br w:type="column"/>
      </w:r>
      <w:r w:rsidR="00807546" w:rsidRPr="00274C7D">
        <w:rPr>
          <w:lang w:val="fr-FR"/>
        </w:rPr>
        <w:lastRenderedPageBreak/>
        <w:t xml:space="preserve">1 Co 11.3 : </w:t>
      </w:r>
      <w:r w:rsidR="00807546" w:rsidRPr="00274C7D">
        <w:rPr>
          <w:vertAlign w:val="superscript"/>
          <w:lang w:val="fr-FR"/>
        </w:rPr>
        <w:t>3</w:t>
      </w:r>
      <w:r w:rsidR="00807546" w:rsidRPr="00274C7D">
        <w:rPr>
          <w:lang w:val="fr-FR"/>
        </w:rPr>
        <w:t>Je veux cependant que vous sachiez ceci: Christ est le chef de tout homme, l’homme est le chef de la femme, et Dieu est le chef de Christ.</w:t>
      </w:r>
    </w:p>
    <w:p w:rsidR="00807546" w:rsidRPr="00274C7D" w:rsidRDefault="00807546" w:rsidP="00211CCA">
      <w:pPr>
        <w:pStyle w:val="Grandecitation"/>
        <w:ind w:left="0"/>
      </w:pPr>
      <w:r w:rsidRPr="00274C7D">
        <w:t>Cette autorité est basée sur « la revendication scripturaire que Dieu est l’origine éternelle de toutes choses et que Christ est l’agent éternel</w:t>
      </w:r>
      <w:r w:rsidRPr="00274C7D">
        <w:rPr>
          <w:rStyle w:val="Appelnotedebasdep"/>
        </w:rPr>
        <w:footnoteReference w:id="369"/>
      </w:r>
      <w:r w:rsidRPr="00274C7D">
        <w:t xml:space="preserve"> (1 Co 8.6). »</w:t>
      </w:r>
    </w:p>
    <w:p w:rsidR="00807546" w:rsidRPr="00274C7D" w:rsidRDefault="00807546" w:rsidP="00807546">
      <w:pPr>
        <w:pStyle w:val="Grandecitation"/>
        <w:jc w:val="right"/>
      </w:pPr>
      <w:r>
        <w:t>L</w:t>
      </w:r>
      <w:r w:rsidRPr="00274C7D">
        <w:t xml:space="preserve">e Fils </w:t>
      </w:r>
      <w:r>
        <w:t xml:space="preserve">par rapport à la création (« chef de tout homme ») et </w:t>
      </w:r>
      <w:r w:rsidRPr="00274C7D">
        <w:t>incarné non pas le Fils dans l’éternité</w:t>
      </w:r>
      <w:r>
        <w:t>, ce qui est suggéré aussi par le titre « Christ</w:t>
      </w:r>
      <w:r w:rsidRPr="00274C7D">
        <w:rPr>
          <w:rStyle w:val="Appelnotedebasdep"/>
        </w:rPr>
        <w:footnoteReference w:id="370"/>
      </w:r>
      <w:r>
        <w:t> »</w:t>
      </w:r>
      <w:r w:rsidRPr="00274C7D">
        <w:t>.</w:t>
      </w:r>
    </w:p>
    <w:p w:rsidR="00807546" w:rsidRPr="00274C7D" w:rsidRDefault="00807546" w:rsidP="00807546">
      <w:pPr>
        <w:rPr>
          <w:lang w:val="fr-FR"/>
        </w:rPr>
      </w:pPr>
      <w:r w:rsidRPr="00274C7D">
        <w:rPr>
          <w:lang w:val="fr-FR"/>
        </w:rPr>
        <w:t>1 Co 15.28 : Lorsque tout lui aura été soumis, alors le Fils lui-même se soumettra à celui qui lui a soumis toute chose, afin que Dieu soit tout en tous.</w:t>
      </w:r>
    </w:p>
    <w:p w:rsidR="00807546" w:rsidRPr="00274C7D" w:rsidRDefault="00807546" w:rsidP="00211CCA">
      <w:pPr>
        <w:pStyle w:val="Grandecitation"/>
        <w:ind w:left="0"/>
      </w:pPr>
      <w:r w:rsidRPr="00274C7D">
        <w:t>« Surement, sa relation finale ne sera pas inférieure à la relation qu’il avait avec le Père dans son état préexistant</w:t>
      </w:r>
      <w:r w:rsidRPr="00274C7D">
        <w:rPr>
          <w:rStyle w:val="Appelnotedebasdep"/>
        </w:rPr>
        <w:footnoteReference w:id="371"/>
      </w:r>
      <w:r w:rsidRPr="00274C7D">
        <w:t xml:space="preserve"> (cf. Jn 17.5, Phil 2.6-11). »</w:t>
      </w:r>
    </w:p>
    <w:p w:rsidR="00807546" w:rsidRPr="00274C7D" w:rsidRDefault="00807546" w:rsidP="00211CCA">
      <w:pPr>
        <w:pStyle w:val="Grandecitation"/>
        <w:ind w:left="0"/>
      </w:pPr>
      <w:r w:rsidRPr="00274C7D">
        <w:t>« …se comprend comme le resplendissement de l’ordre trinitaire éternel</w:t>
      </w:r>
      <w:r w:rsidRPr="00274C7D">
        <w:rPr>
          <w:rStyle w:val="Appelnotedebasdep"/>
        </w:rPr>
        <w:footnoteReference w:id="372"/>
      </w:r>
      <w:r w:rsidRPr="00274C7D">
        <w:t>. »</w:t>
      </w:r>
    </w:p>
    <w:p w:rsidR="00807546" w:rsidRDefault="00807546" w:rsidP="00211CCA">
      <w:pPr>
        <w:pStyle w:val="Grandecitation"/>
        <w:ind w:left="0"/>
      </w:pPr>
      <w:r w:rsidRPr="00274C7D">
        <w:t>Parce que le Christ a été ordonné dans le passé éternel de venir</w:t>
      </w:r>
      <w:r>
        <w:t xml:space="preserve"> </w:t>
      </w:r>
      <w:r w:rsidRPr="00274C7D">
        <w:t>dans le temps et l’histoire, pour accomplir la volonté du Père, quand ce travail est accompli, le Christ se placera lui-même dans la position qu’il avait avec le Père avant… Les relation</w:t>
      </w:r>
      <w:r>
        <w:t>s</w:t>
      </w:r>
      <w:r w:rsidRPr="00274C7D">
        <w:t xml:space="preserve"> du Père et du Fils dans le passé éternel, dans l’histoire et la vie incarnée, et dans l’avenir éternel, sont les mêmes</w:t>
      </w:r>
      <w:r w:rsidRPr="00274C7D">
        <w:rPr>
          <w:rStyle w:val="Appelnotedebasdep"/>
        </w:rPr>
        <w:footnoteReference w:id="373"/>
      </w:r>
      <w:r w:rsidRPr="00274C7D">
        <w:t>.</w:t>
      </w:r>
    </w:p>
    <w:p w:rsidR="00807546" w:rsidRPr="00274C7D" w:rsidRDefault="00807546" w:rsidP="00807546">
      <w:pPr>
        <w:pStyle w:val="Grandecitation"/>
        <w:jc w:val="right"/>
      </w:pPr>
      <w:r>
        <w:t xml:space="preserve">Mais, il s’agit du Christ, Dieu le Fils avec sa nature humaine. </w:t>
      </w:r>
      <w:r>
        <w:br/>
        <w:t xml:space="preserve">C’est lui qui est soumis. Mais Dieu le Fils ne change pas. </w:t>
      </w:r>
    </w:p>
    <w:p w:rsidR="00807546" w:rsidRPr="00274C7D" w:rsidRDefault="00807546" w:rsidP="00807546">
      <w:pPr>
        <w:rPr>
          <w:lang w:val="fr-FR"/>
        </w:rPr>
      </w:pPr>
      <w:r w:rsidRPr="00274C7D">
        <w:rPr>
          <w:lang w:val="fr-FR"/>
        </w:rPr>
        <w:t xml:space="preserve">Ph 2.7 : </w:t>
      </w:r>
      <w:r w:rsidRPr="00274C7D">
        <w:rPr>
          <w:vertAlign w:val="superscript"/>
          <w:lang w:val="fr-FR"/>
        </w:rPr>
        <w:t>6</w:t>
      </w:r>
      <w:r w:rsidRPr="00274C7D">
        <w:rPr>
          <w:lang w:val="fr-FR"/>
        </w:rPr>
        <w:t xml:space="preserve">lui qui est de condition divine, il n’a pas regardé son égalité avec Dieu comme un butin à préserver, </w:t>
      </w:r>
      <w:r w:rsidRPr="00274C7D">
        <w:rPr>
          <w:vertAlign w:val="superscript"/>
          <w:lang w:val="fr-FR"/>
        </w:rPr>
        <w:t>7</w:t>
      </w:r>
      <w:r w:rsidRPr="00274C7D">
        <w:rPr>
          <w:lang w:val="fr-FR"/>
        </w:rPr>
        <w:t>mais il s’est dépouillé lui-même en prenant une condition de serviteur, en devenant semblable aux êtres humains.</w:t>
      </w:r>
    </w:p>
    <w:p w:rsidR="00807546" w:rsidRPr="00274C7D" w:rsidRDefault="00807546" w:rsidP="00807546">
      <w:pPr>
        <w:pStyle w:val="Grandecitation"/>
        <w:jc w:val="right"/>
      </w:pPr>
      <w:r w:rsidRPr="00274C7D">
        <w:t>Jésus a pris la forme une condition de serviteur. Il ne l’avait pas avant.</w:t>
      </w:r>
    </w:p>
    <w:p w:rsidR="00807546" w:rsidRPr="00274C7D" w:rsidRDefault="00807546" w:rsidP="00807546">
      <w:pPr>
        <w:rPr>
          <w:lang w:val="fr-FR"/>
        </w:rPr>
      </w:pPr>
      <w:r w:rsidRPr="00274C7D">
        <w:rPr>
          <w:lang w:val="fr-FR"/>
        </w:rPr>
        <w:t xml:space="preserve">He 5.8 : Ainsi, bien qu’étant Fils, il a appris l’obéissance par ce qu’il a souffert. </w:t>
      </w:r>
    </w:p>
    <w:p w:rsidR="00807546" w:rsidRPr="00274C7D" w:rsidRDefault="00807546" w:rsidP="00807546">
      <w:pPr>
        <w:pStyle w:val="Grandecitation"/>
        <w:jc w:val="right"/>
      </w:pPr>
      <w:r w:rsidRPr="00274C7D">
        <w:t>Est-ce que ceci indique que Jésus devait apprendre l’obéissance, car ce n’était pas le cas dans l’éternité</w:t>
      </w:r>
      <w:r w:rsidRPr="00274C7D">
        <w:rPr>
          <w:rStyle w:val="Appelnotedebasdep"/>
        </w:rPr>
        <w:footnoteReference w:id="374"/>
      </w:r>
      <w:r w:rsidRPr="00274C7D">
        <w:t xml:space="preserve"> ? </w:t>
      </w:r>
    </w:p>
    <w:p w:rsidR="00807546" w:rsidRPr="00274C7D" w:rsidRDefault="00807546" w:rsidP="00211CCA">
      <w:pPr>
        <w:pStyle w:val="Grandecitation"/>
        <w:ind w:left="0"/>
      </w:pPr>
      <w:r w:rsidRPr="00274C7D">
        <w:t>« Bien que ce soit vrai qu’il a appris l’obéissance, c’était dans le contexte de sa vie terrestre qu’il ne l’avait jamais expérimenté</w:t>
      </w:r>
      <w:r w:rsidRPr="00274C7D">
        <w:rPr>
          <w:rStyle w:val="Appelnotedebasdep"/>
        </w:rPr>
        <w:footnoteReference w:id="375"/>
      </w:r>
      <w:r w:rsidRPr="00274C7D">
        <w:t>. »</w:t>
      </w:r>
    </w:p>
    <w:p w:rsidR="00807546" w:rsidRPr="00274C7D" w:rsidRDefault="00807546" w:rsidP="00807546">
      <w:pPr>
        <w:ind w:left="360"/>
        <w:rPr>
          <w:lang w:val="fr-FR"/>
        </w:rPr>
      </w:pPr>
    </w:p>
    <w:p w:rsidR="00807546" w:rsidRPr="00274C7D" w:rsidRDefault="00807546" w:rsidP="00807546">
      <w:pPr>
        <w:pStyle w:val="Titre3"/>
        <w:spacing w:line="240" w:lineRule="auto"/>
        <w:rPr>
          <w:lang w:val="fr-FR"/>
        </w:rPr>
      </w:pPr>
      <w:r w:rsidRPr="00274C7D">
        <w:rPr>
          <w:lang w:val="fr-FR"/>
        </w:rPr>
        <w:lastRenderedPageBreak/>
        <w:t>Quelques réflexions théologiques :</w:t>
      </w:r>
    </w:p>
    <w:p w:rsidR="00807546" w:rsidRPr="00274C7D" w:rsidRDefault="00807546" w:rsidP="00BD5503">
      <w:pPr>
        <w:pStyle w:val="Paragraphedeliste"/>
        <w:numPr>
          <w:ilvl w:val="0"/>
          <w:numId w:val="90"/>
        </w:numPr>
        <w:rPr>
          <w:lang w:val="fr-FR"/>
        </w:rPr>
      </w:pPr>
      <w:r w:rsidRPr="00274C7D">
        <w:rPr>
          <w:lang w:val="fr-FR"/>
        </w:rPr>
        <w:t>L</w:t>
      </w:r>
      <w:r>
        <w:rPr>
          <w:lang w:val="fr-FR"/>
        </w:rPr>
        <w:t>’unité et l</w:t>
      </w:r>
      <w:r w:rsidRPr="00274C7D">
        <w:rPr>
          <w:lang w:val="fr-FR"/>
        </w:rPr>
        <w:t xml:space="preserve">a simplicité de Dieu ? </w:t>
      </w:r>
    </w:p>
    <w:p w:rsidR="00807546" w:rsidRPr="00274C7D" w:rsidRDefault="00807546" w:rsidP="00807546">
      <w:pPr>
        <w:pStyle w:val="Grandecitation"/>
        <w:jc w:val="right"/>
      </w:pPr>
      <w:r w:rsidRPr="00274C7D">
        <w:t>Si le père exerce une puissance divine et autorité que le Fils ne possède pas, ou si le Fils montre une volonté divine (ce qui serait nécessaire dans tout acte de soumission) que le Père ne montre pas, il est difficile de voir comment la puissance de Dieu et la volonté de Dieu ne seraient qu’un mélange collectif des facultés et des actes des personnes</w:t>
      </w:r>
      <w:r w:rsidRPr="00274C7D">
        <w:rPr>
          <w:rStyle w:val="Appelnotedebasdep"/>
        </w:rPr>
        <w:footnoteReference w:id="376"/>
      </w:r>
      <w:r w:rsidRPr="00274C7D">
        <w:t>.</w:t>
      </w:r>
    </w:p>
    <w:p w:rsidR="00807546" w:rsidRPr="00274C7D" w:rsidRDefault="00807546" w:rsidP="00807546">
      <w:pPr>
        <w:rPr>
          <w:lang w:val="fr-FR"/>
        </w:rPr>
      </w:pPr>
      <w:r w:rsidRPr="00274C7D">
        <w:rPr>
          <w:lang w:val="fr-FR"/>
        </w:rPr>
        <w:t xml:space="preserve">Après avoir décrit l’absence de rang </w:t>
      </w:r>
      <w:r>
        <w:rPr>
          <w:lang w:val="fr-FR"/>
        </w:rPr>
        <w:t>et</w:t>
      </w:r>
      <w:r w:rsidRPr="00274C7D">
        <w:rPr>
          <w:lang w:val="fr-FR"/>
        </w:rPr>
        <w:t xml:space="preserve"> de hiérarchie </w:t>
      </w:r>
      <w:r>
        <w:rPr>
          <w:lang w:val="fr-FR"/>
        </w:rPr>
        <w:t>d’</w:t>
      </w:r>
      <w:r w:rsidRPr="00274C7D">
        <w:rPr>
          <w:i/>
          <w:lang w:val="fr-FR"/>
        </w:rPr>
        <w:t>essence</w:t>
      </w:r>
      <w:r w:rsidRPr="00274C7D">
        <w:rPr>
          <w:lang w:val="fr-FR"/>
        </w:rPr>
        <w:t xml:space="preserve"> au sein de la Trinité, M</w:t>
      </w:r>
      <w:r>
        <w:rPr>
          <w:lang w:val="fr-FR"/>
        </w:rPr>
        <w:t>a</w:t>
      </w:r>
      <w:r w:rsidRPr="00274C7D">
        <w:rPr>
          <w:lang w:val="fr-FR"/>
        </w:rPr>
        <w:t>cArthur affirme que :</w:t>
      </w:r>
    </w:p>
    <w:p w:rsidR="00807546" w:rsidRPr="00274C7D" w:rsidRDefault="00807546" w:rsidP="00807546">
      <w:pPr>
        <w:pStyle w:val="Grandecitation"/>
        <w:jc w:val="right"/>
      </w:pPr>
      <w:r w:rsidRPr="00274C7D">
        <w:t xml:space="preserve">Cela s’oppose à l’enseignement de certains qui affirment que la soumission </w:t>
      </w:r>
      <w:r w:rsidRPr="00274C7D">
        <w:rPr>
          <w:i/>
        </w:rPr>
        <w:t>ad extra</w:t>
      </w:r>
      <w:r w:rsidRPr="00274C7D">
        <w:t xml:space="preserve"> du Fils au Père s’enracine dans une sorte de subordination fonctionnelle éternelle (</w:t>
      </w:r>
      <w:r w:rsidRPr="00274C7D">
        <w:rPr>
          <w:i/>
        </w:rPr>
        <w:t xml:space="preserve">ad intra) </w:t>
      </w:r>
      <w:r w:rsidRPr="00274C7D">
        <w:t>du Fils au Père. Il ne peut exister de relations éternelles d’autorité et de soumission entre le Père et le Fils (</w:t>
      </w:r>
      <w:r w:rsidRPr="00274C7D">
        <w:rPr>
          <w:i/>
        </w:rPr>
        <w:t>ad intra</w:t>
      </w:r>
      <w:r w:rsidRPr="00274C7D">
        <w:t>) puisqu’elle ébranlerait les fondements de la doctrine de la simplicité divine, car le concept de soumission implique la sujétion de la volonté d’une personne à la volonté d’une autre personne. Cependant, comme la faculté de vouloir est un prédicat de la nature, et comme la nature (ou essence) divine est simple et indivisée parmi les trois personnes de la Trinité, il ne peut exister de soumission ou de sujétion de toute éternité. Le Fils incarné est capable de se soumettre au Père, possédant désormais une nature pleinement humaine, il possède une volonté humaine en plus de sa volonté divine</w:t>
      </w:r>
      <w:r w:rsidRPr="00274C7D">
        <w:rPr>
          <w:rStyle w:val="Appelnotedebasdep"/>
        </w:rPr>
        <w:footnoteReference w:id="377"/>
      </w:r>
      <w:r w:rsidRPr="00274C7D">
        <w:t>.</w:t>
      </w:r>
      <w:r w:rsidRPr="00274C7D">
        <w:br/>
      </w:r>
    </w:p>
    <w:p w:rsidR="00807546" w:rsidRPr="00274C7D" w:rsidRDefault="00807546" w:rsidP="00BD5503">
      <w:pPr>
        <w:pStyle w:val="Paragraphedeliste"/>
        <w:numPr>
          <w:ilvl w:val="0"/>
          <w:numId w:val="90"/>
        </w:numPr>
        <w:rPr>
          <w:lang w:val="fr-FR"/>
        </w:rPr>
      </w:pPr>
      <w:r w:rsidRPr="00274C7D">
        <w:rPr>
          <w:lang w:val="fr-FR"/>
        </w:rPr>
        <w:t xml:space="preserve">Quelle différence entre la trinité économique et la trinité immanente ? En quoi est-ce que la trinité économique reflète la trinité immanente ? </w:t>
      </w:r>
    </w:p>
    <w:p w:rsidR="00807546" w:rsidRPr="00274C7D" w:rsidRDefault="00807546" w:rsidP="00807546">
      <w:pPr>
        <w:rPr>
          <w:lang w:val="fr-FR"/>
        </w:rPr>
      </w:pPr>
      <w:r w:rsidRPr="00274C7D">
        <w:rPr>
          <w:lang w:val="fr-FR"/>
        </w:rPr>
        <w:t>Blocher veut présumer une :</w:t>
      </w:r>
    </w:p>
    <w:p w:rsidR="00807546" w:rsidRPr="00274C7D" w:rsidRDefault="00807546" w:rsidP="00B9131C">
      <w:pPr>
        <w:pStyle w:val="Grandecitation"/>
        <w:ind w:left="0"/>
      </w:pPr>
      <w:r w:rsidRPr="00274C7D">
        <w:t>correspondance entre l’économique et l’éternel, puisque c’est le même Dieu et que son action historique est révélatrice, mais, pour respecter la différence, la liberté divine et le mystère, seule l’enseignement biblique permet de la confirmer ou de l’infirmer</w:t>
      </w:r>
      <w:r w:rsidRPr="00274C7D">
        <w:rPr>
          <w:rStyle w:val="Appelnotedebasdep"/>
        </w:rPr>
        <w:footnoteReference w:id="378"/>
      </w:r>
      <w:r w:rsidRPr="00274C7D">
        <w:t>.</w:t>
      </w:r>
    </w:p>
    <w:p w:rsidR="00807546" w:rsidRPr="00274C7D" w:rsidRDefault="00807546" w:rsidP="00B9131C">
      <w:pPr>
        <w:pStyle w:val="Grandecitation"/>
        <w:ind w:left="0"/>
        <w:rPr>
          <w:i/>
        </w:rPr>
      </w:pPr>
      <w:r w:rsidRPr="00274C7D">
        <w:t xml:space="preserve">Dans son article dans le Grand Dictionnaire de la Bible il dit que « l’ordre est évident, et n’est pas contesté, dans la Trinité </w:t>
      </w:r>
      <w:r w:rsidRPr="00274C7D">
        <w:rPr>
          <w:i/>
        </w:rPr>
        <w:t xml:space="preserve">économique </w:t>
      </w:r>
      <w:r w:rsidRPr="00274C7D">
        <w:t xml:space="preserve">; il est normal de supposer le trait correspondant dans la Trinité </w:t>
      </w:r>
      <w:r w:rsidRPr="00274C7D">
        <w:rPr>
          <w:i/>
        </w:rPr>
        <w:t>ontologique</w:t>
      </w:r>
      <w:r w:rsidRPr="00274C7D">
        <w:t>, sauf indication du contraire – il n’y a en a pas</w:t>
      </w:r>
      <w:r w:rsidRPr="00274C7D">
        <w:rPr>
          <w:rStyle w:val="Appelnotedebasdep"/>
        </w:rPr>
        <w:footnoteReference w:id="379"/>
      </w:r>
      <w:r w:rsidRPr="00274C7D">
        <w:t xml:space="preserve">. » </w:t>
      </w:r>
    </w:p>
    <w:p w:rsidR="00807546" w:rsidRPr="00274C7D" w:rsidRDefault="00807546" w:rsidP="00211CCA">
      <w:pPr>
        <w:pStyle w:val="Grandecitation"/>
        <w:ind w:left="0"/>
      </w:pPr>
      <w:r w:rsidRPr="00274C7D">
        <w:t>« La seule façon qu’on peut répondre aux questions qui concernent la relation éternelle du Fils au Père est regarder à comment cette relation nous est révélée dans l’incarnation de Jésus-Christ</w:t>
      </w:r>
      <w:r w:rsidRPr="00274C7D">
        <w:rPr>
          <w:rStyle w:val="Appelnotedebasdep"/>
        </w:rPr>
        <w:footnoteReference w:id="380"/>
      </w:r>
      <w:r w:rsidRPr="00274C7D">
        <w:t>. »</w:t>
      </w:r>
    </w:p>
    <w:p w:rsidR="00807546" w:rsidRPr="00274C7D" w:rsidRDefault="00807546" w:rsidP="00807546">
      <w:pPr>
        <w:pStyle w:val="Grandecitation"/>
        <w:jc w:val="right"/>
      </w:pPr>
      <w:r w:rsidRPr="00274C7D">
        <w:t>« Avoir un Fils éternellement subordonné dans l’être de Dieu créé la possibilité de trois intelligences, volontés et pouvoirs. Ce qu’ils ont fait, c’est prendre les passages qui parle</w:t>
      </w:r>
      <w:r>
        <w:t>nt</w:t>
      </w:r>
      <w:r w:rsidRPr="00274C7D">
        <w:t xml:space="preserve"> de la trinité économique et les imposer sur la Trinité ontologique</w:t>
      </w:r>
      <w:r w:rsidRPr="00274C7D">
        <w:rPr>
          <w:rStyle w:val="Appelnotedebasdep"/>
        </w:rPr>
        <w:footnoteReference w:id="381"/>
      </w:r>
      <w:r w:rsidRPr="00274C7D">
        <w:t>. »</w:t>
      </w:r>
    </w:p>
    <w:p w:rsidR="00807546" w:rsidRPr="00274C7D" w:rsidRDefault="00807546" w:rsidP="00BD5503">
      <w:pPr>
        <w:pStyle w:val="Paragraphedeliste"/>
        <w:numPr>
          <w:ilvl w:val="0"/>
          <w:numId w:val="91"/>
        </w:numPr>
        <w:rPr>
          <w:lang w:val="fr-FR"/>
        </w:rPr>
      </w:pPr>
      <w:r w:rsidRPr="00274C7D">
        <w:rPr>
          <w:lang w:val="fr-FR"/>
        </w:rPr>
        <w:lastRenderedPageBreak/>
        <w:t>Qu’est-ce que ça veut dire être Fils ? Est-ce que la génération implique la soumission</w:t>
      </w:r>
      <w:r w:rsidRPr="00274C7D">
        <w:rPr>
          <w:rStyle w:val="Appelnotedebasdep"/>
          <w:lang w:val="fr-FR"/>
        </w:rPr>
        <w:footnoteReference w:id="382"/>
      </w:r>
      <w:r w:rsidRPr="00274C7D">
        <w:rPr>
          <w:lang w:val="fr-FR"/>
        </w:rPr>
        <w:t xml:space="preserve"> ? </w:t>
      </w:r>
    </w:p>
    <w:p w:rsidR="00807546" w:rsidRPr="00274C7D" w:rsidRDefault="00807546" w:rsidP="00B9131C">
      <w:pPr>
        <w:pStyle w:val="Grandecitation"/>
        <w:ind w:left="0"/>
      </w:pPr>
      <w:r w:rsidRPr="00274C7D">
        <w:t>C’est l’avis de Dahms</w:t>
      </w:r>
      <w:r w:rsidRPr="00274C7D">
        <w:rPr>
          <w:rStyle w:val="Appelnotedebasdep"/>
        </w:rPr>
        <w:footnoteReference w:id="383"/>
      </w:r>
      <w:r w:rsidR="00211CCA">
        <w:t xml:space="preserve">, </w:t>
      </w:r>
      <w:r w:rsidRPr="00274C7D">
        <w:t>d’Ovey</w:t>
      </w:r>
      <w:r w:rsidR="00211CCA">
        <w:t xml:space="preserve"> et de Ware :</w:t>
      </w:r>
    </w:p>
    <w:p w:rsidR="00807546" w:rsidRPr="00274C7D" w:rsidRDefault="00807546" w:rsidP="00211CCA">
      <w:pPr>
        <w:pStyle w:val="Grandecitation"/>
        <w:ind w:left="0"/>
      </w:pPr>
      <w:r w:rsidRPr="00274C7D">
        <w:t>« Qu’est-ce que ça veut dire que le Père est le Père éternel du Fils et que le Fils est le Fils éternel du Père ? N’est-ce pas que la relation de Père-Fils dans la trinité immanente implique une relation éternelle d’autorité à l’intérieur de la Trinité</w:t>
      </w:r>
      <w:r w:rsidRPr="00274C7D">
        <w:rPr>
          <w:rStyle w:val="Appelnotedebasdep"/>
        </w:rPr>
        <w:footnoteReference w:id="384"/>
      </w:r>
      <w:r w:rsidRPr="00274C7D">
        <w:t> ? »</w:t>
      </w:r>
    </w:p>
    <w:p w:rsidR="00807546" w:rsidRPr="00274C7D" w:rsidRDefault="00807546" w:rsidP="00807546">
      <w:pPr>
        <w:pStyle w:val="Grandecitation"/>
        <w:jc w:val="right"/>
      </w:pPr>
      <w:r w:rsidRPr="00274C7D">
        <w:t>« L’engendrement et la filiation ne sont pas synonymes d’abaissement, mais d’égalité ontologique. L’abaissement du Fils ne nous est présenté que dans son incarnation et son humiliation jusqu’à la croix</w:t>
      </w:r>
      <w:r w:rsidRPr="00274C7D">
        <w:rPr>
          <w:rStyle w:val="Appelnotedebasdep"/>
        </w:rPr>
        <w:footnoteReference w:id="385"/>
      </w:r>
      <w:r w:rsidRPr="00274C7D">
        <w:t xml:space="preserve">. » </w:t>
      </w:r>
    </w:p>
    <w:p w:rsidR="00807546" w:rsidRPr="00274C7D" w:rsidRDefault="00807546" w:rsidP="00BD5503">
      <w:pPr>
        <w:pStyle w:val="Paragraphedeliste"/>
        <w:numPr>
          <w:ilvl w:val="0"/>
          <w:numId w:val="91"/>
        </w:numPr>
        <w:rPr>
          <w:lang w:val="fr-FR"/>
        </w:rPr>
      </w:pPr>
      <w:r w:rsidRPr="00274C7D">
        <w:rPr>
          <w:lang w:val="fr-FR"/>
        </w:rPr>
        <w:t>Le Père envoie et le Fils est envoyé (Ac 2.23, 1 Pi 1.20, Ep 1.3-5, Ap 13.8). Alors, est-ce ceci indique une autorité et une soumission depuis toute éternité ?</w:t>
      </w:r>
    </w:p>
    <w:p w:rsidR="00807546" w:rsidRPr="00274C7D" w:rsidRDefault="00807546" w:rsidP="00211CCA">
      <w:pPr>
        <w:pStyle w:val="Grandecitation"/>
        <w:ind w:left="0"/>
      </w:pPr>
      <w:r w:rsidRPr="00274C7D">
        <w:t>« La relation d’autorité-obéissance du Père et du Fils dans la Trinité immanente est obligé</w:t>
      </w:r>
      <w:r>
        <w:t>e</w:t>
      </w:r>
      <w:r w:rsidRPr="00274C7D">
        <w:t xml:space="preserve"> si nous devons accepter le objectif éternel du Père d’élire et sauver son peuple par son Fils bien-aimé</w:t>
      </w:r>
      <w:r w:rsidRPr="00274C7D">
        <w:rPr>
          <w:rStyle w:val="Appelnotedebasdep"/>
        </w:rPr>
        <w:footnoteReference w:id="386"/>
      </w:r>
      <w:r w:rsidRPr="00274C7D">
        <w:t>. »</w:t>
      </w:r>
    </w:p>
    <w:p w:rsidR="00807546" w:rsidRPr="00274C7D" w:rsidRDefault="00807546" w:rsidP="00211CCA">
      <w:pPr>
        <w:pStyle w:val="Grandecitation"/>
        <w:ind w:left="0"/>
      </w:pPr>
      <w:r w:rsidRPr="00274C7D">
        <w:t>Steven Wedgeworth cite John Owens qui semble faire ce</w:t>
      </w:r>
      <w:r>
        <w:t xml:space="preserve"> lien</w:t>
      </w:r>
      <w:r w:rsidRPr="00274C7D">
        <w:t xml:space="preserve"> dans un commentaire sur l’épître aux hébreux : </w:t>
      </w:r>
    </w:p>
    <w:p w:rsidR="00807546" w:rsidRDefault="00807546" w:rsidP="00211CCA">
      <w:pPr>
        <w:pStyle w:val="Grandecitation"/>
        <w:ind w:left="0"/>
      </w:pPr>
      <w:r w:rsidRPr="00274C7D">
        <w:t xml:space="preserve">Tout ce qui est exprimé dans l’Écriture, concernant la volonté de la nature humaine du Christ, engagée et décidé sur son œuvre, n’est qu’une petite représentation de la volonté du Fils de Dieu, quand il s’est engagé dans l’éternité. Quand il s’est librement engagé à faire et à souffrir tout ce qui était nécessaire, et donc </w:t>
      </w:r>
      <w:r>
        <w:t>il a fait</w:t>
      </w:r>
      <w:r w:rsidRPr="00274C7D">
        <w:t xml:space="preserve"> de lui-même le serviteur du Père</w:t>
      </w:r>
      <w:r w:rsidRPr="00274C7D">
        <w:rPr>
          <w:rStyle w:val="Appelnotedebasdep"/>
        </w:rPr>
        <w:footnoteReference w:id="387"/>
      </w:r>
      <w:r w:rsidRPr="00274C7D">
        <w:t>… </w:t>
      </w:r>
    </w:p>
    <w:p w:rsidR="00807546" w:rsidRPr="00274C7D" w:rsidRDefault="00807546" w:rsidP="00807546">
      <w:pPr>
        <w:pStyle w:val="Grandecitation"/>
        <w:jc w:val="right"/>
      </w:pPr>
      <w:r>
        <w:t xml:space="preserve">Mais, faut-il mieux reconnaître notre ignorance de comment les trois personnes de la Trinité ont ‘pris des décisions’ dans l’éternité ? </w:t>
      </w:r>
    </w:p>
    <w:p w:rsidR="00807546" w:rsidRPr="00274C7D" w:rsidRDefault="00807546" w:rsidP="00807546">
      <w:pPr>
        <w:rPr>
          <w:lang w:val="fr-FR"/>
        </w:rPr>
      </w:pPr>
    </w:p>
    <w:p w:rsidR="00807546" w:rsidRPr="00274C7D" w:rsidRDefault="00807546" w:rsidP="00807546">
      <w:pPr>
        <w:rPr>
          <w:i/>
          <w:lang w:val="fr-FR"/>
        </w:rPr>
      </w:pPr>
      <w:r w:rsidRPr="00274C7D">
        <w:rPr>
          <w:i/>
          <w:lang w:val="fr-FR"/>
        </w:rPr>
        <w:t xml:space="preserve">Mes conclusions : </w:t>
      </w:r>
    </w:p>
    <w:p w:rsidR="00807546" w:rsidRPr="00274C7D" w:rsidRDefault="00807546" w:rsidP="00BD5503">
      <w:pPr>
        <w:pStyle w:val="Paragraphedeliste"/>
        <w:numPr>
          <w:ilvl w:val="0"/>
          <w:numId w:val="91"/>
        </w:numPr>
        <w:rPr>
          <w:lang w:val="fr-FR"/>
        </w:rPr>
      </w:pPr>
      <w:r w:rsidRPr="00274C7D">
        <w:rPr>
          <w:lang w:val="fr-FR"/>
        </w:rPr>
        <w:t xml:space="preserve">C’est compliqué ! </w:t>
      </w:r>
    </w:p>
    <w:p w:rsidR="00807546" w:rsidRPr="00274C7D" w:rsidRDefault="00807546" w:rsidP="00BD5503">
      <w:pPr>
        <w:pStyle w:val="Paragraphedeliste"/>
        <w:numPr>
          <w:ilvl w:val="0"/>
          <w:numId w:val="91"/>
        </w:numPr>
        <w:rPr>
          <w:lang w:val="fr-FR"/>
        </w:rPr>
      </w:pPr>
      <w:r w:rsidRPr="00274C7D">
        <w:rPr>
          <w:lang w:val="fr-FR"/>
        </w:rPr>
        <w:t xml:space="preserve">Y a-t-il une différence de méthode ? </w:t>
      </w:r>
      <w:r w:rsidR="00B9131C">
        <w:rPr>
          <w:lang w:val="fr-FR"/>
        </w:rPr>
        <w:t xml:space="preserve"> </w:t>
      </w:r>
    </w:p>
    <w:p w:rsidR="00807546" w:rsidRPr="00274C7D" w:rsidRDefault="00B9131C" w:rsidP="00BD5503">
      <w:pPr>
        <w:pStyle w:val="Paragraphedeliste"/>
        <w:numPr>
          <w:ilvl w:val="0"/>
          <w:numId w:val="91"/>
        </w:numPr>
        <w:rPr>
          <w:lang w:val="fr-FR"/>
        </w:rPr>
      </w:pPr>
      <w:r>
        <w:rPr>
          <w:lang w:val="fr-FR"/>
        </w:rPr>
        <w:t>Travaillons les textes bibliques avec soin</w:t>
      </w:r>
      <w:r w:rsidR="00807546" w:rsidRPr="00274C7D">
        <w:rPr>
          <w:lang w:val="fr-FR"/>
        </w:rPr>
        <w:t> ;</w:t>
      </w:r>
    </w:p>
    <w:p w:rsidR="00807546" w:rsidRDefault="00807546" w:rsidP="00BD5503">
      <w:pPr>
        <w:pStyle w:val="Paragraphedeliste"/>
        <w:numPr>
          <w:ilvl w:val="0"/>
          <w:numId w:val="91"/>
        </w:numPr>
        <w:rPr>
          <w:lang w:val="fr-FR"/>
        </w:rPr>
      </w:pPr>
      <w:r w:rsidRPr="00274C7D">
        <w:rPr>
          <w:lang w:val="fr-FR"/>
        </w:rPr>
        <w:t xml:space="preserve">Personne ne veut le subordinatianisme ou l’arianisme ; </w:t>
      </w:r>
    </w:p>
    <w:p w:rsidR="00807546" w:rsidRDefault="00807546" w:rsidP="00BD5503">
      <w:pPr>
        <w:pStyle w:val="Paragraphedeliste"/>
        <w:numPr>
          <w:ilvl w:val="0"/>
          <w:numId w:val="91"/>
        </w:numPr>
        <w:rPr>
          <w:lang w:val="fr-FR"/>
        </w:rPr>
      </w:pPr>
      <w:r>
        <w:rPr>
          <w:lang w:val="fr-FR"/>
        </w:rPr>
        <w:lastRenderedPageBreak/>
        <w:t xml:space="preserve">Il nous semble correcte de dire que l’essence unique de Dieu n’a qu’une seule volonté. Avoir une relation d’autorité et de soumission risque de semer une volonté multiple au sein de Dieu ; </w:t>
      </w:r>
    </w:p>
    <w:p w:rsidR="00807546" w:rsidRPr="00274C7D" w:rsidRDefault="00B9131C" w:rsidP="00BD5503">
      <w:pPr>
        <w:pStyle w:val="Paragraphedeliste"/>
        <w:numPr>
          <w:ilvl w:val="0"/>
          <w:numId w:val="91"/>
        </w:numPr>
        <w:rPr>
          <w:lang w:val="fr-FR"/>
        </w:rPr>
      </w:pPr>
      <w:r>
        <w:rPr>
          <w:lang w:val="fr-FR"/>
        </w:rPr>
        <w:t>I</w:t>
      </w:r>
      <w:r w:rsidR="00807546">
        <w:rPr>
          <w:lang w:val="fr-FR"/>
        </w:rPr>
        <w:t xml:space="preserve">l est aussi vrai que Dieu ne change pas – il faut avoir une christologie robuste pour dire que la nature humaine de Jésus, soumise au Père dans l’éternité à venir (1 Co 15.28), ne change pas la nature divine de Jésus Dieu le Fils, co-égale avec le Père ; </w:t>
      </w:r>
    </w:p>
    <w:p w:rsidR="00807546" w:rsidRDefault="00807546" w:rsidP="00BD5503">
      <w:pPr>
        <w:pStyle w:val="Paragraphedeliste"/>
        <w:numPr>
          <w:ilvl w:val="0"/>
          <w:numId w:val="91"/>
        </w:numPr>
        <w:rPr>
          <w:lang w:val="fr-FR"/>
        </w:rPr>
      </w:pPr>
      <w:r w:rsidRPr="00274C7D">
        <w:rPr>
          <w:lang w:val="fr-FR"/>
        </w:rPr>
        <w:t xml:space="preserve">Dans l’histoire de l’Église, les relations ont été </w:t>
      </w:r>
      <w:r>
        <w:rPr>
          <w:lang w:val="fr-FR"/>
        </w:rPr>
        <w:t>utilisé pour distinguer</w:t>
      </w:r>
      <w:r w:rsidRPr="00274C7D">
        <w:rPr>
          <w:lang w:val="fr-FR"/>
        </w:rPr>
        <w:t xml:space="preserve"> les personnes, et non pas « rôle » ou « autorité » et soumission</w:t>
      </w:r>
      <w:r>
        <w:rPr>
          <w:lang w:val="fr-FR"/>
        </w:rPr>
        <w:t>. Donc, f</w:t>
      </w:r>
      <w:r w:rsidRPr="00E22D4A">
        <w:rPr>
          <w:lang w:val="fr-FR"/>
        </w:rPr>
        <w:t xml:space="preserve">aut-il admettre que le langage de subordination, autorité, soumission, etc. est moderne et ne nous aide pas ? </w:t>
      </w:r>
    </w:p>
    <w:p w:rsidR="00B9131C" w:rsidRDefault="00807546" w:rsidP="00BD5503">
      <w:pPr>
        <w:pStyle w:val="Paragraphedeliste"/>
        <w:numPr>
          <w:ilvl w:val="0"/>
          <w:numId w:val="91"/>
        </w:numPr>
        <w:rPr>
          <w:lang w:val="fr-FR"/>
        </w:rPr>
      </w:pPr>
      <w:r w:rsidRPr="00B9131C">
        <w:rPr>
          <w:lang w:val="fr-FR"/>
        </w:rPr>
        <w:t xml:space="preserve">Le langage de paternité, filiation et engendrement ne doit pas nécessairement impliquer autorité et soumission. De la même façon, envoyer et être envoyé n’impliquent pas autorité et soumission. </w:t>
      </w:r>
      <w:r w:rsidR="00B9131C">
        <w:rPr>
          <w:lang w:val="fr-FR"/>
        </w:rPr>
        <w:br/>
      </w:r>
    </w:p>
    <w:p w:rsidR="00807546" w:rsidRPr="00B9131C" w:rsidRDefault="00807546" w:rsidP="00BD5503">
      <w:pPr>
        <w:pStyle w:val="Paragraphedeliste"/>
        <w:numPr>
          <w:ilvl w:val="0"/>
          <w:numId w:val="91"/>
        </w:numPr>
        <w:rPr>
          <w:lang w:val="fr-FR"/>
        </w:rPr>
      </w:pPr>
      <w:r w:rsidRPr="00B9131C">
        <w:rPr>
          <w:lang w:val="fr-FR"/>
        </w:rPr>
        <w:t>Le modèle pour la relation entre les hommes et les femmes</w:t>
      </w:r>
      <w:r w:rsidR="00B9131C">
        <w:rPr>
          <w:lang w:val="fr-FR"/>
        </w:rPr>
        <w:t>, voire les maris et les femmes</w:t>
      </w:r>
      <w:r w:rsidRPr="00B9131C">
        <w:rPr>
          <w:lang w:val="fr-FR"/>
        </w:rPr>
        <w:t xml:space="preserve"> est surtout Christ et l’Église (Ep 5.22ss).</w:t>
      </w:r>
    </w:p>
    <w:p w:rsidR="00807546" w:rsidRPr="00274C7D" w:rsidRDefault="00807546" w:rsidP="00807546">
      <w:pPr>
        <w:pStyle w:val="Grandecitation"/>
        <w:ind w:left="360"/>
      </w:pPr>
      <w:r w:rsidRPr="00274C7D">
        <w:t>L’ingrédient qui manque dans ce genre de discussion est une réflexion sérieuse de l’amour qui façon les relations des personnes de Dieu. Le Père et le Fils se comporte l’un avec l’autre dans un esprit d’amour et de don de soi, non pas dans un esprit de pouvoir et de domination</w:t>
      </w:r>
      <w:r w:rsidRPr="00274C7D">
        <w:rPr>
          <w:rStyle w:val="Appelnotedebasdep"/>
        </w:rPr>
        <w:footnoteReference w:id="388"/>
      </w:r>
      <w:r w:rsidRPr="00274C7D">
        <w:t>.</w:t>
      </w:r>
    </w:p>
    <w:p w:rsidR="00807546" w:rsidRPr="00274C7D" w:rsidRDefault="00807546" w:rsidP="00BD5503">
      <w:pPr>
        <w:pStyle w:val="Paragraphedeliste"/>
        <w:numPr>
          <w:ilvl w:val="0"/>
          <w:numId w:val="97"/>
        </w:numPr>
        <w:rPr>
          <w:lang w:val="fr-FR"/>
        </w:rPr>
      </w:pPr>
      <w:r w:rsidRPr="00274C7D">
        <w:rPr>
          <w:lang w:val="fr-FR"/>
        </w:rPr>
        <w:t>Et pourquoi est-ce un débat anglophone </w:t>
      </w:r>
      <w:r>
        <w:rPr>
          <w:lang w:val="fr-FR"/>
        </w:rPr>
        <w:t xml:space="preserve">qui ne semble pas avoir traversé la Manche ? </w:t>
      </w:r>
      <w:r>
        <w:rPr>
          <w:lang w:val="fr-FR"/>
        </w:rPr>
        <w:br/>
      </w:r>
      <w:r w:rsidR="00B9131C">
        <w:rPr>
          <w:lang w:val="fr-FR"/>
        </w:rPr>
        <w:t xml:space="preserve"> </w:t>
      </w:r>
    </w:p>
    <w:p w:rsidR="00807546" w:rsidRPr="00274C7D" w:rsidRDefault="00807546" w:rsidP="00807546">
      <w:pPr>
        <w:rPr>
          <w:b/>
          <w:lang w:val="fr-FR"/>
        </w:rPr>
      </w:pPr>
    </w:p>
    <w:p w:rsidR="00807546" w:rsidRPr="00274C7D" w:rsidRDefault="00807546" w:rsidP="00807546">
      <w:pPr>
        <w:pStyle w:val="Titre2"/>
        <w:rPr>
          <w:lang w:val="fr-FR"/>
        </w:rPr>
      </w:pPr>
      <w:bookmarkStart w:id="39" w:name="_Toc532446752"/>
      <w:r w:rsidRPr="00274C7D">
        <w:rPr>
          <w:lang w:val="fr-FR"/>
        </w:rPr>
        <w:t>Filioque</w:t>
      </w:r>
      <w:bookmarkEnd w:id="39"/>
    </w:p>
    <w:p w:rsidR="00807546" w:rsidRPr="00274C7D" w:rsidRDefault="00807546" w:rsidP="00807546">
      <w:pPr>
        <w:rPr>
          <w:lang w:val="fr-FR"/>
        </w:rPr>
      </w:pPr>
      <w:r w:rsidRPr="00274C7D">
        <w:rPr>
          <w:lang w:val="fr-FR"/>
        </w:rPr>
        <w:t xml:space="preserve">A suivre dans les cours de « La doctrine du Saint-Esprit. » Nous voulons affirmer que l’Esprit procède du Père </w:t>
      </w:r>
      <w:r w:rsidRPr="00274C7D">
        <w:rPr>
          <w:i/>
          <w:lang w:val="fr-FR"/>
        </w:rPr>
        <w:t xml:space="preserve">et </w:t>
      </w:r>
      <w:r w:rsidRPr="00274C7D">
        <w:rPr>
          <w:lang w:val="fr-FR"/>
        </w:rPr>
        <w:t xml:space="preserve">du Fils (cf. la position orientale – seulement du Père). Car : </w:t>
      </w:r>
    </w:p>
    <w:p w:rsidR="00807546" w:rsidRPr="00274C7D" w:rsidRDefault="00807546" w:rsidP="00BD5503">
      <w:pPr>
        <w:pStyle w:val="Paragraphedeliste"/>
        <w:numPr>
          <w:ilvl w:val="0"/>
          <w:numId w:val="92"/>
        </w:numPr>
        <w:rPr>
          <w:lang w:val="fr-FR"/>
        </w:rPr>
      </w:pPr>
      <w:r w:rsidRPr="00274C7D">
        <w:rPr>
          <w:lang w:val="fr-FR"/>
        </w:rPr>
        <w:t>Dans Jn 14-17, et Jn 20.22, le rôle de Jésus est primordial dans l’envoie de l’Esprit</w:t>
      </w:r>
      <w:r w:rsidRPr="00274C7D">
        <w:rPr>
          <w:rStyle w:val="Appelnotedebasdep"/>
          <w:lang w:val="fr-FR"/>
        </w:rPr>
        <w:footnoteReference w:id="389"/>
      </w:r>
      <w:r w:rsidRPr="00274C7D">
        <w:rPr>
          <w:lang w:val="fr-FR"/>
        </w:rPr>
        <w:t xml:space="preserve"> ; </w:t>
      </w:r>
    </w:p>
    <w:p w:rsidR="00807546" w:rsidRPr="00274C7D" w:rsidRDefault="00807546" w:rsidP="00BD5503">
      <w:pPr>
        <w:pStyle w:val="Paragraphedeliste"/>
        <w:numPr>
          <w:ilvl w:val="0"/>
          <w:numId w:val="92"/>
        </w:numPr>
        <w:rPr>
          <w:lang w:val="fr-FR"/>
        </w:rPr>
      </w:pPr>
      <w:r w:rsidRPr="00274C7D">
        <w:rPr>
          <w:lang w:val="fr-FR"/>
        </w:rPr>
        <w:t xml:space="preserve">Nous voulons éviter toute spiritualité où on accède au Père hors de Christ ; </w:t>
      </w:r>
    </w:p>
    <w:p w:rsidR="00807546" w:rsidRPr="00274C7D" w:rsidRDefault="00807546" w:rsidP="00BD5503">
      <w:pPr>
        <w:pStyle w:val="Paragraphedeliste"/>
        <w:numPr>
          <w:ilvl w:val="0"/>
          <w:numId w:val="92"/>
        </w:numPr>
        <w:rPr>
          <w:lang w:val="fr-FR"/>
        </w:rPr>
      </w:pPr>
      <w:r w:rsidRPr="00274C7D">
        <w:rPr>
          <w:lang w:val="fr-FR"/>
        </w:rPr>
        <w:t xml:space="preserve">Nous devons distinguer la relation entre le Père et le Fils, </w:t>
      </w:r>
      <w:r>
        <w:rPr>
          <w:lang w:val="fr-FR"/>
        </w:rPr>
        <w:t>de</w:t>
      </w:r>
      <w:r w:rsidRPr="00274C7D">
        <w:rPr>
          <w:lang w:val="fr-FR"/>
        </w:rPr>
        <w:t xml:space="preserve"> la relation entre le Père et l’Esprit. </w:t>
      </w:r>
    </w:p>
    <w:p w:rsidR="00807546" w:rsidRPr="00274C7D" w:rsidRDefault="00807546" w:rsidP="00807546">
      <w:pPr>
        <w:rPr>
          <w:lang w:val="fr-FR"/>
        </w:rPr>
      </w:pPr>
    </w:p>
    <w:p w:rsidR="00807546" w:rsidRPr="00274C7D" w:rsidRDefault="00807546" w:rsidP="00807546">
      <w:pPr>
        <w:pStyle w:val="Titre2"/>
        <w:rPr>
          <w:lang w:val="fr-FR"/>
        </w:rPr>
      </w:pPr>
      <w:bookmarkStart w:id="40" w:name="_Toc531239995"/>
      <w:bookmarkStart w:id="41" w:name="_Toc532446753"/>
      <w:r w:rsidRPr="00274C7D">
        <w:rPr>
          <w:lang w:val="fr-FR"/>
        </w:rPr>
        <w:t>Existe-t-il une analogie </w:t>
      </w:r>
      <w:r>
        <w:rPr>
          <w:lang w:val="fr-FR"/>
        </w:rPr>
        <w:t xml:space="preserve">de la Trinité </w:t>
      </w:r>
      <w:r w:rsidRPr="00274C7D">
        <w:rPr>
          <w:lang w:val="fr-FR"/>
        </w:rPr>
        <w:t>?</w:t>
      </w:r>
      <w:bookmarkEnd w:id="40"/>
      <w:bookmarkEnd w:id="41"/>
      <w:r w:rsidRPr="00274C7D">
        <w:rPr>
          <w:lang w:val="fr-FR"/>
        </w:rPr>
        <w:t xml:space="preserve"> </w:t>
      </w:r>
    </w:p>
    <w:p w:rsidR="00807546" w:rsidRPr="00274C7D" w:rsidRDefault="00807546" w:rsidP="00807546">
      <w:pPr>
        <w:rPr>
          <w:lang w:val="fr-FR"/>
        </w:rPr>
      </w:pPr>
      <w:r w:rsidRPr="00274C7D">
        <w:rPr>
          <w:lang w:val="fr-FR"/>
        </w:rPr>
        <w:t>Dans la création, pouvons-nous trouver des analogies de la Trinité ? De plus, est-ce vrai que « sachant que l’homme a été créé à l’image de Dieu, il est normal de supposer que, s’il y a des traces de vie trinitaires dans la créature, c’est en l’hommes qu’elles seront le plus apparentes</w:t>
      </w:r>
      <w:r w:rsidRPr="00274C7D">
        <w:rPr>
          <w:rStyle w:val="Appelnotedebasdep"/>
          <w:lang w:val="fr-FR"/>
        </w:rPr>
        <w:footnoteReference w:id="390"/>
      </w:r>
      <w:r w:rsidRPr="00274C7D">
        <w:rPr>
          <w:lang w:val="fr-FR"/>
        </w:rPr>
        <w:t> » ? </w:t>
      </w:r>
    </w:p>
    <w:p w:rsidR="00807546" w:rsidRPr="00274C7D" w:rsidRDefault="00807546" w:rsidP="00807546">
      <w:pPr>
        <w:rPr>
          <w:lang w:val="fr-FR"/>
        </w:rPr>
      </w:pPr>
      <w:r w:rsidRPr="00274C7D">
        <w:rPr>
          <w:lang w:val="fr-FR"/>
        </w:rPr>
        <w:t>Barth insiste que la trinité ne peut être connue que par la révélation</w:t>
      </w:r>
      <w:r w:rsidRPr="00274C7D">
        <w:rPr>
          <w:rStyle w:val="Appelnotedebasdep"/>
          <w:lang w:val="fr-FR"/>
        </w:rPr>
        <w:footnoteReference w:id="391"/>
      </w:r>
      <w:r w:rsidRPr="00274C7D">
        <w:rPr>
          <w:lang w:val="fr-FR"/>
        </w:rPr>
        <w:t xml:space="preserve">. Pour Frame, il n’y a rien dans l’Écriture qui interdit les analogies et il termine son livre avec une liste de 112 triades (!) qui « sont intéressants et qui pourraient, d’une certaine façon, refléter, illuminer ou donner </w:t>
      </w:r>
      <w:r>
        <w:rPr>
          <w:lang w:val="fr-FR"/>
        </w:rPr>
        <w:t>des preuves</w:t>
      </w:r>
      <w:r w:rsidRPr="00274C7D">
        <w:rPr>
          <w:lang w:val="fr-FR"/>
        </w:rPr>
        <w:t xml:space="preserve"> pour la doctrine de la Trinité</w:t>
      </w:r>
      <w:r w:rsidRPr="00274C7D">
        <w:rPr>
          <w:rStyle w:val="Appelnotedebasdep"/>
          <w:lang w:val="fr-FR"/>
        </w:rPr>
        <w:footnoteReference w:id="392"/>
      </w:r>
      <w:r w:rsidRPr="00274C7D">
        <w:rPr>
          <w:lang w:val="fr-FR"/>
        </w:rPr>
        <w:t>. » Mais aussi, peut-on dire que la Bible ne propose pas d’analogie, si ce n’est pas le langage du père et du fils</w:t>
      </w:r>
      <w:r w:rsidRPr="00274C7D">
        <w:rPr>
          <w:rStyle w:val="Appelnotedebasdep"/>
          <w:lang w:val="fr-FR"/>
        </w:rPr>
        <w:footnoteReference w:id="393"/>
      </w:r>
      <w:r w:rsidRPr="00274C7D">
        <w:rPr>
          <w:lang w:val="fr-FR"/>
        </w:rPr>
        <w:t xml:space="preserve"> ? </w:t>
      </w:r>
    </w:p>
    <w:p w:rsidR="00807546" w:rsidRPr="00274C7D" w:rsidRDefault="00807546" w:rsidP="00807546">
      <w:pPr>
        <w:rPr>
          <w:lang w:val="fr-FR"/>
        </w:rPr>
      </w:pPr>
      <w:r w:rsidRPr="00274C7D">
        <w:rPr>
          <w:lang w:val="fr-FR"/>
        </w:rPr>
        <w:t>Pour Blocher, il existent des analogies dans la création, bien qu’elles soient imparfaites</w:t>
      </w:r>
      <w:r w:rsidRPr="00274C7D">
        <w:rPr>
          <w:rStyle w:val="Appelnotedebasdep"/>
          <w:lang w:val="fr-FR"/>
        </w:rPr>
        <w:footnoteReference w:id="394"/>
      </w:r>
      <w:r w:rsidRPr="00274C7D">
        <w:rPr>
          <w:lang w:val="fr-FR"/>
        </w:rPr>
        <w:t>. Il voit deux modèles donnés par l’Écriture</w:t>
      </w:r>
      <w:r w:rsidRPr="00274C7D">
        <w:rPr>
          <w:rStyle w:val="Appelnotedebasdep"/>
          <w:lang w:val="fr-FR"/>
        </w:rPr>
        <w:footnoteReference w:id="395"/>
      </w:r>
      <w:r w:rsidRPr="00274C7D">
        <w:rPr>
          <w:lang w:val="fr-FR"/>
        </w:rPr>
        <w:t xml:space="preserve"> : </w:t>
      </w:r>
    </w:p>
    <w:p w:rsidR="00807546" w:rsidRPr="00274C7D" w:rsidRDefault="00807546" w:rsidP="00BD5503">
      <w:pPr>
        <w:pStyle w:val="Paragraphedeliste"/>
        <w:numPr>
          <w:ilvl w:val="0"/>
          <w:numId w:val="95"/>
        </w:numPr>
        <w:rPr>
          <w:lang w:val="fr-FR"/>
        </w:rPr>
      </w:pPr>
      <w:r w:rsidRPr="00274C7D">
        <w:rPr>
          <w:lang w:val="fr-FR"/>
        </w:rPr>
        <w:t xml:space="preserve">dans la révélation : Dieu, son Logos (Verbe) et son Esprit (Souffle) – mais ça suggère une personne avec trois aspects, ou fonctions. </w:t>
      </w:r>
    </w:p>
    <w:p w:rsidR="00807546" w:rsidRPr="00274C7D" w:rsidRDefault="00807546" w:rsidP="00BD5503">
      <w:pPr>
        <w:pStyle w:val="Paragraphedeliste"/>
        <w:numPr>
          <w:ilvl w:val="0"/>
          <w:numId w:val="95"/>
        </w:numPr>
        <w:rPr>
          <w:lang w:val="fr-FR"/>
        </w:rPr>
      </w:pPr>
      <w:r w:rsidRPr="00274C7D">
        <w:rPr>
          <w:lang w:val="fr-FR"/>
        </w:rPr>
        <w:t xml:space="preserve">dans la communauté : le Père, le Fils, l’Avocat – mais ça suggère trois personnes indépendantes, et non pas un seul Dieu. </w:t>
      </w:r>
    </w:p>
    <w:p w:rsidR="00807546" w:rsidRPr="00274C7D" w:rsidRDefault="00807546" w:rsidP="00807546">
      <w:pPr>
        <w:rPr>
          <w:lang w:val="fr-FR"/>
        </w:rPr>
      </w:pPr>
      <w:r w:rsidRPr="00274C7D">
        <w:rPr>
          <w:lang w:val="fr-FR"/>
        </w:rPr>
        <w:t>Pour lui « les deux modèles doivent régir simultanément notre appréhension du mystère de la Trinité</w:t>
      </w:r>
      <w:r w:rsidRPr="00274C7D">
        <w:rPr>
          <w:rStyle w:val="Appelnotedebasdep"/>
          <w:lang w:val="fr-FR"/>
        </w:rPr>
        <w:footnoteReference w:id="396"/>
      </w:r>
      <w:r w:rsidRPr="00274C7D">
        <w:rPr>
          <w:lang w:val="fr-FR"/>
        </w:rPr>
        <w:t>. »</w:t>
      </w:r>
    </w:p>
    <w:p w:rsidR="00807546" w:rsidRPr="00274C7D" w:rsidRDefault="00807546" w:rsidP="00807546">
      <w:pPr>
        <w:rPr>
          <w:lang w:val="fr-FR"/>
        </w:rPr>
      </w:pPr>
      <w:r w:rsidRPr="00274C7D">
        <w:rPr>
          <w:lang w:val="fr-FR"/>
        </w:rPr>
        <w:t xml:space="preserve">Sinon, on a proposé : </w:t>
      </w:r>
    </w:p>
    <w:p w:rsidR="00807546" w:rsidRPr="00274C7D" w:rsidRDefault="00807546" w:rsidP="00807546">
      <w:pPr>
        <w:rPr>
          <w:lang w:val="fr-FR"/>
        </w:rPr>
      </w:pPr>
      <w:r w:rsidRPr="00274C7D">
        <w:rPr>
          <w:i/>
          <w:lang w:val="fr-FR"/>
        </w:rPr>
        <w:t>Modèles psychologiques</w:t>
      </w:r>
      <w:r w:rsidRPr="00274C7D">
        <w:rPr>
          <w:rStyle w:val="Appelnotedebasdep"/>
          <w:lang w:val="fr-FR"/>
        </w:rPr>
        <w:footnoteReference w:id="397"/>
      </w:r>
      <w:r w:rsidRPr="00274C7D">
        <w:rPr>
          <w:lang w:val="fr-FR"/>
        </w:rPr>
        <w:t xml:space="preserve"> (Augustin et d’Aquin) : </w:t>
      </w:r>
    </w:p>
    <w:p w:rsidR="00807546" w:rsidRPr="00274C7D" w:rsidRDefault="00807546" w:rsidP="00BD5503">
      <w:pPr>
        <w:pStyle w:val="Paragraphedeliste"/>
        <w:numPr>
          <w:ilvl w:val="0"/>
          <w:numId w:val="94"/>
        </w:numPr>
        <w:rPr>
          <w:lang w:val="fr-FR"/>
        </w:rPr>
      </w:pPr>
      <w:r w:rsidRPr="00274C7D">
        <w:rPr>
          <w:lang w:val="fr-FR"/>
        </w:rPr>
        <w:t xml:space="preserve">L’analogie de l’esprit humain : mémoire, intelligence, volonté ;  </w:t>
      </w:r>
      <w:r w:rsidR="00F02CC3">
        <w:rPr>
          <w:lang w:val="fr-FR"/>
        </w:rPr>
        <w:t xml:space="preserve"> </w:t>
      </w:r>
      <w:r w:rsidRPr="00274C7D">
        <w:rPr>
          <w:lang w:val="fr-FR"/>
        </w:rPr>
        <w:t xml:space="preserve"> </w:t>
      </w:r>
    </w:p>
    <w:p w:rsidR="00807546" w:rsidRPr="00274C7D" w:rsidRDefault="00807546" w:rsidP="00BD5503">
      <w:pPr>
        <w:pStyle w:val="Paragraphedeliste"/>
        <w:numPr>
          <w:ilvl w:val="0"/>
          <w:numId w:val="94"/>
        </w:numPr>
        <w:rPr>
          <w:lang w:val="fr-FR"/>
        </w:rPr>
      </w:pPr>
      <w:r w:rsidRPr="00274C7D">
        <w:rPr>
          <w:lang w:val="fr-FR"/>
        </w:rPr>
        <w:lastRenderedPageBreak/>
        <w:t xml:space="preserve">L'analogie trichotomiste : comparaison de la trinité à la division humaine corps, âme et esprit (1Th 5.23 ; Hé 4.12) : </w:t>
      </w:r>
      <w:r w:rsidR="00F02CC3">
        <w:rPr>
          <w:lang w:val="fr-FR"/>
        </w:rPr>
        <w:t xml:space="preserve"> </w:t>
      </w:r>
    </w:p>
    <w:p w:rsidR="00807546" w:rsidRPr="00274C7D" w:rsidRDefault="00807546" w:rsidP="00807546">
      <w:pPr>
        <w:rPr>
          <w:lang w:val="fr-FR"/>
        </w:rPr>
      </w:pPr>
      <w:r w:rsidRPr="00274C7D">
        <w:rPr>
          <w:i/>
          <w:lang w:val="fr-FR"/>
        </w:rPr>
        <w:t>Modèles sociaux</w:t>
      </w:r>
      <w:r w:rsidRPr="00274C7D">
        <w:rPr>
          <w:lang w:val="fr-FR"/>
        </w:rPr>
        <w:t xml:space="preserve"> : </w:t>
      </w:r>
    </w:p>
    <w:p w:rsidR="00807546" w:rsidRPr="00274C7D" w:rsidRDefault="00807546" w:rsidP="00BD5503">
      <w:pPr>
        <w:pStyle w:val="Paragraphedeliste"/>
        <w:numPr>
          <w:ilvl w:val="0"/>
          <w:numId w:val="94"/>
        </w:numPr>
        <w:rPr>
          <w:lang w:val="fr-FR"/>
        </w:rPr>
      </w:pPr>
      <w:r w:rsidRPr="00274C7D">
        <w:rPr>
          <w:lang w:val="fr-FR"/>
        </w:rPr>
        <w:t>Père, mère, fils</w:t>
      </w:r>
      <w:r w:rsidR="00F02CC3">
        <w:rPr>
          <w:lang w:val="fr-FR"/>
        </w:rPr>
        <w:t> ;</w:t>
      </w:r>
    </w:p>
    <w:p w:rsidR="00F02CC3" w:rsidRDefault="00807546" w:rsidP="00BD5503">
      <w:pPr>
        <w:pStyle w:val="Paragraphedeliste"/>
        <w:numPr>
          <w:ilvl w:val="0"/>
          <w:numId w:val="94"/>
        </w:numPr>
        <w:rPr>
          <w:lang w:val="fr-FR"/>
        </w:rPr>
      </w:pPr>
      <w:r w:rsidRPr="00F02CC3">
        <w:rPr>
          <w:lang w:val="fr-FR"/>
        </w:rPr>
        <w:t xml:space="preserve">Un homme qui est maire, fermier et ancien : </w:t>
      </w:r>
    </w:p>
    <w:p w:rsidR="00F02CC3" w:rsidRDefault="00807546" w:rsidP="00BD5503">
      <w:pPr>
        <w:pStyle w:val="Paragraphedeliste"/>
        <w:numPr>
          <w:ilvl w:val="0"/>
          <w:numId w:val="94"/>
        </w:numPr>
        <w:rPr>
          <w:lang w:val="fr-FR"/>
        </w:rPr>
      </w:pPr>
      <w:r w:rsidRPr="00F02CC3">
        <w:rPr>
          <w:lang w:val="fr-FR"/>
        </w:rPr>
        <w:t xml:space="preserve">Celui qui connaît, celui qui est connu, la connaissance ; </w:t>
      </w:r>
    </w:p>
    <w:p w:rsidR="00807546" w:rsidRPr="00F02CC3" w:rsidRDefault="00807546" w:rsidP="00BD5503">
      <w:pPr>
        <w:pStyle w:val="Paragraphedeliste"/>
        <w:numPr>
          <w:ilvl w:val="0"/>
          <w:numId w:val="94"/>
        </w:numPr>
        <w:rPr>
          <w:lang w:val="fr-FR"/>
        </w:rPr>
      </w:pPr>
      <w:r w:rsidRPr="00F02CC3">
        <w:rPr>
          <w:lang w:val="fr-FR"/>
        </w:rPr>
        <w:t xml:space="preserve">L’aimant, l’aimé, l’amour ; </w:t>
      </w:r>
      <w:r w:rsidR="00F02CC3">
        <w:rPr>
          <w:lang w:val="fr-FR"/>
        </w:rPr>
        <w:t xml:space="preserve"> </w:t>
      </w:r>
    </w:p>
    <w:p w:rsidR="00807546" w:rsidRPr="00274C7D" w:rsidRDefault="00807546" w:rsidP="00807546">
      <w:pPr>
        <w:rPr>
          <w:i/>
          <w:lang w:val="fr-FR"/>
        </w:rPr>
      </w:pPr>
      <w:r w:rsidRPr="00274C7D">
        <w:rPr>
          <w:i/>
          <w:lang w:val="fr-FR"/>
        </w:rPr>
        <w:t xml:space="preserve">De la nature : </w:t>
      </w:r>
    </w:p>
    <w:p w:rsidR="00807546" w:rsidRPr="00274C7D" w:rsidRDefault="00807546" w:rsidP="00BD5503">
      <w:pPr>
        <w:pStyle w:val="Paragraphedeliste"/>
        <w:numPr>
          <w:ilvl w:val="0"/>
          <w:numId w:val="94"/>
        </w:numPr>
        <w:rPr>
          <w:lang w:val="fr-FR"/>
        </w:rPr>
      </w:pPr>
      <w:r w:rsidRPr="00274C7D">
        <w:rPr>
          <w:lang w:val="fr-FR"/>
        </w:rPr>
        <w:t xml:space="preserve">Un trèfle : </w:t>
      </w:r>
      <w:r w:rsidR="00F02CC3">
        <w:rPr>
          <w:lang w:val="fr-FR"/>
        </w:rPr>
        <w:t xml:space="preserve"> </w:t>
      </w:r>
    </w:p>
    <w:p w:rsidR="00807546" w:rsidRPr="00274C7D" w:rsidRDefault="00807546" w:rsidP="00BD5503">
      <w:pPr>
        <w:pStyle w:val="Paragraphedeliste"/>
        <w:numPr>
          <w:ilvl w:val="0"/>
          <w:numId w:val="94"/>
        </w:numPr>
        <w:rPr>
          <w:lang w:val="fr-FR"/>
        </w:rPr>
      </w:pPr>
      <w:r w:rsidRPr="00274C7D">
        <w:rPr>
          <w:lang w:val="fr-FR"/>
        </w:rPr>
        <w:t xml:space="preserve">la racine, le tronc, les branches du même arbre : </w:t>
      </w:r>
      <w:r w:rsidR="00F02CC3">
        <w:rPr>
          <w:lang w:val="fr-FR"/>
        </w:rPr>
        <w:t xml:space="preserve"> </w:t>
      </w:r>
    </w:p>
    <w:p w:rsidR="00807546" w:rsidRPr="00274C7D" w:rsidRDefault="00807546" w:rsidP="00BD5503">
      <w:pPr>
        <w:pStyle w:val="Paragraphedeliste"/>
        <w:numPr>
          <w:ilvl w:val="0"/>
          <w:numId w:val="94"/>
        </w:numPr>
        <w:rPr>
          <w:lang w:val="fr-FR"/>
        </w:rPr>
      </w:pPr>
      <w:r w:rsidRPr="00274C7D">
        <w:rPr>
          <w:lang w:val="fr-FR"/>
        </w:rPr>
        <w:t xml:space="preserve">Liquide, glace, vapeur : </w:t>
      </w:r>
      <w:r w:rsidR="00F02CC3">
        <w:rPr>
          <w:lang w:val="fr-FR"/>
        </w:rPr>
        <w:t xml:space="preserve"> </w:t>
      </w:r>
    </w:p>
    <w:p w:rsidR="00807546" w:rsidRPr="00274C7D" w:rsidRDefault="00807546" w:rsidP="00BD5503">
      <w:pPr>
        <w:pStyle w:val="Paragraphedeliste"/>
        <w:numPr>
          <w:ilvl w:val="0"/>
          <w:numId w:val="94"/>
        </w:numPr>
        <w:rPr>
          <w:lang w:val="fr-FR"/>
        </w:rPr>
      </w:pPr>
      <w:r w:rsidRPr="00274C7D">
        <w:rPr>
          <w:lang w:val="fr-FR"/>
        </w:rPr>
        <w:t xml:space="preserve">Le soleil, le rayon et la chaleur (Tertullien) ; </w:t>
      </w:r>
      <w:r w:rsidR="00F02CC3">
        <w:rPr>
          <w:lang w:val="fr-FR"/>
        </w:rPr>
        <w:t xml:space="preserve"> </w:t>
      </w:r>
    </w:p>
    <w:p w:rsidR="00807546" w:rsidRPr="00274C7D" w:rsidRDefault="00807546" w:rsidP="00807546">
      <w:pPr>
        <w:rPr>
          <w:lang w:val="fr-FR"/>
        </w:rPr>
      </w:pPr>
      <w:r w:rsidRPr="00274C7D">
        <w:rPr>
          <w:lang w:val="fr-FR"/>
        </w:rPr>
        <w:t>Il faut reconnaître que toutes les analogies sont boiteuses. Revenons aux sources ! Mais, peut-on utiliser les analogies pour montrer ce que Dieu n’est pas – des illustrations négatives</w:t>
      </w:r>
      <w:r w:rsidRPr="00274C7D">
        <w:rPr>
          <w:rStyle w:val="Appelnotedebasdep"/>
          <w:lang w:val="fr-FR"/>
        </w:rPr>
        <w:footnoteReference w:id="398"/>
      </w:r>
      <w:r w:rsidRPr="00274C7D">
        <w:rPr>
          <w:lang w:val="fr-FR"/>
        </w:rPr>
        <w:t xml:space="preserve">. </w:t>
      </w:r>
    </w:p>
    <w:p w:rsidR="00807546" w:rsidRPr="00274C7D" w:rsidRDefault="00CA540B" w:rsidP="00807546">
      <w:pPr>
        <w:rPr>
          <w:lang w:val="fr-FR"/>
        </w:rPr>
      </w:pPr>
      <w:r>
        <w:rPr>
          <w:lang w:val="fr-FR"/>
        </w:rPr>
        <w:t xml:space="preserve"> </w:t>
      </w:r>
    </w:p>
    <w:p w:rsidR="00807546" w:rsidRPr="00274C7D" w:rsidRDefault="00807546" w:rsidP="00807546">
      <w:pPr>
        <w:rPr>
          <w:lang w:val="fr-FR"/>
        </w:rPr>
      </w:pPr>
    </w:p>
    <w:p w:rsidR="00807546" w:rsidRPr="00274C7D" w:rsidRDefault="00807546" w:rsidP="00807546">
      <w:pPr>
        <w:pStyle w:val="Titre2"/>
        <w:rPr>
          <w:lang w:val="fr-FR"/>
        </w:rPr>
      </w:pPr>
      <w:bookmarkStart w:id="42" w:name="_Toc531239996"/>
      <w:bookmarkStart w:id="43" w:name="_Toc532446754"/>
      <w:r w:rsidRPr="00274C7D">
        <w:rPr>
          <w:lang w:val="fr-FR"/>
        </w:rPr>
        <w:t>L’importance de la doctrine</w:t>
      </w:r>
      <w:bookmarkEnd w:id="42"/>
      <w:bookmarkEnd w:id="43"/>
    </w:p>
    <w:p w:rsidR="00807546" w:rsidRPr="00274C7D" w:rsidRDefault="00807546" w:rsidP="00BD5503">
      <w:pPr>
        <w:pStyle w:val="Paragraphedeliste"/>
        <w:numPr>
          <w:ilvl w:val="0"/>
          <w:numId w:val="93"/>
        </w:numPr>
        <w:rPr>
          <w:lang w:val="fr-FR"/>
        </w:rPr>
      </w:pPr>
      <w:r w:rsidRPr="00274C7D">
        <w:rPr>
          <w:lang w:val="fr-FR"/>
        </w:rPr>
        <w:t xml:space="preserve">Voici ton Dieu ! </w:t>
      </w:r>
    </w:p>
    <w:p w:rsidR="00807546" w:rsidRPr="00274C7D" w:rsidRDefault="00807546" w:rsidP="00807546">
      <w:pPr>
        <w:pStyle w:val="Grandecitation"/>
      </w:pPr>
      <w:r w:rsidRPr="00274C7D">
        <w:t>C’est seulement dans la Trinité qu’on commence à comprendre que Dieu, tel qu’il est en lui-même – donc aussi, à part du monde – est l’Independent, l’éternel, l’omniscient et le bienveillant, amour, saint et gloire… la plénitude de l’être, la vraie vie, la beauté éternelle</w:t>
      </w:r>
      <w:r w:rsidRPr="00274C7D">
        <w:rPr>
          <w:rStyle w:val="Appelnotedebasdep"/>
        </w:rPr>
        <w:footnoteReference w:id="399"/>
      </w:r>
      <w:r w:rsidRPr="00274C7D">
        <w:t>.</w:t>
      </w:r>
    </w:p>
    <w:p w:rsidR="00807546" w:rsidRPr="00274C7D" w:rsidRDefault="00807546" w:rsidP="00807546">
      <w:pPr>
        <w:pStyle w:val="Grandecitation"/>
      </w:pPr>
      <w:r w:rsidRPr="00274C7D">
        <w:t>Ca n’a pas de sens de demander quel est le but de la Trinité ou à quoi elle sert. La Trinité n’est pas destiné à quelque chose au-delà d’elle-même, car la Trinité est Dieu. Dieu est Dieu dans cette façon : la façon de Dieu d’être Dieu est être Père, Fils et Saint Esprit, simultanément depuis toute éternité, parfaitement complet, dans une communauté tri-une d’amour. Si nous ne prenons pas ceci comme notre point de départ, tout ce que nous disons de la pertinence pratique de la Trinité peut nous amener à une grosse erreur de compréhension : penser que Dieu la Trinité serait le moyen vers une fin, comme si Dieu était trinitaire pour se rendre utile</w:t>
      </w:r>
      <w:r w:rsidRPr="00274C7D">
        <w:rPr>
          <w:rStyle w:val="Appelnotedebasdep"/>
        </w:rPr>
        <w:footnoteReference w:id="400"/>
      </w:r>
      <w:r w:rsidRPr="00274C7D">
        <w:t xml:space="preserve">. </w:t>
      </w:r>
    </w:p>
    <w:p w:rsidR="00807546" w:rsidRPr="00274C7D" w:rsidRDefault="00807546" w:rsidP="00BD5503">
      <w:pPr>
        <w:pStyle w:val="Paragraphedeliste"/>
        <w:numPr>
          <w:ilvl w:val="0"/>
          <w:numId w:val="93"/>
        </w:numPr>
        <w:rPr>
          <w:lang w:val="fr-FR"/>
        </w:rPr>
      </w:pPr>
      <w:r w:rsidRPr="00274C7D">
        <w:rPr>
          <w:lang w:val="fr-FR"/>
        </w:rPr>
        <w:lastRenderedPageBreak/>
        <w:t>L’Évangile est trinitaire</w:t>
      </w:r>
      <w:r w:rsidRPr="00274C7D">
        <w:rPr>
          <w:rStyle w:val="Appelnotedebasdep"/>
          <w:lang w:val="fr-FR"/>
        </w:rPr>
        <w:footnoteReference w:id="401"/>
      </w:r>
      <w:r w:rsidRPr="00274C7D">
        <w:rPr>
          <w:lang w:val="fr-FR"/>
        </w:rPr>
        <w:t> : le salut a la forme trinitaire</w:t>
      </w:r>
    </w:p>
    <w:p w:rsidR="00807546" w:rsidRPr="00274C7D" w:rsidRDefault="00807546" w:rsidP="00807546">
      <w:pPr>
        <w:rPr>
          <w:lang w:val="fr-FR"/>
        </w:rPr>
      </w:pPr>
      <w:r w:rsidRPr="00274C7D">
        <w:rPr>
          <w:lang w:val="fr-FR"/>
        </w:rPr>
        <w:t xml:space="preserve">Sans </w:t>
      </w:r>
      <w:r>
        <w:rPr>
          <w:lang w:val="fr-FR"/>
        </w:rPr>
        <w:t>T</w:t>
      </w:r>
      <w:r w:rsidRPr="00274C7D">
        <w:rPr>
          <w:lang w:val="fr-FR"/>
        </w:rPr>
        <w:t>rinité, pas de salut</w:t>
      </w:r>
      <w:r w:rsidRPr="00274C7D">
        <w:rPr>
          <w:rStyle w:val="Appelnotedebasdep"/>
          <w:rFonts w:cs="Arial"/>
          <w:bCs/>
          <w:lang w:val="fr-FR"/>
        </w:rPr>
        <w:footnoteReference w:id="402"/>
      </w:r>
    </w:p>
    <w:p w:rsidR="00807546" w:rsidRPr="00274C7D" w:rsidRDefault="00807546" w:rsidP="00807546">
      <w:pPr>
        <w:rPr>
          <w:lang w:val="fr-FR"/>
        </w:rPr>
      </w:pPr>
      <w:r w:rsidRPr="00274C7D">
        <w:rPr>
          <w:lang w:val="fr-FR"/>
        </w:rPr>
        <w:t xml:space="preserve">Jn 3.16 :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CA540B" w:rsidP="00BD5503">
      <w:pPr>
        <w:pStyle w:val="Paragraphedeliste"/>
        <w:numPr>
          <w:ilvl w:val="0"/>
          <w:numId w:val="96"/>
        </w:numPr>
        <w:rPr>
          <w:lang w:val="fr-FR"/>
        </w:rPr>
      </w:pPr>
      <w:r>
        <w:rPr>
          <w:lang w:val="fr-FR"/>
        </w:rPr>
        <w:t xml:space="preserve"> </w:t>
      </w:r>
    </w:p>
    <w:p w:rsidR="00807546" w:rsidRPr="00274C7D" w:rsidRDefault="00807546" w:rsidP="00807546">
      <w:pPr>
        <w:pStyle w:val="Paragraphedeliste"/>
        <w:rPr>
          <w:lang w:val="fr-FR"/>
        </w:rPr>
      </w:pPr>
    </w:p>
    <w:p w:rsidR="00807546" w:rsidRPr="00274C7D" w:rsidRDefault="00807546" w:rsidP="00BD5503">
      <w:pPr>
        <w:pStyle w:val="Paragraphedeliste"/>
        <w:numPr>
          <w:ilvl w:val="0"/>
          <w:numId w:val="93"/>
        </w:numPr>
        <w:rPr>
          <w:lang w:val="fr-FR"/>
        </w:rPr>
      </w:pPr>
      <w:r w:rsidRPr="00274C7D">
        <w:rPr>
          <w:lang w:val="fr-FR"/>
        </w:rPr>
        <w:t xml:space="preserve">La vie chrétienne est profondément, et seulement trinitaire : </w:t>
      </w:r>
    </w:p>
    <w:p w:rsidR="00807546" w:rsidRPr="00274C7D" w:rsidRDefault="00807546" w:rsidP="00807546">
      <w:pPr>
        <w:rPr>
          <w:lang w:val="fr-FR"/>
        </w:rPr>
      </w:pPr>
      <w:r w:rsidRPr="00274C7D">
        <w:rPr>
          <w:lang w:val="fr-FR"/>
        </w:rPr>
        <w:t>« En Christ, Dieu lui-même vient à nous, et dans l’Esprit-Saint il communique à nous. L’œuvre de la récréation est profondément trinitaire</w:t>
      </w:r>
      <w:r w:rsidRPr="00274C7D">
        <w:rPr>
          <w:rStyle w:val="Appelnotedebasdep"/>
          <w:lang w:val="fr-FR"/>
        </w:rPr>
        <w:footnoteReference w:id="403"/>
      </w:r>
      <w:r w:rsidRPr="00274C7D">
        <w:rPr>
          <w:lang w:val="fr-FR"/>
        </w:rPr>
        <w:t xml:space="preserve">. » </w:t>
      </w:r>
    </w:p>
    <w:p w:rsidR="00807546" w:rsidRPr="00274C7D" w:rsidRDefault="00CA540B" w:rsidP="00807546">
      <w:pPr>
        <w:rPr>
          <w:lang w:val="fr-FR"/>
        </w:rPr>
      </w:pPr>
      <w:r>
        <w:rPr>
          <w:lang w:val="fr-FR"/>
        </w:rPr>
        <w:t xml:space="preserve"> </w:t>
      </w:r>
    </w:p>
    <w:p w:rsidR="00807546" w:rsidRPr="00274C7D" w:rsidRDefault="00807546" w:rsidP="00BD5503">
      <w:pPr>
        <w:pStyle w:val="Paragraphedeliste"/>
        <w:numPr>
          <w:ilvl w:val="0"/>
          <w:numId w:val="93"/>
        </w:numPr>
        <w:rPr>
          <w:lang w:val="fr-FR"/>
        </w:rPr>
      </w:pPr>
      <w:r w:rsidRPr="00274C7D">
        <w:rPr>
          <w:lang w:val="fr-FR"/>
        </w:rPr>
        <w:t xml:space="preserve">Sans </w:t>
      </w:r>
      <w:r>
        <w:rPr>
          <w:lang w:val="fr-FR"/>
        </w:rPr>
        <w:t>T</w:t>
      </w:r>
      <w:r w:rsidRPr="00274C7D">
        <w:rPr>
          <w:lang w:val="fr-FR"/>
        </w:rPr>
        <w:t>rinité, pas de Dieu d’amour</w:t>
      </w:r>
    </w:p>
    <w:p w:rsidR="00807546" w:rsidRPr="00274C7D" w:rsidRDefault="00807546" w:rsidP="00807546">
      <w:pPr>
        <w:rPr>
          <w:lang w:val="fr-FR"/>
        </w:rPr>
      </w:pPr>
      <w:r w:rsidRPr="00274C7D">
        <w:rPr>
          <w:lang w:val="fr-FR"/>
        </w:rPr>
        <w:t>« Donc, si la Trinité n’existait pas, soit Dieu ne serait pas vraiment Dieu, soit il ne pourrait pas être amour… Reconnaître la Trinité, c’est comprendre que Dieu aime librement</w:t>
      </w:r>
      <w:r w:rsidRPr="00274C7D">
        <w:rPr>
          <w:rStyle w:val="Appelnotedebasdep"/>
          <w:rFonts w:cs="Arial"/>
          <w:bCs/>
          <w:lang w:val="fr-FR"/>
        </w:rPr>
        <w:footnoteReference w:id="404"/>
      </w:r>
      <w:r w:rsidRPr="00274C7D">
        <w:rPr>
          <w:lang w:val="fr-FR"/>
        </w:rPr>
        <w:t>. »</w:t>
      </w:r>
    </w:p>
    <w:p w:rsidR="00807546" w:rsidRPr="00274C7D" w:rsidRDefault="00807546" w:rsidP="00BD5503">
      <w:pPr>
        <w:pStyle w:val="Paragraphedeliste"/>
        <w:numPr>
          <w:ilvl w:val="0"/>
          <w:numId w:val="93"/>
        </w:numPr>
        <w:rPr>
          <w:lang w:val="fr-FR"/>
        </w:rPr>
      </w:pPr>
      <w:r w:rsidRPr="00274C7D">
        <w:rPr>
          <w:lang w:val="fr-FR"/>
        </w:rPr>
        <w:t>San</w:t>
      </w:r>
      <w:r w:rsidR="00CA540B">
        <w:rPr>
          <w:lang w:val="fr-FR"/>
        </w:rPr>
        <w:t>s</w:t>
      </w:r>
      <w:r w:rsidRPr="00274C7D">
        <w:rPr>
          <w:lang w:val="fr-FR"/>
        </w:rPr>
        <w:t xml:space="preserve"> </w:t>
      </w:r>
      <w:r>
        <w:rPr>
          <w:lang w:val="fr-FR"/>
        </w:rPr>
        <w:t>T</w:t>
      </w:r>
      <w:r w:rsidRPr="00274C7D">
        <w:rPr>
          <w:lang w:val="fr-FR"/>
        </w:rPr>
        <w:t>rinité, pas de vie en Dieu</w:t>
      </w:r>
    </w:p>
    <w:p w:rsidR="00807546" w:rsidRPr="00274C7D" w:rsidRDefault="00807546" w:rsidP="00807546">
      <w:pPr>
        <w:rPr>
          <w:lang w:val="fr-FR"/>
        </w:rPr>
      </w:pPr>
      <w:r w:rsidRPr="00274C7D">
        <w:rPr>
          <w:lang w:val="fr-FR"/>
        </w:rPr>
        <w:t>« Dieu se présente comme le Dieu vivant. Un Dieu au sein duquel la joie circule, la paix se donne, la plénitude se vit, la bonté se partage</w:t>
      </w:r>
      <w:r w:rsidRPr="00274C7D">
        <w:rPr>
          <w:rStyle w:val="Appelnotedebasdep"/>
          <w:rFonts w:cs="Arial"/>
          <w:bCs/>
          <w:lang w:val="fr-FR"/>
        </w:rPr>
        <w:footnoteReference w:id="405"/>
      </w:r>
      <w:r w:rsidRPr="00274C7D">
        <w:rPr>
          <w:lang w:val="fr-FR"/>
        </w:rPr>
        <w:t>. »</w:t>
      </w:r>
    </w:p>
    <w:p w:rsidR="00807546" w:rsidRPr="00274C7D" w:rsidRDefault="00807546" w:rsidP="00BD5503">
      <w:pPr>
        <w:pStyle w:val="Paragraphedeliste"/>
        <w:numPr>
          <w:ilvl w:val="0"/>
          <w:numId w:val="93"/>
        </w:numPr>
        <w:rPr>
          <w:lang w:val="fr-FR"/>
        </w:rPr>
      </w:pPr>
      <w:r w:rsidRPr="00274C7D">
        <w:rPr>
          <w:lang w:val="fr-FR"/>
        </w:rPr>
        <w:t>Sans Trinité, pas de communion</w:t>
      </w:r>
    </w:p>
    <w:p w:rsidR="00807546" w:rsidRPr="00274C7D" w:rsidRDefault="00807546" w:rsidP="00807546">
      <w:pPr>
        <w:pStyle w:val="Grandecitation"/>
      </w:pPr>
      <w:r w:rsidRPr="00274C7D">
        <w:lastRenderedPageBreak/>
        <w:t>Quand nous louons le Dieu trinitaire, nous rentrons dans une louange, une adoration qui existe de toute éternité en Dieu, dans la Trinité. Du coup, quand nous le louons, nous sommes co-louangeurs de Dieu, avec Dieu ! Quand nous l’aimons, nous sommes co-aimants de lui, avec lui</w:t>
      </w:r>
      <w:r w:rsidRPr="00274C7D">
        <w:rPr>
          <w:rStyle w:val="Appelnotedebasdep"/>
          <w:rFonts w:cs="Arial"/>
          <w:bCs/>
        </w:rPr>
        <w:footnoteReference w:id="406"/>
      </w:r>
      <w:r w:rsidRPr="00274C7D">
        <w:t>. </w:t>
      </w:r>
    </w:p>
    <w:p w:rsidR="00807546" w:rsidRPr="00274C7D" w:rsidRDefault="00807546" w:rsidP="00807546">
      <w:pPr>
        <w:pStyle w:val="Grandecitation"/>
      </w:pPr>
    </w:p>
    <w:p w:rsidR="00807546" w:rsidRPr="00274C7D" w:rsidRDefault="00807546" w:rsidP="00807546">
      <w:pPr>
        <w:pStyle w:val="Grandecitation"/>
        <w:pBdr>
          <w:top w:val="single" w:sz="4" w:space="1" w:color="auto"/>
          <w:left w:val="single" w:sz="4" w:space="4" w:color="auto"/>
          <w:bottom w:val="single" w:sz="4" w:space="1" w:color="auto"/>
          <w:right w:val="single" w:sz="4" w:space="4" w:color="auto"/>
        </w:pBdr>
      </w:pPr>
      <w:r w:rsidRPr="00274C7D">
        <w:t>Voici la Sainte Trinité. Ce n’est pas simplement une doctrine ; voici notre vie. C’est plus qu’un mystère ou une énigme mathématique ; voici notre Dieu qui aime et qui a donné son Fils pour nous (Jn 3.16), qui nous aime et qui s’est donné pour nous (Ga 2.20), qui nous aime et habite en nous (Rm 5.5)</w:t>
      </w:r>
      <w:r w:rsidRPr="00274C7D">
        <w:rPr>
          <w:rStyle w:val="Appelnotedebasdep"/>
        </w:rPr>
        <w:footnoteReference w:id="407"/>
      </w:r>
    </w:p>
    <w:p w:rsidR="00CA540B" w:rsidRDefault="00CA540B" w:rsidP="00CA540B">
      <w:pPr>
        <w:spacing w:line="276" w:lineRule="auto"/>
        <w:rPr>
          <w:lang w:val="fr-FR"/>
        </w:rPr>
      </w:pPr>
    </w:p>
    <w:p w:rsidR="00CA540B" w:rsidRPr="00CA540B" w:rsidRDefault="00CA540B" w:rsidP="00CA540B">
      <w:pPr>
        <w:spacing w:line="276" w:lineRule="auto"/>
        <w:rPr>
          <w:lang w:val="fr-FR"/>
        </w:rPr>
      </w:pPr>
      <w:r w:rsidRPr="00CA540B">
        <w:rPr>
          <w:lang w:val="fr-FR"/>
        </w:rPr>
        <w:t>1. Qui a mesuré les océans ?</w:t>
      </w:r>
      <w:r w:rsidRPr="00CA540B">
        <w:rPr>
          <w:lang w:val="fr-FR"/>
        </w:rPr>
        <w:br/>
        <w:t>Qui a compté les jours de demain ?</w:t>
      </w:r>
      <w:r w:rsidRPr="00CA540B">
        <w:rPr>
          <w:lang w:val="fr-FR"/>
        </w:rPr>
        <w:br/>
        <w:t>Rois et nations tremblent à sa voix</w:t>
      </w:r>
      <w:r w:rsidRPr="00CA540B">
        <w:rPr>
          <w:lang w:val="fr-FR"/>
        </w:rPr>
        <w:br/>
        <w:t>La création l’exalte avec joie !</w:t>
      </w:r>
    </w:p>
    <w:p w:rsidR="00CA540B" w:rsidRPr="00CA540B" w:rsidRDefault="00CA540B" w:rsidP="00CA540B">
      <w:pPr>
        <w:spacing w:line="276" w:lineRule="auto"/>
        <w:ind w:left="708"/>
        <w:rPr>
          <w:lang w:val="fr-FR"/>
        </w:rPr>
      </w:pPr>
      <w:r w:rsidRPr="00CA540B">
        <w:rPr>
          <w:i/>
          <w:iCs/>
          <w:lang w:val="fr-FR"/>
        </w:rPr>
        <w:t>Notre Dieu règne dans les cieux, </w:t>
      </w:r>
      <w:r w:rsidRPr="00CA540B">
        <w:rPr>
          <w:lang w:val="fr-FR"/>
        </w:rPr>
        <w:br/>
      </w:r>
      <w:r w:rsidRPr="00CA540B">
        <w:rPr>
          <w:i/>
          <w:iCs/>
          <w:lang w:val="fr-FR"/>
        </w:rPr>
        <w:t>Prosternés, adorons ! </w:t>
      </w:r>
      <w:r w:rsidRPr="00CA540B">
        <w:rPr>
          <w:lang w:val="fr-FR"/>
        </w:rPr>
        <w:br/>
      </w:r>
      <w:r w:rsidRPr="00CA540B">
        <w:rPr>
          <w:i/>
          <w:iCs/>
          <w:lang w:val="fr-FR"/>
        </w:rPr>
        <w:t>Notre Roi, nul n’est son égal, </w:t>
      </w:r>
      <w:r w:rsidRPr="00CA540B">
        <w:rPr>
          <w:lang w:val="fr-FR"/>
        </w:rPr>
        <w:br/>
      </w:r>
      <w:r w:rsidRPr="00CA540B">
        <w:rPr>
          <w:i/>
          <w:iCs/>
          <w:lang w:val="fr-FR"/>
        </w:rPr>
        <w:t>Prosternés, adorons-le !</w:t>
      </w:r>
    </w:p>
    <w:p w:rsidR="00CA540B" w:rsidRPr="00CA540B" w:rsidRDefault="00CA540B" w:rsidP="00CA540B">
      <w:pPr>
        <w:spacing w:line="276" w:lineRule="auto"/>
        <w:rPr>
          <w:lang w:val="fr-FR"/>
        </w:rPr>
      </w:pPr>
      <w:r w:rsidRPr="00CA540B">
        <w:rPr>
          <w:lang w:val="fr-FR"/>
        </w:rPr>
        <w:t>2. Qui sonde l’esprit de l’Eternel ?</w:t>
      </w:r>
      <w:r w:rsidRPr="00CA540B">
        <w:rPr>
          <w:lang w:val="fr-FR"/>
        </w:rPr>
        <w:br/>
        <w:t>Qui sait l’éclairer de ses conseils ?</w:t>
      </w:r>
      <w:r w:rsidRPr="00CA540B">
        <w:rPr>
          <w:lang w:val="fr-FR"/>
        </w:rPr>
        <w:br/>
        <w:t>Qui peut s’opposer au Tout-Puissant ?</w:t>
      </w:r>
      <w:r w:rsidRPr="00CA540B">
        <w:rPr>
          <w:lang w:val="fr-FR"/>
        </w:rPr>
        <w:br/>
        <w:t>Et cerner l’étendue de ses plans ?</w:t>
      </w:r>
    </w:p>
    <w:p w:rsidR="00CA540B" w:rsidRPr="00CA540B" w:rsidRDefault="00CA540B" w:rsidP="00CA540B">
      <w:pPr>
        <w:spacing w:line="276" w:lineRule="auto"/>
        <w:rPr>
          <w:lang w:val="fr-FR"/>
        </w:rPr>
      </w:pPr>
      <w:r w:rsidRPr="00CA540B">
        <w:rPr>
          <w:lang w:val="fr-FR"/>
        </w:rPr>
        <w:t>3. Qui s’est laissé clouer sur la croix,</w:t>
      </w:r>
      <w:r w:rsidRPr="00CA540B">
        <w:rPr>
          <w:lang w:val="fr-FR"/>
        </w:rPr>
        <w:br/>
        <w:t>De nos péchés portant tout le poids ?</w:t>
      </w:r>
      <w:r w:rsidRPr="00CA540B">
        <w:rPr>
          <w:lang w:val="fr-FR"/>
        </w:rPr>
        <w:br/>
        <w:t>Dieu éternel se donne humblement,</w:t>
      </w:r>
      <w:r w:rsidRPr="00CA540B">
        <w:rPr>
          <w:lang w:val="fr-FR"/>
        </w:rPr>
        <w:br/>
        <w:t>Jésus élevé pour tout les temps !</w:t>
      </w:r>
    </w:p>
    <w:p w:rsidR="00CA540B" w:rsidRPr="00CA540B" w:rsidRDefault="00CA540B" w:rsidP="00CA540B">
      <w:pPr>
        <w:spacing w:line="276" w:lineRule="auto"/>
        <w:rPr>
          <w:lang w:val="fr-FR"/>
        </w:rPr>
      </w:pPr>
      <w:r w:rsidRPr="00CA540B">
        <w:rPr>
          <w:lang w:val="fr-FR"/>
        </w:rPr>
        <w:t>Hommes : Tu règnes à tout jamais…</w:t>
      </w:r>
      <w:r w:rsidRPr="00CA540B">
        <w:rPr>
          <w:lang w:val="fr-FR"/>
        </w:rPr>
        <w:br/>
        <w:t>Femmes : Que ta gloire remplisse la terre…</w:t>
      </w:r>
    </w:p>
    <w:p w:rsidR="004821F8" w:rsidRPr="00D866BF" w:rsidRDefault="004821F8" w:rsidP="004821F8">
      <w:pPr>
        <w:rPr>
          <w:lang w:val="fr-FR"/>
        </w:rPr>
      </w:pPr>
    </w:p>
    <w:p w:rsidR="004821F8" w:rsidRPr="00D866BF" w:rsidRDefault="004821F8" w:rsidP="00121404">
      <w:pPr>
        <w:spacing w:before="0" w:line="240" w:lineRule="auto"/>
        <w:rPr>
          <w:lang w:val="fr-FR"/>
        </w:rPr>
      </w:pPr>
    </w:p>
    <w:p w:rsidR="00F64724" w:rsidRPr="00DF7886" w:rsidRDefault="00F64724" w:rsidP="008D7CB5">
      <w:pPr>
        <w:rPr>
          <w:lang w:val="fr-FR"/>
        </w:rPr>
      </w:pPr>
    </w:p>
    <w:sectPr w:rsidR="00F64724" w:rsidRPr="00DF7886" w:rsidSect="00AB0598">
      <w:headerReference w:type="even" r:id="rId19"/>
      <w:headerReference w:type="default" r:id="rId20"/>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5503" w:rsidRDefault="00BD5503" w:rsidP="00D4320D">
      <w:r>
        <w:separator/>
      </w:r>
    </w:p>
  </w:endnote>
  <w:endnote w:type="continuationSeparator" w:id="0">
    <w:p w:rsidR="00BD5503" w:rsidRDefault="00BD5503" w:rsidP="00D432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Titres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Open Sans">
    <w:altName w:val="Cambria"/>
    <w:panose1 w:val="020B0604020202020204"/>
    <w:charset w:val="4D"/>
    <w:family w:val="roman"/>
    <w:notTrueType/>
    <w:pitch w:val="default"/>
    <w:sig w:usb0="00000003" w:usb1="00000000" w:usb2="00000000" w:usb3="00000000" w:csb0="00000001" w:csb1="00000000"/>
  </w:font>
  <w:font w:name="SBL Hebrew">
    <w:altName w:val="Cambria"/>
    <w:panose1 w:val="020B0604020202020204"/>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5503" w:rsidRDefault="00BD5503" w:rsidP="00D4320D">
      <w:r>
        <w:separator/>
      </w:r>
    </w:p>
  </w:footnote>
  <w:footnote w:type="continuationSeparator" w:id="0">
    <w:p w:rsidR="00BD5503" w:rsidRDefault="00BD5503" w:rsidP="00D4320D">
      <w:r>
        <w:continuationSeparator/>
      </w:r>
    </w:p>
  </w:footnote>
  <w:footnote w:id="1">
    <w:p w:rsidR="00C51A4B" w:rsidRPr="00765FED" w:rsidRDefault="00C51A4B" w:rsidP="00A97AA2">
      <w:pPr>
        <w:pStyle w:val="Notedebasdepage"/>
        <w:rPr>
          <w:lang w:val="fr-FR"/>
        </w:rPr>
      </w:pPr>
      <w:r w:rsidRPr="00CC1D45">
        <w:rPr>
          <w:color w:val="000000" w:themeColor="text1"/>
          <w:vertAlign w:val="superscript"/>
          <w:lang w:val="fr-FR"/>
        </w:rPr>
        <w:footnoteRef/>
      </w:r>
      <w:r w:rsidRPr="00CC1D45">
        <w:rPr>
          <w:color w:val="000000" w:themeColor="text1"/>
          <w:lang w:val="fr-FR"/>
        </w:rPr>
        <w:t xml:space="preserve"> </w:t>
      </w:r>
      <w:r>
        <w:rPr>
          <w:color w:val="000000" w:themeColor="text1"/>
          <w:lang w:val="fr-FR"/>
        </w:rPr>
        <w:t>Karl BARTH,</w:t>
      </w:r>
      <w:r w:rsidRPr="00CC1D45">
        <w:rPr>
          <w:color w:val="000000" w:themeColor="text1"/>
          <w:lang w:val="fr-FR"/>
        </w:rPr>
        <w:t xml:space="preserve"> </w:t>
      </w:r>
      <w:hyperlink r:id="rId1" w:history="1">
        <w:r w:rsidRPr="00CC1D45">
          <w:rPr>
            <w:i/>
            <w:color w:val="000000" w:themeColor="text1"/>
            <w:lang w:val="fr-FR"/>
          </w:rPr>
          <w:t>Church dogmatics: The doctrine of God</w:t>
        </w:r>
        <w:r w:rsidRPr="00CC1D45">
          <w:rPr>
            <w:color w:val="000000" w:themeColor="text1"/>
            <w:lang w:val="fr-FR"/>
          </w:rPr>
          <w:t>, Part 1</w:t>
        </w:r>
      </w:hyperlink>
      <w:r>
        <w:rPr>
          <w:color w:val="000000" w:themeColor="text1"/>
          <w:lang w:val="fr-FR"/>
        </w:rPr>
        <w:t xml:space="preserve"> (Vol. 2),</w:t>
      </w:r>
      <w:r w:rsidRPr="00CC1D45">
        <w:rPr>
          <w:color w:val="000000" w:themeColor="text1"/>
          <w:lang w:val="fr-FR"/>
        </w:rPr>
        <w:t xml:space="preserve"> London</w:t>
      </w:r>
      <w:r>
        <w:rPr>
          <w:color w:val="000000" w:themeColor="text1"/>
          <w:lang w:val="fr-FR"/>
        </w:rPr>
        <w:t xml:space="preserve">, </w:t>
      </w:r>
      <w:r w:rsidRPr="00CC1D45">
        <w:rPr>
          <w:color w:val="000000" w:themeColor="text1"/>
          <w:lang w:val="fr-FR"/>
        </w:rPr>
        <w:t>T&amp;T Clark</w:t>
      </w:r>
      <w:r>
        <w:rPr>
          <w:color w:val="000000" w:themeColor="text1"/>
          <w:lang w:val="fr-FR"/>
        </w:rPr>
        <w:t>, p. 3</w:t>
      </w:r>
      <w:r w:rsidRPr="00CC1D45">
        <w:rPr>
          <w:color w:val="000000" w:themeColor="text1"/>
          <w:lang w:val="fr-FR"/>
        </w:rPr>
        <w:t>.</w:t>
      </w:r>
    </w:p>
  </w:footnote>
  <w:footnote w:id="2">
    <w:p w:rsidR="00C51A4B" w:rsidRPr="00765FED" w:rsidRDefault="00C51A4B">
      <w:pPr>
        <w:pStyle w:val="Notedebasdepage"/>
        <w:rPr>
          <w:lang w:val="fr-FR"/>
        </w:rPr>
      </w:pPr>
      <w:r w:rsidRPr="00EA296E">
        <w:rPr>
          <w:rStyle w:val="Appelnotedebasdep"/>
          <w:lang w:val="fr-FR"/>
        </w:rPr>
        <w:footnoteRef/>
      </w:r>
      <w:r w:rsidRPr="00EA296E">
        <w:rPr>
          <w:lang w:val="fr-FR"/>
        </w:rPr>
        <w:t xml:space="preserve"> Je</w:t>
      </w:r>
      <w:r w:rsidRPr="00AB12A5">
        <w:rPr>
          <w:lang w:val="fr-FR"/>
        </w:rPr>
        <w:t xml:space="preserve">an CALVIN, </w:t>
      </w:r>
      <w:r w:rsidRPr="00AB12A5">
        <w:rPr>
          <w:i/>
          <w:lang w:val="fr-FR"/>
        </w:rPr>
        <w:t>Institution de la religion chrétienne</w:t>
      </w:r>
      <w:r w:rsidRPr="00AB12A5">
        <w:rPr>
          <w:lang w:val="fr-FR"/>
        </w:rPr>
        <w:t>, I.</w:t>
      </w:r>
      <w:r>
        <w:rPr>
          <w:lang w:val="fr-FR"/>
        </w:rPr>
        <w:t>i</w:t>
      </w:r>
      <w:r w:rsidRPr="00AB12A5">
        <w:rPr>
          <w:lang w:val="fr-FR"/>
        </w:rPr>
        <w:t>.2, mise en français moderne par Mari</w:t>
      </w:r>
      <w:r>
        <w:rPr>
          <w:lang w:val="fr-FR"/>
        </w:rPr>
        <w:t>e</w:t>
      </w:r>
      <w:r w:rsidRPr="00AB12A5">
        <w:rPr>
          <w:lang w:val="fr-FR"/>
        </w:rPr>
        <w:t xml:space="preserve"> de VÉDRINES et Paul WELLS, Aix-en-Provence</w:t>
      </w:r>
      <w:r>
        <w:rPr>
          <w:lang w:val="fr-FR"/>
        </w:rPr>
        <w:t>,</w:t>
      </w:r>
      <w:r w:rsidRPr="00AB12A5">
        <w:rPr>
          <w:lang w:val="fr-FR"/>
        </w:rPr>
        <w:t xml:space="preserve"> Editions Kerygma, </w:t>
      </w:r>
      <w:r>
        <w:rPr>
          <w:lang w:val="fr-FR"/>
        </w:rPr>
        <w:t>Charols</w:t>
      </w:r>
      <w:r w:rsidRPr="00AB12A5">
        <w:rPr>
          <w:lang w:val="fr-FR"/>
        </w:rPr>
        <w:t xml:space="preserve">, Editions Excelsis, </w:t>
      </w:r>
      <w:r>
        <w:rPr>
          <w:lang w:val="fr-FR"/>
        </w:rPr>
        <w:t>2009,</w:t>
      </w:r>
      <w:r w:rsidRPr="00AB12A5">
        <w:rPr>
          <w:lang w:val="fr-FR"/>
        </w:rPr>
        <w:t xml:space="preserve"> p. 4s</w:t>
      </w:r>
      <w:r>
        <w:rPr>
          <w:lang w:val="fr-FR"/>
        </w:rPr>
        <w:t>.</w:t>
      </w:r>
    </w:p>
  </w:footnote>
  <w:footnote w:id="3">
    <w:p w:rsidR="00C51A4B" w:rsidRPr="00765FED" w:rsidRDefault="00C51A4B" w:rsidP="00EA296E">
      <w:pPr>
        <w:pStyle w:val="Notedebasdepage"/>
        <w:rPr>
          <w:lang w:val="fr-FR"/>
        </w:rPr>
      </w:pPr>
      <w:r w:rsidRPr="00AB12A5">
        <w:rPr>
          <w:rStyle w:val="Appelnotedebasdep"/>
          <w:lang w:val="fr-FR"/>
        </w:rPr>
        <w:footnoteRef/>
      </w:r>
      <w:r w:rsidRPr="00AB12A5">
        <w:rPr>
          <w:lang w:val="fr-FR"/>
        </w:rPr>
        <w:t xml:space="preserve"> </w:t>
      </w:r>
      <w:r w:rsidRPr="00AB12A5">
        <w:rPr>
          <w:i/>
          <w:lang w:val="fr-FR"/>
        </w:rPr>
        <w:t>Ibid</w:t>
      </w:r>
      <w:r w:rsidRPr="00AB12A5">
        <w:rPr>
          <w:lang w:val="fr-FR"/>
        </w:rPr>
        <w:t>.</w:t>
      </w:r>
    </w:p>
  </w:footnote>
  <w:footnote w:id="4">
    <w:p w:rsidR="00C51A4B" w:rsidRPr="00765FED" w:rsidRDefault="00C51A4B">
      <w:pPr>
        <w:pStyle w:val="Notedebasdepage"/>
        <w:rPr>
          <w:lang w:val="fr-FR"/>
        </w:rPr>
      </w:pPr>
      <w:r w:rsidRPr="00765FED">
        <w:rPr>
          <w:rStyle w:val="Appelnotedebasdep"/>
          <w:lang w:val="fr-FR"/>
        </w:rPr>
        <w:footnoteRef/>
      </w:r>
      <w:r w:rsidRPr="00765FED">
        <w:rPr>
          <w:lang w:val="fr-FR"/>
        </w:rPr>
        <w:t xml:space="preserve"> Jen WILKIN, </w:t>
      </w:r>
      <w:r w:rsidRPr="00765FED">
        <w:rPr>
          <w:i/>
          <w:lang w:val="fr-FR"/>
        </w:rPr>
        <w:t>None like him</w:t>
      </w:r>
      <w:r w:rsidRPr="00765FED">
        <w:rPr>
          <w:lang w:val="fr-FR"/>
        </w:rPr>
        <w:t>, Illinois, Crossway, 2016, p. 9ss.</w:t>
      </w:r>
    </w:p>
  </w:footnote>
  <w:footnote w:id="5">
    <w:p w:rsidR="00C51A4B" w:rsidRPr="00765FED" w:rsidRDefault="00C51A4B" w:rsidP="00780130">
      <w:pPr>
        <w:pStyle w:val="Notedebasdepage"/>
        <w:rPr>
          <w:lang w:val="fr-FR"/>
        </w:rPr>
      </w:pPr>
      <w:r w:rsidRPr="00765FED">
        <w:rPr>
          <w:rStyle w:val="Appelnotedebasdep"/>
          <w:lang w:val="fr-FR"/>
        </w:rPr>
        <w:footnoteRef/>
      </w:r>
      <w:r w:rsidRPr="00765FED">
        <w:rPr>
          <w:lang w:val="fr-FR"/>
        </w:rPr>
        <w:t xml:space="preserve"> Peter SANLON, </w:t>
      </w:r>
      <w:r w:rsidRPr="00765FED">
        <w:rPr>
          <w:i/>
          <w:lang w:val="fr-FR"/>
        </w:rPr>
        <w:t>Simply God</w:t>
      </w:r>
      <w:r w:rsidRPr="00765FED">
        <w:rPr>
          <w:lang w:val="fr-FR"/>
        </w:rPr>
        <w:t>, Nottingham, IVP,</w:t>
      </w:r>
      <w:r>
        <w:rPr>
          <w:lang w:val="fr-FR"/>
        </w:rPr>
        <w:t xml:space="preserve"> 2014,</w:t>
      </w:r>
      <w:r w:rsidRPr="00765FED">
        <w:rPr>
          <w:lang w:val="fr-FR"/>
        </w:rPr>
        <w:t xml:space="preserve"> p. 24.</w:t>
      </w:r>
    </w:p>
  </w:footnote>
  <w:footnote w:id="6">
    <w:p w:rsidR="00C51A4B" w:rsidRPr="00765FED" w:rsidRDefault="00C51A4B" w:rsidP="00780130">
      <w:pPr>
        <w:pStyle w:val="Notedebasdepage"/>
        <w:rPr>
          <w:lang w:val="fr-FR"/>
        </w:rPr>
      </w:pPr>
      <w:r w:rsidRPr="00765FED">
        <w:rPr>
          <w:rStyle w:val="Appelnotedebasdep"/>
          <w:lang w:val="fr-FR"/>
        </w:rPr>
        <w:footnoteRef/>
      </w:r>
      <w:r w:rsidRPr="00765FED">
        <w:rPr>
          <w:lang w:val="fr-FR"/>
        </w:rPr>
        <w:t xml:space="preserve"> Louis BERKHOF, </w:t>
      </w:r>
      <w:r w:rsidRPr="00765FED">
        <w:rPr>
          <w:i/>
          <w:lang w:val="fr-FR"/>
        </w:rPr>
        <w:t>Le Dieu trinitaire et ses attributs</w:t>
      </w:r>
      <w:r w:rsidRPr="00765FED">
        <w:rPr>
          <w:lang w:val="fr-FR"/>
        </w:rPr>
        <w:t xml:space="preserve">, </w:t>
      </w:r>
      <w:r w:rsidRPr="003C763E">
        <w:t>tr. de l’anglais (</w:t>
      </w:r>
      <w:r w:rsidRPr="003C763E">
        <w:rPr>
          <w:i/>
          <w:iCs/>
        </w:rPr>
        <w:t>Systematic Theology</w:t>
      </w:r>
      <w:r w:rsidRPr="003C763E">
        <w:t xml:space="preserve">, </w:t>
      </w:r>
      <w:r>
        <w:t>1939/1941</w:t>
      </w:r>
      <w:r w:rsidRPr="003C763E">
        <w:t xml:space="preserve">) </w:t>
      </w:r>
      <w:r>
        <w:rPr>
          <w:lang w:val="fr-FR"/>
        </w:rPr>
        <w:t xml:space="preserve">par Marie-José de VISME, </w:t>
      </w:r>
      <w:r w:rsidRPr="00765FED">
        <w:rPr>
          <w:lang w:val="fr-FR"/>
        </w:rPr>
        <w:t>Charols, Excelsis,</w:t>
      </w:r>
      <w:r>
        <w:rPr>
          <w:lang w:val="fr-FR"/>
        </w:rPr>
        <w:t xml:space="preserve"> 2006,</w:t>
      </w:r>
      <w:r w:rsidRPr="00765FED">
        <w:rPr>
          <w:lang w:val="fr-FR"/>
        </w:rPr>
        <w:t xml:space="preserve"> p. 17.</w:t>
      </w:r>
    </w:p>
  </w:footnote>
  <w:footnote w:id="7">
    <w:p w:rsidR="00C51A4B" w:rsidRPr="00765FED" w:rsidRDefault="00C51A4B" w:rsidP="00780130">
      <w:pPr>
        <w:pStyle w:val="Notedebasdepage"/>
        <w:rPr>
          <w:lang w:val="fr-FR"/>
        </w:rPr>
      </w:pPr>
      <w:r w:rsidRPr="00765FED">
        <w:rPr>
          <w:rStyle w:val="Appelnotedebasdep"/>
          <w:lang w:val="fr-FR"/>
        </w:rPr>
        <w:footnoteRef/>
      </w:r>
      <w:r w:rsidRPr="00765FED">
        <w:rPr>
          <w:lang w:val="fr-FR"/>
        </w:rPr>
        <w:t xml:space="preserve"> </w:t>
      </w:r>
      <w:r w:rsidRPr="00765FED">
        <w:rPr>
          <w:i/>
          <w:lang w:val="fr-FR"/>
        </w:rPr>
        <w:t>Ibid.</w:t>
      </w:r>
      <w:r w:rsidRPr="00765FED">
        <w:rPr>
          <w:lang w:val="fr-FR"/>
        </w:rPr>
        <w:t>, p. 23.</w:t>
      </w:r>
    </w:p>
  </w:footnote>
  <w:footnote w:id="8">
    <w:p w:rsidR="00C51A4B" w:rsidRPr="00765FED" w:rsidRDefault="00C51A4B" w:rsidP="00780130">
      <w:pPr>
        <w:pStyle w:val="Notedebasdepage"/>
        <w:rPr>
          <w:lang w:val="fr-FR"/>
        </w:rPr>
      </w:pPr>
      <w:r w:rsidRPr="00765FED">
        <w:rPr>
          <w:rStyle w:val="Appelnotedebasdep"/>
          <w:lang w:val="fr-FR"/>
        </w:rPr>
        <w:footnoteRef/>
      </w:r>
      <w:r w:rsidRPr="00765FED">
        <w:rPr>
          <w:lang w:val="fr-FR"/>
        </w:rPr>
        <w:t xml:space="preserve"> Herman BAVINCK, </w:t>
      </w:r>
      <w:r w:rsidRPr="00765FED">
        <w:rPr>
          <w:i/>
          <w:lang w:val="fr-FR"/>
        </w:rPr>
        <w:t xml:space="preserve">Reformed dogmatics, vol. 1, </w:t>
      </w:r>
      <w:r w:rsidRPr="00765FED">
        <w:rPr>
          <w:lang w:val="fr-FR"/>
        </w:rPr>
        <w:t>Grand Rapids, Baker Academic</w:t>
      </w:r>
      <w:r w:rsidRPr="00765FED">
        <w:rPr>
          <w:i/>
          <w:lang w:val="fr-FR"/>
        </w:rPr>
        <w:t>,</w:t>
      </w:r>
      <w:r>
        <w:rPr>
          <w:i/>
          <w:lang w:val="fr-FR"/>
        </w:rPr>
        <w:t xml:space="preserve"> </w:t>
      </w:r>
      <w:r w:rsidRPr="00CA5CCC">
        <w:rPr>
          <w:lang w:val="fr-FR"/>
        </w:rPr>
        <w:t>2004</w:t>
      </w:r>
      <w:r>
        <w:rPr>
          <w:i/>
          <w:lang w:val="fr-FR"/>
        </w:rPr>
        <w:t>,</w:t>
      </w:r>
      <w:r w:rsidRPr="00765FED">
        <w:rPr>
          <w:i/>
          <w:lang w:val="fr-FR"/>
        </w:rPr>
        <w:t xml:space="preserve"> </w:t>
      </w:r>
      <w:r w:rsidRPr="00765FED">
        <w:rPr>
          <w:lang w:val="fr-FR"/>
        </w:rPr>
        <w:t>p. 61.</w:t>
      </w:r>
    </w:p>
  </w:footnote>
  <w:footnote w:id="9">
    <w:p w:rsidR="00C51A4B" w:rsidRPr="00765FED" w:rsidRDefault="00C51A4B" w:rsidP="00423176">
      <w:pPr>
        <w:pStyle w:val="Notedebasdepage"/>
        <w:rPr>
          <w:lang w:val="fr-FR"/>
        </w:rPr>
      </w:pPr>
      <w:r w:rsidRPr="00765FED">
        <w:rPr>
          <w:rStyle w:val="Appelnotedebasdep"/>
          <w:sz w:val="18"/>
          <w:lang w:val="fr-FR"/>
        </w:rPr>
        <w:footnoteRef/>
      </w:r>
      <w:r w:rsidRPr="00765FED">
        <w:rPr>
          <w:lang w:val="fr-FR"/>
        </w:rPr>
        <w:t xml:space="preserve"> Henri BLOCHER, </w:t>
      </w:r>
      <w:r w:rsidRPr="00765FED">
        <w:rPr>
          <w:i/>
          <w:lang w:val="fr-FR"/>
        </w:rPr>
        <w:t>Introduction à la théologie évangélique</w:t>
      </w:r>
      <w:r w:rsidRPr="00765FED">
        <w:rPr>
          <w:lang w:val="fr-FR"/>
        </w:rPr>
        <w:t>, Vaux-sur-Seine, Notes du cours, 1976, p. 5.</w:t>
      </w:r>
    </w:p>
  </w:footnote>
  <w:footnote w:id="10">
    <w:p w:rsidR="00C51A4B" w:rsidRPr="00765FED" w:rsidRDefault="00C51A4B">
      <w:pPr>
        <w:pStyle w:val="Notedebasdepage"/>
        <w:rPr>
          <w:lang w:val="fr-FR"/>
        </w:rPr>
      </w:pPr>
      <w:r w:rsidRPr="00765FED">
        <w:rPr>
          <w:rStyle w:val="Appelnotedebasdep"/>
          <w:lang w:val="fr-FR"/>
        </w:rPr>
        <w:footnoteRef/>
      </w:r>
      <w:r w:rsidRPr="00765FED">
        <w:rPr>
          <w:lang w:val="fr-FR"/>
        </w:rPr>
        <w:t xml:space="preserve"> En anglais : « exposition »</w:t>
      </w:r>
    </w:p>
  </w:footnote>
  <w:footnote w:id="11">
    <w:p w:rsidR="00C51A4B" w:rsidRPr="00765FED" w:rsidRDefault="00C51A4B">
      <w:pPr>
        <w:pStyle w:val="Notedebasdepage"/>
        <w:rPr>
          <w:lang w:val="fr-FR"/>
        </w:rPr>
      </w:pPr>
      <w:r w:rsidRPr="00765FED">
        <w:rPr>
          <w:rStyle w:val="Appelnotedebasdep"/>
          <w:lang w:val="fr-FR"/>
        </w:rPr>
        <w:footnoteRef/>
      </w:r>
      <w:r w:rsidRPr="00765FED">
        <w:rPr>
          <w:lang w:val="fr-FR"/>
        </w:rPr>
        <w:t xml:space="preserve"> Gerald BRAY, </w:t>
      </w:r>
      <w:r w:rsidRPr="00765FED">
        <w:rPr>
          <w:i/>
          <w:lang w:val="fr-FR"/>
        </w:rPr>
        <w:t>The Doctrine of God</w:t>
      </w:r>
      <w:r w:rsidRPr="00765FED">
        <w:rPr>
          <w:lang w:val="fr-FR"/>
        </w:rPr>
        <w:t>, Downers Grove, IVP, 1993, p. 28.</w:t>
      </w:r>
    </w:p>
  </w:footnote>
  <w:footnote w:id="12">
    <w:p w:rsidR="00C51A4B" w:rsidRPr="00765FED" w:rsidRDefault="00C51A4B">
      <w:pPr>
        <w:pStyle w:val="Notedebasdepage"/>
        <w:rPr>
          <w:lang w:val="fr-FR"/>
        </w:rPr>
      </w:pPr>
      <w:r w:rsidRPr="00765FED">
        <w:rPr>
          <w:rStyle w:val="Appelnotedebasdep"/>
          <w:lang w:val="fr-FR"/>
        </w:rPr>
        <w:footnoteRef/>
      </w:r>
      <w:r w:rsidRPr="00765FED">
        <w:rPr>
          <w:lang w:val="fr-FR"/>
        </w:rPr>
        <w:t xml:space="preserve"> « Seuls ces écrits constituent la Parole de Dieu… revêtue d’une pleine autorité… suffisante pour tout ce que Dieu nous demande de croire et de faire, supérieure et ultime dans son autorité sur tous les domaines de la connaissance dont elle parle. » (Confession de foi, Evangile 21, </w:t>
      </w:r>
      <w:hyperlink r:id="rId2" w:anchor="confession-de-foi" w:history="1">
        <w:r w:rsidRPr="00765FED">
          <w:rPr>
            <w:rStyle w:val="Lienhypertexte"/>
            <w:lang w:val="fr-FR"/>
          </w:rPr>
          <w:t>https://evangile21.thegospelcoalition.org/about/documents-fondateurs/#confession-de-foi</w:t>
        </w:r>
      </w:hyperlink>
      <w:r w:rsidRPr="00765FED">
        <w:rPr>
          <w:lang w:val="fr-FR"/>
        </w:rPr>
        <w:t xml:space="preserve"> consulté le 27 juin 2018).</w:t>
      </w:r>
    </w:p>
  </w:footnote>
  <w:footnote w:id="13">
    <w:p w:rsidR="00C51A4B" w:rsidRPr="00765FED" w:rsidRDefault="00C51A4B">
      <w:pPr>
        <w:pStyle w:val="Notedebasdepage"/>
        <w:rPr>
          <w:lang w:val="fr-FR"/>
        </w:rPr>
      </w:pPr>
      <w:r w:rsidRPr="00E475AE">
        <w:rPr>
          <w:rStyle w:val="Appelnotedebasdep"/>
          <w:lang w:val="fr-FR"/>
        </w:rPr>
        <w:footnoteRef/>
      </w:r>
      <w:r w:rsidRPr="00E475AE">
        <w:rPr>
          <w:lang w:val="fr-FR"/>
        </w:rPr>
        <w:t xml:space="preserve"> CALVIN, </w:t>
      </w:r>
      <w:r w:rsidRPr="00875363">
        <w:rPr>
          <w:i/>
          <w:lang w:val="fr-FR"/>
        </w:rPr>
        <w:t>op. cit.</w:t>
      </w:r>
      <w:r>
        <w:rPr>
          <w:lang w:val="fr-FR"/>
        </w:rPr>
        <w:t>, I.ii.1, p. 6s.</w:t>
      </w:r>
    </w:p>
  </w:footnote>
  <w:footnote w:id="14">
    <w:p w:rsidR="00C51A4B" w:rsidRPr="00765FED" w:rsidRDefault="00C51A4B" w:rsidP="00E475AE">
      <w:pPr>
        <w:pStyle w:val="Notedebasdepage"/>
        <w:rPr>
          <w:lang w:val="fr-FR"/>
        </w:rPr>
      </w:pPr>
      <w:r w:rsidRPr="005519C5">
        <w:rPr>
          <w:rStyle w:val="Appelnotedebasdep"/>
          <w:lang w:val="fr-FR"/>
        </w:rPr>
        <w:footnoteRef/>
      </w:r>
      <w:r w:rsidRPr="005519C5">
        <w:rPr>
          <w:lang w:val="fr-FR"/>
        </w:rPr>
        <w:t xml:space="preserve"> </w:t>
      </w:r>
      <w:r w:rsidRPr="005519C5">
        <w:rPr>
          <w:i/>
          <w:lang w:val="fr-FR"/>
        </w:rPr>
        <w:t xml:space="preserve">Ibid., </w:t>
      </w:r>
      <w:r w:rsidRPr="005519C5">
        <w:rPr>
          <w:lang w:val="fr-FR"/>
        </w:rPr>
        <w:t>I.ii.2, p. 8.</w:t>
      </w:r>
    </w:p>
  </w:footnote>
  <w:footnote w:id="15">
    <w:p w:rsidR="00C51A4B" w:rsidRPr="00765FED" w:rsidRDefault="00C51A4B">
      <w:pPr>
        <w:pStyle w:val="Notedebasdepage"/>
        <w:rPr>
          <w:lang w:val="fr-FR"/>
        </w:rPr>
      </w:pPr>
      <w:r w:rsidRPr="00765FED">
        <w:rPr>
          <w:rStyle w:val="Appelnotedebasdep"/>
          <w:lang w:val="fr-FR"/>
        </w:rPr>
        <w:footnoteRef/>
      </w:r>
      <w:r w:rsidRPr="00765FED">
        <w:rPr>
          <w:lang w:val="fr-FR"/>
        </w:rPr>
        <w:t xml:space="preserve"> 1</w:t>
      </w:r>
      <w:r w:rsidRPr="00765FED">
        <w:rPr>
          <w:vertAlign w:val="superscript"/>
          <w:lang w:val="fr-FR"/>
        </w:rPr>
        <w:t>er</w:t>
      </w:r>
      <w:r w:rsidRPr="00765FED">
        <w:rPr>
          <w:lang w:val="fr-FR"/>
        </w:rPr>
        <w:t xml:space="preserve"> fac Etude ? La Bible sous microscope : https://www.publicroire.com/cahiers-ecole-pastorale/presentation-de-livres/article/la-bible-au-microscope</w:t>
      </w:r>
    </w:p>
  </w:footnote>
  <w:footnote w:id="16">
    <w:p w:rsidR="00C51A4B" w:rsidRPr="00765FED" w:rsidRDefault="00C51A4B" w:rsidP="008E6F23">
      <w:pPr>
        <w:pStyle w:val="Notedebasdepage"/>
        <w:rPr>
          <w:lang w:val="fr-FR"/>
        </w:rPr>
      </w:pPr>
      <w:r w:rsidRPr="00875363">
        <w:rPr>
          <w:vertAlign w:val="superscript"/>
          <w:lang w:val="fr-FR"/>
        </w:rPr>
        <w:footnoteRef/>
      </w:r>
      <w:r w:rsidRPr="00875363">
        <w:rPr>
          <w:lang w:val="fr-FR"/>
        </w:rPr>
        <w:t xml:space="preserve"> BARTH, </w:t>
      </w:r>
      <w:r w:rsidRPr="00875363">
        <w:rPr>
          <w:i/>
          <w:lang w:val="fr-FR"/>
        </w:rPr>
        <w:t>op. cit.</w:t>
      </w:r>
      <w:r w:rsidRPr="00875363">
        <w:rPr>
          <w:lang w:val="fr-FR"/>
        </w:rPr>
        <w:t>, p. 4. Barth continue pour expliquer que la Parole de Dieu présume l’existence de Dieu et qu’il n’y a rien qui ne peut pas contredire « ni la vérité, ni la valeur, ni la compétence de la Parole de Dieu » (</w:t>
      </w:r>
      <w:r w:rsidRPr="00875363">
        <w:rPr>
          <w:i/>
          <w:lang w:val="fr-FR"/>
        </w:rPr>
        <w:t>ibid</w:t>
      </w:r>
      <w:r w:rsidRPr="00875363">
        <w:rPr>
          <w:lang w:val="fr-FR"/>
        </w:rPr>
        <w:t>.). Et parce que Dieu est également connu dans l’Église, on ne peut pas demander si c’est possible de connaître Dieu. On peut seulement demander à quel degré est-ce possible de connaître Dieu ?</w:t>
      </w:r>
      <w:r w:rsidRPr="00765FED">
        <w:rPr>
          <w:lang w:val="fr-FR"/>
        </w:rPr>
        <w:t xml:space="preserve"> </w:t>
      </w:r>
    </w:p>
  </w:footnote>
  <w:footnote w:id="17">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BERKHOF, </w:t>
      </w:r>
      <w:r>
        <w:rPr>
          <w:i/>
          <w:lang w:val="fr-FR"/>
        </w:rPr>
        <w:t>op. cit.</w:t>
      </w:r>
      <w:r w:rsidRPr="00765FED">
        <w:rPr>
          <w:lang w:val="fr-FR"/>
        </w:rPr>
        <w:t>, p. 15.</w:t>
      </w:r>
    </w:p>
  </w:footnote>
  <w:footnote w:id="18">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BERKHOF, </w:t>
      </w:r>
      <w:r>
        <w:rPr>
          <w:i/>
          <w:lang w:val="fr-FR"/>
        </w:rPr>
        <w:t>op. cit.</w:t>
      </w:r>
      <w:r w:rsidRPr="00765FED">
        <w:rPr>
          <w:lang w:val="fr-FR"/>
        </w:rPr>
        <w:t>, p. 17</w:t>
      </w:r>
      <w:r>
        <w:rPr>
          <w:lang w:val="fr-FR"/>
        </w:rPr>
        <w:t>.</w:t>
      </w:r>
    </w:p>
  </w:footnote>
  <w:footnote w:id="19">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t xml:space="preserve">Wayne GRUDEM, </w:t>
      </w:r>
      <w:r w:rsidRPr="003C763E">
        <w:rPr>
          <w:i/>
          <w:iCs/>
        </w:rPr>
        <w:t>Théologie systématique</w:t>
      </w:r>
      <w:r w:rsidRPr="003C763E">
        <w:t>, Introduction à la doctrine biblique, tr. de l’anglais (</w:t>
      </w:r>
      <w:r w:rsidRPr="003C763E">
        <w:rPr>
          <w:i/>
          <w:iCs/>
        </w:rPr>
        <w:t>Systematic Theology</w:t>
      </w:r>
      <w:r w:rsidRPr="003C763E">
        <w:t>, 1994/2007) par Jean-Philippe BRU, Anne-Christine FOURIER, Michèle SCHNEID</w:t>
      </w:r>
      <w:r>
        <w:t>ER, Charols, Excelsis, 2010,</w:t>
      </w:r>
      <w:r w:rsidRPr="00765FED">
        <w:rPr>
          <w:lang w:val="fr-FR"/>
        </w:rPr>
        <w:t xml:space="preserve"> p. 144.</w:t>
      </w:r>
    </w:p>
  </w:footnote>
  <w:footnote w:id="20">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AUGUSTIN</w:t>
      </w:r>
      <w:r w:rsidRPr="00765FED">
        <w:rPr>
          <w:lang w:val="fr-FR"/>
        </w:rPr>
        <w:t xml:space="preserve">, </w:t>
      </w:r>
      <w:r>
        <w:rPr>
          <w:i/>
          <w:lang w:val="fr-FR"/>
        </w:rPr>
        <w:t xml:space="preserve">Sermons, </w:t>
      </w:r>
      <w:r w:rsidRPr="00A0792C">
        <w:rPr>
          <w:lang w:val="fr-FR"/>
        </w:rPr>
        <w:t>The Works of Saint Augustine,</w:t>
      </w:r>
      <w:r>
        <w:rPr>
          <w:i/>
          <w:lang w:val="fr-FR"/>
        </w:rPr>
        <w:t xml:space="preserve"> </w:t>
      </w:r>
      <w:r>
        <w:rPr>
          <w:lang w:val="fr-FR"/>
        </w:rPr>
        <w:t xml:space="preserve">tr. par Edmund HILL, ed. ar John ROTELLE, New York, New City, 1991, 117.5. C’est </w:t>
      </w:r>
      <w:r w:rsidRPr="00765FED">
        <w:rPr>
          <w:lang w:val="fr-FR"/>
        </w:rPr>
        <w:t>Sanlon</w:t>
      </w:r>
      <w:r>
        <w:rPr>
          <w:lang w:val="fr-FR"/>
        </w:rPr>
        <w:t xml:space="preserve"> qui cite (</w:t>
      </w:r>
      <w:r w:rsidRPr="00593F78">
        <w:rPr>
          <w:i/>
          <w:lang w:val="fr-FR"/>
        </w:rPr>
        <w:t>op. cit</w:t>
      </w:r>
      <w:r>
        <w:rPr>
          <w:i/>
          <w:lang w:val="fr-FR"/>
        </w:rPr>
        <w:t>.,</w:t>
      </w:r>
      <w:r w:rsidRPr="00765FED">
        <w:rPr>
          <w:lang w:val="fr-FR"/>
        </w:rPr>
        <w:t xml:space="preserve"> p. 24</w:t>
      </w:r>
      <w:r>
        <w:rPr>
          <w:lang w:val="fr-FR"/>
        </w:rPr>
        <w:t>)</w:t>
      </w:r>
      <w:r w:rsidRPr="00765FED">
        <w:rPr>
          <w:lang w:val="fr-FR"/>
        </w:rPr>
        <w:t>.</w:t>
      </w:r>
    </w:p>
  </w:footnote>
  <w:footnote w:id="21">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Alain NISUS, </w:t>
      </w:r>
      <w:r w:rsidRPr="00593F78">
        <w:rPr>
          <w:i/>
          <w:lang w:val="fr-FR"/>
        </w:rPr>
        <w:t>Pour une foi réfléchie</w:t>
      </w:r>
      <w:r w:rsidRPr="00765FED">
        <w:rPr>
          <w:lang w:val="fr-FR"/>
        </w:rPr>
        <w:t>,</w:t>
      </w:r>
      <w:r>
        <w:rPr>
          <w:lang w:val="fr-FR"/>
        </w:rPr>
        <w:t xml:space="preserve"> sous la direction d’Alain NISUS, Romanel-sur-Lausanne, La Maison de la Bible, 2011,</w:t>
      </w:r>
      <w:r w:rsidRPr="00765FED">
        <w:rPr>
          <w:lang w:val="fr-FR"/>
        </w:rPr>
        <w:t xml:space="preserve"> p. 38</w:t>
      </w:r>
      <w:r>
        <w:rPr>
          <w:lang w:val="fr-FR"/>
        </w:rPr>
        <w:t>.</w:t>
      </w:r>
    </w:p>
  </w:footnote>
  <w:footnote w:id="22">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Herman BAVINCK, </w:t>
      </w:r>
      <w:r>
        <w:rPr>
          <w:i/>
          <w:lang w:val="fr-FR"/>
        </w:rPr>
        <w:t xml:space="preserve">Reformed Dogmatics, </w:t>
      </w:r>
      <w:r>
        <w:rPr>
          <w:lang w:val="fr-FR"/>
        </w:rPr>
        <w:t>vol. 2, God and creation, tr. par John VRIEND, ed. par John BOLT, Grand Rapids, Baker Academic</w:t>
      </w:r>
      <w:r w:rsidRPr="00765FED">
        <w:rPr>
          <w:lang w:val="fr-FR"/>
        </w:rPr>
        <w:t>,</w:t>
      </w:r>
      <w:r>
        <w:rPr>
          <w:lang w:val="fr-FR"/>
        </w:rPr>
        <w:t xml:space="preserve"> 2004,</w:t>
      </w:r>
      <w:r w:rsidRPr="00765FED">
        <w:rPr>
          <w:lang w:val="fr-FR"/>
        </w:rPr>
        <w:t xml:space="preserve"> p. 30</w:t>
      </w:r>
      <w:r>
        <w:rPr>
          <w:lang w:val="fr-FR"/>
        </w:rPr>
        <w:t>.</w:t>
      </w:r>
    </w:p>
  </w:footnote>
  <w:footnote w:id="23">
    <w:p w:rsidR="00C51A4B" w:rsidRPr="0074429E" w:rsidRDefault="00C51A4B">
      <w:pPr>
        <w:pStyle w:val="Notedebasdepage"/>
        <w:rPr>
          <w:lang w:val="fr-FR"/>
        </w:rPr>
      </w:pPr>
      <w:r>
        <w:rPr>
          <w:rStyle w:val="Appelnotedebasdep"/>
        </w:rPr>
        <w:footnoteRef/>
      </w:r>
      <w:r>
        <w:t xml:space="preserve"> </w:t>
      </w:r>
      <w:r w:rsidRPr="0074429E">
        <w:rPr>
          <w:lang w:val="fr-FR"/>
        </w:rPr>
        <w:t xml:space="preserve">SANLON, </w:t>
      </w:r>
      <w:r w:rsidRPr="0074429E">
        <w:rPr>
          <w:i/>
          <w:lang w:val="fr-FR"/>
        </w:rPr>
        <w:t xml:space="preserve">op. cit., </w:t>
      </w:r>
      <w:r w:rsidRPr="0074429E">
        <w:rPr>
          <w:lang w:val="fr-FR"/>
        </w:rPr>
        <w:t>p. 37.</w:t>
      </w:r>
    </w:p>
  </w:footnote>
  <w:footnote w:id="24">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BERKHOF, </w:t>
      </w:r>
      <w:r w:rsidRPr="00182B89">
        <w:rPr>
          <w:i/>
          <w:lang w:val="fr-FR"/>
        </w:rPr>
        <w:t>op. cit.</w:t>
      </w:r>
      <w:r w:rsidRPr="00765FED">
        <w:rPr>
          <w:lang w:val="fr-FR"/>
        </w:rPr>
        <w:t>, p. 24</w:t>
      </w:r>
      <w:r>
        <w:rPr>
          <w:lang w:val="fr-FR"/>
        </w:rPr>
        <w:t>.</w:t>
      </w:r>
    </w:p>
  </w:footnote>
  <w:footnote w:id="25">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GRUDEM, </w:t>
      </w:r>
      <w:r w:rsidRPr="00182B89">
        <w:rPr>
          <w:i/>
          <w:lang w:val="fr-FR"/>
        </w:rPr>
        <w:t>op. cit.</w:t>
      </w:r>
      <w:r w:rsidRPr="00765FED">
        <w:rPr>
          <w:lang w:val="fr-FR"/>
        </w:rPr>
        <w:t>, p. 146.</w:t>
      </w:r>
    </w:p>
  </w:footnote>
  <w:footnote w:id="26">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sidRPr="00182B89">
        <w:rPr>
          <w:i/>
          <w:lang w:val="fr-FR"/>
        </w:rPr>
        <w:t>Confession de Foi</w:t>
      </w:r>
      <w:r w:rsidRPr="00765FED">
        <w:rPr>
          <w:lang w:val="fr-FR"/>
        </w:rPr>
        <w:t xml:space="preserve">, Évangile 21. </w:t>
      </w:r>
      <w:hyperlink r:id="rId3" w:anchor="confession-de-foi" w:history="1">
        <w:r w:rsidRPr="00765FED">
          <w:rPr>
            <w:rStyle w:val="Lienhypertexte"/>
            <w:lang w:val="fr-FR"/>
          </w:rPr>
          <w:t>https://evangile21.thegospelcoalition.org/about/documents-fondateurs/#confession-de-foi</w:t>
        </w:r>
      </w:hyperlink>
      <w:r w:rsidRPr="00765FED">
        <w:rPr>
          <w:lang w:val="fr-FR"/>
        </w:rPr>
        <w:t xml:space="preserve"> consulté le 27</w:t>
      </w:r>
      <w:r>
        <w:rPr>
          <w:lang w:val="fr-FR"/>
        </w:rPr>
        <w:t>/6/</w:t>
      </w:r>
      <w:r w:rsidRPr="00765FED">
        <w:rPr>
          <w:lang w:val="fr-FR"/>
        </w:rPr>
        <w:t>2018.</w:t>
      </w:r>
    </w:p>
  </w:footnote>
  <w:footnote w:id="27">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BRAY, </w:t>
      </w:r>
      <w:r>
        <w:rPr>
          <w:i/>
          <w:lang w:val="fr-FR"/>
        </w:rPr>
        <w:t>op. cit.</w:t>
      </w:r>
      <w:r w:rsidRPr="00765FED">
        <w:rPr>
          <w:lang w:val="fr-FR"/>
        </w:rPr>
        <w:t>, p. 15</w:t>
      </w:r>
      <w:r>
        <w:rPr>
          <w:lang w:val="fr-FR"/>
        </w:rPr>
        <w:t>.</w:t>
      </w:r>
    </w:p>
  </w:footnote>
  <w:footnote w:id="28">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Ontos = ὀντος : ptc prés actif, sing. </w:t>
      </w:r>
      <w:r>
        <w:rPr>
          <w:lang w:val="fr-FR"/>
        </w:rPr>
        <w:t>m</w:t>
      </w:r>
      <w:r w:rsidRPr="00765FED">
        <w:rPr>
          <w:lang w:val="fr-FR"/>
        </w:rPr>
        <w:t xml:space="preserve">asc. </w:t>
      </w:r>
      <w:r>
        <w:rPr>
          <w:lang w:val="fr-FR"/>
        </w:rPr>
        <w:t>g</w:t>
      </w:r>
      <w:r w:rsidRPr="00765FED">
        <w:rPr>
          <w:lang w:val="fr-FR"/>
        </w:rPr>
        <w:t>en. ἐἰμι</w:t>
      </w:r>
    </w:p>
  </w:footnote>
  <w:footnote w:id="29">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sidRPr="00833679">
        <w:rPr>
          <w:i/>
          <w:lang w:val="fr-FR"/>
        </w:rPr>
        <w:t>op. cit.</w:t>
      </w:r>
      <w:r w:rsidRPr="00765FED">
        <w:rPr>
          <w:lang w:val="fr-FR"/>
        </w:rPr>
        <w:t>, p. 25</w:t>
      </w:r>
    </w:p>
  </w:footnote>
  <w:footnote w:id="30">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sidRPr="00765FED">
        <w:rPr>
          <w:i/>
          <w:lang w:val="fr-FR"/>
        </w:rPr>
        <w:t>Ibid.</w:t>
      </w:r>
    </w:p>
  </w:footnote>
  <w:footnote w:id="31">
    <w:p w:rsidR="00C51A4B" w:rsidRPr="00765FED" w:rsidRDefault="00C51A4B" w:rsidP="008E6F23">
      <w:pPr>
        <w:pStyle w:val="Notedebasdepage"/>
        <w:rPr>
          <w:i/>
          <w:lang w:val="fr-FR"/>
        </w:rPr>
      </w:pPr>
      <w:r w:rsidRPr="0066277E">
        <w:rPr>
          <w:rStyle w:val="Appelnotedebasdep"/>
          <w:lang w:val="fr-FR"/>
        </w:rPr>
        <w:footnoteRef/>
      </w:r>
      <w:r w:rsidRPr="0066277E">
        <w:rPr>
          <w:lang w:val="fr-FR"/>
        </w:rPr>
        <w:t xml:space="preserve"> </w:t>
      </w:r>
      <w:r>
        <w:rPr>
          <w:lang w:val="fr-FR"/>
        </w:rPr>
        <w:t>CALVIN</w:t>
      </w:r>
      <w:r w:rsidRPr="0066277E">
        <w:rPr>
          <w:lang w:val="fr-FR"/>
        </w:rPr>
        <w:t xml:space="preserve">, </w:t>
      </w:r>
      <w:r w:rsidRPr="0066277E">
        <w:rPr>
          <w:i/>
          <w:lang w:val="fr-FR"/>
        </w:rPr>
        <w:t xml:space="preserve">op. cit., </w:t>
      </w:r>
      <w:r w:rsidRPr="0066277E">
        <w:rPr>
          <w:lang w:val="fr-FR"/>
        </w:rPr>
        <w:t xml:space="preserve">I.iii.1, p. </w:t>
      </w:r>
      <w:r>
        <w:rPr>
          <w:lang w:val="fr-FR"/>
        </w:rPr>
        <w:t>9</w:t>
      </w:r>
      <w:r w:rsidRPr="0066277E">
        <w:rPr>
          <w:lang w:val="fr-FR"/>
        </w:rPr>
        <w:t>.</w:t>
      </w:r>
      <w:r w:rsidRPr="0066277E">
        <w:rPr>
          <w:i/>
          <w:lang w:val="fr-FR"/>
        </w:rPr>
        <w:t xml:space="preserve"> </w:t>
      </w:r>
      <w:r w:rsidRPr="0066277E">
        <w:rPr>
          <w:lang w:val="fr-FR"/>
        </w:rPr>
        <w:t>« L’expérience montre, d’une part, qu’une semence de religion a été implanté</w:t>
      </w:r>
      <w:r>
        <w:rPr>
          <w:lang w:val="fr-FR"/>
        </w:rPr>
        <w:t>e</w:t>
      </w:r>
      <w:r w:rsidRPr="0066277E">
        <w:rPr>
          <w:lang w:val="fr-FR"/>
        </w:rPr>
        <w:t xml:space="preserve"> par Dieu de façon invisible dans tous les hommes...»</w:t>
      </w:r>
      <w:r w:rsidRPr="0066277E">
        <w:rPr>
          <w:i/>
          <w:lang w:val="fr-FR"/>
        </w:rPr>
        <w:t xml:space="preserve"> </w:t>
      </w:r>
      <w:r w:rsidRPr="0066277E">
        <w:rPr>
          <w:lang w:val="fr-FR"/>
        </w:rPr>
        <w:t>(</w:t>
      </w:r>
      <w:r w:rsidRPr="0066277E">
        <w:rPr>
          <w:i/>
          <w:lang w:val="fr-FR"/>
        </w:rPr>
        <w:t>ibid.,</w:t>
      </w:r>
      <w:r w:rsidRPr="0066277E">
        <w:rPr>
          <w:lang w:val="fr-FR"/>
        </w:rPr>
        <w:t xml:space="preserve"> I.iv.1, p. </w:t>
      </w:r>
      <w:r>
        <w:rPr>
          <w:lang w:val="fr-FR"/>
        </w:rPr>
        <w:t>12</w:t>
      </w:r>
      <w:r w:rsidRPr="0066277E">
        <w:rPr>
          <w:lang w:val="fr-FR"/>
        </w:rPr>
        <w:t>).</w:t>
      </w:r>
    </w:p>
  </w:footnote>
  <w:footnote w:id="32">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sidRPr="00765FED">
        <w:rPr>
          <w:i/>
          <w:lang w:val="fr-FR"/>
        </w:rPr>
        <w:t>Ibid</w:t>
      </w:r>
      <w:r w:rsidRPr="00765FED">
        <w:rPr>
          <w:lang w:val="fr-FR"/>
        </w:rPr>
        <w:t>., p. 29.</w:t>
      </w:r>
    </w:p>
  </w:footnote>
  <w:footnote w:id="33">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sidRPr="007D55DF">
        <w:rPr>
          <w:i/>
          <w:lang w:val="fr-FR"/>
        </w:rPr>
        <w:t>op. cit.</w:t>
      </w:r>
      <w:r>
        <w:rPr>
          <w:lang w:val="fr-FR"/>
        </w:rPr>
        <w:t>,</w:t>
      </w:r>
      <w:r w:rsidRPr="00765FED">
        <w:rPr>
          <w:lang w:val="fr-FR"/>
        </w:rPr>
        <w:t xml:space="preserve"> p. 24.</w:t>
      </w:r>
    </w:p>
  </w:footnote>
  <w:footnote w:id="34">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sidRPr="00765FED">
        <w:rPr>
          <w:i/>
          <w:lang w:val="fr-FR"/>
        </w:rPr>
        <w:t>Ibid.</w:t>
      </w:r>
    </w:p>
  </w:footnote>
  <w:footnote w:id="35">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AUGUSTIN</w:t>
      </w:r>
      <w:r w:rsidRPr="00765FED">
        <w:rPr>
          <w:lang w:val="fr-FR"/>
        </w:rPr>
        <w:t xml:space="preserve">, </w:t>
      </w:r>
      <w:r w:rsidRPr="00765FED">
        <w:rPr>
          <w:i/>
          <w:lang w:val="fr-FR"/>
        </w:rPr>
        <w:t>La cite de Dieu</w:t>
      </w:r>
      <w:r w:rsidRPr="00765FED">
        <w:rPr>
          <w:lang w:val="fr-FR"/>
        </w:rPr>
        <w:t xml:space="preserve">, 11.4. Cité par </w:t>
      </w:r>
      <w:r>
        <w:rPr>
          <w:lang w:val="fr-FR"/>
        </w:rPr>
        <w:t xml:space="preserve">NISUS, </w:t>
      </w:r>
      <w:r w:rsidRPr="00050B80">
        <w:rPr>
          <w:i/>
          <w:lang w:val="fr-FR"/>
        </w:rPr>
        <w:t>Pour une foi réfléchie</w:t>
      </w:r>
      <w:r>
        <w:rPr>
          <w:lang w:val="fr-FR"/>
        </w:rPr>
        <w:t xml:space="preserve">, </w:t>
      </w:r>
      <w:r w:rsidRPr="00050B80">
        <w:rPr>
          <w:i/>
          <w:lang w:val="fr-FR"/>
        </w:rPr>
        <w:t>op. cit.</w:t>
      </w:r>
      <w:r w:rsidRPr="00765FED">
        <w:rPr>
          <w:lang w:val="fr-FR"/>
        </w:rPr>
        <w:t>, p. 41.</w:t>
      </w:r>
    </w:p>
  </w:footnote>
  <w:footnote w:id="36">
    <w:p w:rsidR="00C51A4B" w:rsidRPr="00765FED" w:rsidRDefault="00C51A4B" w:rsidP="008E6F23">
      <w:pPr>
        <w:pStyle w:val="Notedebasdepage"/>
        <w:rPr>
          <w:lang w:val="fr-FR"/>
        </w:rPr>
      </w:pPr>
      <w:r w:rsidRPr="00A25A95">
        <w:rPr>
          <w:rStyle w:val="Appelnotedebasdep"/>
          <w:lang w:val="fr-FR"/>
        </w:rPr>
        <w:footnoteRef/>
      </w:r>
      <w:r w:rsidRPr="00A25A95">
        <w:rPr>
          <w:lang w:val="fr-FR"/>
        </w:rPr>
        <w:t xml:space="preserve"> CALVIN, I.v.7, p. 22s.</w:t>
      </w:r>
    </w:p>
  </w:footnote>
  <w:footnote w:id="37">
    <w:p w:rsidR="00C51A4B" w:rsidRPr="00765FED" w:rsidRDefault="00C51A4B" w:rsidP="008E6F23">
      <w:pPr>
        <w:pStyle w:val="Notedebasdepage"/>
        <w:rPr>
          <w:i/>
          <w:lang w:val="fr-FR"/>
        </w:rPr>
      </w:pPr>
      <w:r w:rsidRPr="00765FED">
        <w:rPr>
          <w:rStyle w:val="Appelnotedebasdep"/>
          <w:lang w:val="fr-FR"/>
        </w:rPr>
        <w:footnoteRef/>
      </w:r>
      <w:r w:rsidRPr="00765FED">
        <w:rPr>
          <w:lang w:val="fr-FR"/>
        </w:rPr>
        <w:t xml:space="preserve"> Bien que les analogies pour rendre compréhensible la notion de trinité soient toutes imparfaites, Berkhof fait la remarque intéressante : « sachant que l’homme a été créé à l’image de Dieu, il est normal de supposer que, s’il y a des traces de vie trinitaire dans la créature, c’est en l’homme qu’elles seront les plus apparentes » (</w:t>
      </w:r>
      <w:r>
        <w:rPr>
          <w:lang w:val="fr-FR"/>
        </w:rPr>
        <w:t>BERKHOF</w:t>
      </w:r>
      <w:r w:rsidRPr="00765FED">
        <w:rPr>
          <w:lang w:val="fr-FR"/>
        </w:rPr>
        <w:t>,</w:t>
      </w:r>
      <w:r>
        <w:rPr>
          <w:lang w:val="fr-FR"/>
        </w:rPr>
        <w:t xml:space="preserve"> </w:t>
      </w:r>
      <w:r w:rsidRPr="005012C4">
        <w:rPr>
          <w:i/>
          <w:lang w:val="fr-FR"/>
        </w:rPr>
        <w:t>op. ci</w:t>
      </w:r>
      <w:r>
        <w:rPr>
          <w:i/>
          <w:lang w:val="fr-FR"/>
        </w:rPr>
        <w:t>t.,</w:t>
      </w:r>
      <w:r w:rsidRPr="00765FED">
        <w:rPr>
          <w:lang w:val="fr-FR"/>
        </w:rPr>
        <w:t xml:space="preserve"> p. 109). Il cite alors quelques analogies, y compris celle d’Augustin : intellect, affectivité, volonté.</w:t>
      </w:r>
    </w:p>
  </w:footnote>
  <w:footnote w:id="38">
    <w:p w:rsidR="00C51A4B" w:rsidRPr="00765FED" w:rsidRDefault="00C51A4B" w:rsidP="008E6F23">
      <w:pPr>
        <w:pStyle w:val="Notedebasdepage"/>
        <w:rPr>
          <w:lang w:val="fr-FR"/>
        </w:rPr>
      </w:pPr>
      <w:r w:rsidRPr="005C0342">
        <w:rPr>
          <w:rStyle w:val="Appelnotedebasdep"/>
          <w:lang w:val="fr-FR"/>
        </w:rPr>
        <w:footnoteRef/>
      </w:r>
      <w:r w:rsidRPr="005C0342">
        <w:rPr>
          <w:lang w:val="fr-FR"/>
        </w:rPr>
        <w:t xml:space="preserve"> CALVIN, </w:t>
      </w:r>
      <w:r w:rsidRPr="005C0342">
        <w:rPr>
          <w:i/>
          <w:lang w:val="fr-FR"/>
        </w:rPr>
        <w:t>op. cit.</w:t>
      </w:r>
      <w:r w:rsidRPr="005C0342">
        <w:rPr>
          <w:lang w:val="fr-FR"/>
        </w:rPr>
        <w:t>, I.v.3, p. 18.</w:t>
      </w:r>
      <w:r w:rsidRPr="00765FED">
        <w:rPr>
          <w:lang w:val="fr-FR"/>
        </w:rPr>
        <w:t xml:space="preserve"> </w:t>
      </w:r>
    </w:p>
  </w:footnote>
  <w:footnote w:id="39">
    <w:p w:rsidR="00C51A4B" w:rsidRPr="00765FED" w:rsidRDefault="00C51A4B" w:rsidP="008E6F23">
      <w:pPr>
        <w:pStyle w:val="Notedebasdepage"/>
        <w:rPr>
          <w:lang w:val="fr-FR"/>
        </w:rPr>
      </w:pPr>
      <w:r w:rsidRPr="005C0342">
        <w:rPr>
          <w:rStyle w:val="Appelnotedebasdep"/>
          <w:lang w:val="fr-FR"/>
        </w:rPr>
        <w:footnoteRef/>
      </w:r>
      <w:r w:rsidRPr="005C0342">
        <w:rPr>
          <w:lang w:val="fr-FR"/>
        </w:rPr>
        <w:t xml:space="preserve"> </w:t>
      </w:r>
      <w:r w:rsidRPr="005C0342">
        <w:rPr>
          <w:i/>
          <w:lang w:val="fr-FR"/>
        </w:rPr>
        <w:t xml:space="preserve">Ibid., </w:t>
      </w:r>
      <w:r w:rsidRPr="005C0342">
        <w:rPr>
          <w:lang w:val="fr-FR"/>
        </w:rPr>
        <w:t>I.v.11, p. 25.</w:t>
      </w:r>
    </w:p>
  </w:footnote>
  <w:footnote w:id="40">
    <w:p w:rsidR="00C51A4B" w:rsidRPr="00765FED" w:rsidRDefault="00C51A4B" w:rsidP="008E6F23">
      <w:pPr>
        <w:pStyle w:val="Notedebasdepage"/>
        <w:rPr>
          <w:lang w:val="fr-FR"/>
        </w:rPr>
      </w:pPr>
      <w:r w:rsidRPr="005C0342">
        <w:rPr>
          <w:rStyle w:val="Appelnotedebasdep"/>
          <w:lang w:val="fr-FR"/>
        </w:rPr>
        <w:footnoteRef/>
      </w:r>
      <w:r w:rsidRPr="005C0342">
        <w:rPr>
          <w:lang w:val="fr-FR"/>
        </w:rPr>
        <w:t xml:space="preserve"> </w:t>
      </w:r>
      <w:r w:rsidRPr="005C0342">
        <w:rPr>
          <w:i/>
          <w:lang w:val="fr-FR"/>
        </w:rPr>
        <w:t>Ibid</w:t>
      </w:r>
      <w:r w:rsidRPr="005C0342">
        <w:rPr>
          <w:lang w:val="fr-FR"/>
        </w:rPr>
        <w:t>., I.v.13, p. 29.</w:t>
      </w:r>
    </w:p>
  </w:footnote>
  <w:footnote w:id="41">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Que dire d’Adam et Ève ? N’avaient-ils besoin de la révélation spéciale ? Nous pensons que oui : Dieu s’adressait à eux personnellement et ils communiaient avec lui (Gn 3.8)</w:t>
      </w:r>
    </w:p>
  </w:footnote>
  <w:footnote w:id="42">
    <w:p w:rsidR="00C51A4B" w:rsidRPr="00765FED" w:rsidRDefault="00C51A4B" w:rsidP="008E6F23">
      <w:pPr>
        <w:pStyle w:val="Notedebasdepage"/>
        <w:rPr>
          <w:lang w:val="fr-FR"/>
        </w:rPr>
      </w:pPr>
      <w:r w:rsidRPr="00765FED">
        <w:rPr>
          <w:rStyle w:val="Appelnotedebasdep"/>
          <w:lang w:val="fr-FR"/>
        </w:rPr>
        <w:footnoteRef/>
      </w:r>
      <w:r>
        <w:rPr>
          <w:lang w:val="fr-FR"/>
        </w:rPr>
        <w:t> </w:t>
      </w:r>
      <w:r w:rsidRPr="005012C4">
        <w:rPr>
          <w:lang w:val="fr-FR"/>
        </w:rPr>
        <w:t>NISUS</w:t>
      </w:r>
      <w:r w:rsidRPr="00765FED">
        <w:rPr>
          <w:lang w:val="fr-FR"/>
        </w:rPr>
        <w:t xml:space="preserve">, </w:t>
      </w:r>
      <w:r w:rsidRPr="00765FED">
        <w:rPr>
          <w:i/>
          <w:lang w:val="fr-FR"/>
        </w:rPr>
        <w:t>op. cit.,</w:t>
      </w:r>
      <w:r w:rsidRPr="00765FED">
        <w:rPr>
          <w:lang w:val="fr-FR"/>
        </w:rPr>
        <w:t>p. 42.</w:t>
      </w:r>
    </w:p>
  </w:footnote>
  <w:footnote w:id="43">
    <w:p w:rsidR="00C51A4B" w:rsidRPr="00765FED" w:rsidRDefault="00C51A4B" w:rsidP="008E6F23">
      <w:pPr>
        <w:pStyle w:val="Notedebasdepage"/>
        <w:rPr>
          <w:lang w:val="fr-FR"/>
        </w:rPr>
      </w:pPr>
      <w:r w:rsidRPr="00110328">
        <w:rPr>
          <w:rStyle w:val="Appelnotedebasdep"/>
          <w:lang w:val="fr-FR"/>
        </w:rPr>
        <w:footnoteRef/>
      </w:r>
      <w:r w:rsidRPr="00110328">
        <w:rPr>
          <w:lang w:val="fr-FR"/>
        </w:rPr>
        <w:t xml:space="preserve"> CALVIN, </w:t>
      </w:r>
      <w:r w:rsidRPr="00110328">
        <w:rPr>
          <w:i/>
          <w:lang w:val="fr-FR"/>
        </w:rPr>
        <w:t xml:space="preserve">op. cit., </w:t>
      </w:r>
      <w:r w:rsidRPr="00110328">
        <w:rPr>
          <w:lang w:val="fr-FR"/>
        </w:rPr>
        <w:t>I.v.14, p. 29s.</w:t>
      </w:r>
    </w:p>
  </w:footnote>
  <w:footnote w:id="44">
    <w:p w:rsidR="00C51A4B" w:rsidRPr="00765FED" w:rsidRDefault="00C51A4B" w:rsidP="008E6F23">
      <w:pPr>
        <w:pStyle w:val="Notedebasdepage"/>
        <w:rPr>
          <w:lang w:val="fr-FR"/>
        </w:rPr>
      </w:pPr>
      <w:r w:rsidRPr="00110328">
        <w:rPr>
          <w:rStyle w:val="Appelnotedebasdep"/>
          <w:lang w:val="fr-FR"/>
        </w:rPr>
        <w:footnoteRef/>
      </w:r>
      <w:r w:rsidRPr="00110328">
        <w:rPr>
          <w:lang w:val="fr-FR"/>
        </w:rPr>
        <w:t xml:space="preserve"> </w:t>
      </w:r>
      <w:r w:rsidRPr="00110328">
        <w:rPr>
          <w:i/>
          <w:lang w:val="fr-FR"/>
        </w:rPr>
        <w:t xml:space="preserve">Ibid., </w:t>
      </w:r>
      <w:r w:rsidRPr="00110328">
        <w:rPr>
          <w:lang w:val="fr-FR"/>
        </w:rPr>
        <w:t>I.vi.1, p. 31s.</w:t>
      </w:r>
    </w:p>
  </w:footnote>
  <w:footnote w:id="45">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G</w:t>
      </w:r>
      <w:r>
        <w:rPr>
          <w:lang w:val="fr-FR"/>
        </w:rPr>
        <w:t>RUDEM</w:t>
      </w:r>
      <w:r w:rsidRPr="00765FED">
        <w:rPr>
          <w:lang w:val="fr-FR"/>
        </w:rPr>
        <w:t xml:space="preserve">, </w:t>
      </w:r>
      <w:r w:rsidRPr="00765FED">
        <w:rPr>
          <w:i/>
          <w:lang w:val="fr-FR"/>
        </w:rPr>
        <w:t>op. cit.</w:t>
      </w:r>
      <w:r w:rsidRPr="00765FED">
        <w:rPr>
          <w:lang w:val="fr-FR"/>
        </w:rPr>
        <w:t>, p. 115.</w:t>
      </w:r>
    </w:p>
  </w:footnote>
  <w:footnote w:id="46">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sidRPr="00765FED">
        <w:rPr>
          <w:iCs/>
          <w:lang w:val="fr-FR"/>
        </w:rPr>
        <w:t xml:space="preserve">© 1953 STUART K. HINE/KINGSWAY THANKYOU MUSIC/LTC Adm. pr la langue française, LTC/16 av. de la République, 94000 CRÉTEIL, FRANCE © Traduction 1986 FOI ET VICTOIRE/LTC/TRAD 16, avenue de la République, 94000 CRÉTEIL. </w:t>
      </w:r>
      <w:hyperlink r:id="rId4" w:history="1">
        <w:r w:rsidRPr="00765FED">
          <w:rPr>
            <w:rStyle w:val="Lienhypertexte"/>
            <w:iCs/>
            <w:lang w:val="fr-FR"/>
          </w:rPr>
          <w:t>https://www.conducteurdelouange.com/chants/consulter/83</w:t>
        </w:r>
      </w:hyperlink>
      <w:r w:rsidRPr="00765FED">
        <w:rPr>
          <w:iCs/>
          <w:lang w:val="fr-FR"/>
        </w:rPr>
        <w:t xml:space="preserve"> consulté le 7</w:t>
      </w:r>
      <w:r>
        <w:rPr>
          <w:iCs/>
          <w:lang w:val="fr-FR"/>
        </w:rPr>
        <w:t>/8/2018.</w:t>
      </w:r>
    </w:p>
    <w:p w:rsidR="00C51A4B" w:rsidRPr="00765FED" w:rsidRDefault="00C51A4B" w:rsidP="008E6F23">
      <w:pPr>
        <w:pStyle w:val="Notedebasdepage"/>
        <w:rPr>
          <w:lang w:val="fr-FR"/>
        </w:rPr>
      </w:pPr>
    </w:p>
  </w:footnote>
  <w:footnote w:id="47">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Kevin </w:t>
      </w:r>
      <w:r>
        <w:rPr>
          <w:lang w:val="fr-FR"/>
        </w:rPr>
        <w:t>DEYOUNG</w:t>
      </w:r>
      <w:r w:rsidRPr="00765FED">
        <w:rPr>
          <w:lang w:val="fr-FR"/>
        </w:rPr>
        <w:t xml:space="preserve">, </w:t>
      </w:r>
      <w:r w:rsidRPr="00765FED">
        <w:rPr>
          <w:i/>
          <w:lang w:val="fr-FR"/>
        </w:rPr>
        <w:t>Croire Dieu sur parole</w:t>
      </w:r>
      <w:r w:rsidRPr="00765FED">
        <w:rPr>
          <w:lang w:val="fr-FR"/>
        </w:rPr>
        <w:t xml:space="preserve">, </w:t>
      </w:r>
      <w:r>
        <w:rPr>
          <w:lang w:val="fr-FR"/>
        </w:rPr>
        <w:t xml:space="preserve">Marpent, BLF Éditions, 2016, </w:t>
      </w:r>
      <w:r w:rsidRPr="00765FED">
        <w:rPr>
          <w:lang w:val="fr-FR"/>
        </w:rPr>
        <w:t>p. 46.</w:t>
      </w:r>
    </w:p>
  </w:footnote>
  <w:footnote w:id="48">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sidRPr="00AC6409">
        <w:rPr>
          <w:i/>
          <w:lang w:val="fr-FR"/>
        </w:rPr>
        <w:t>op. cit.</w:t>
      </w:r>
      <w:r w:rsidRPr="00765FED">
        <w:rPr>
          <w:lang w:val="fr-FR"/>
        </w:rPr>
        <w:t xml:space="preserve">, p. 43. </w:t>
      </w:r>
    </w:p>
  </w:footnote>
  <w:footnote w:id="49">
    <w:p w:rsidR="00C51A4B" w:rsidRPr="00765FED" w:rsidRDefault="00C51A4B" w:rsidP="008E6F23">
      <w:pPr>
        <w:pStyle w:val="Notedebasdepage"/>
        <w:rPr>
          <w:lang w:val="fr-FR"/>
        </w:rPr>
      </w:pPr>
      <w:r w:rsidRPr="00765FED">
        <w:rPr>
          <w:rStyle w:val="Appelnotedebasdep"/>
          <w:lang w:val="fr-FR"/>
        </w:rPr>
        <w:footnoteRef/>
      </w:r>
      <w:r w:rsidRPr="00765FED">
        <w:rPr>
          <w:lang w:val="fr-FR"/>
        </w:rPr>
        <w:t xml:space="preserve"> </w:t>
      </w:r>
      <w:r>
        <w:rPr>
          <w:lang w:val="fr-FR"/>
        </w:rPr>
        <w:t>BERKHOF</w:t>
      </w:r>
      <w:r w:rsidRPr="00765FED">
        <w:rPr>
          <w:lang w:val="fr-FR"/>
        </w:rPr>
        <w:t xml:space="preserve">, </w:t>
      </w:r>
      <w:r>
        <w:rPr>
          <w:i/>
          <w:lang w:val="fr-FR"/>
        </w:rPr>
        <w:t xml:space="preserve">op. cit., </w:t>
      </w:r>
      <w:r w:rsidRPr="00765FED">
        <w:rPr>
          <w:lang w:val="fr-FR"/>
        </w:rPr>
        <w:t>p. 28.</w:t>
      </w:r>
    </w:p>
  </w:footnote>
  <w:footnote w:id="50">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Pr>
          <w:i/>
          <w:lang w:val="fr-FR"/>
        </w:rPr>
        <w:t>op.cit.</w:t>
      </w:r>
      <w:r w:rsidRPr="00765FED">
        <w:rPr>
          <w:lang w:val="fr-FR"/>
        </w:rPr>
        <w:t>, p. 45.</w:t>
      </w:r>
    </w:p>
  </w:footnote>
  <w:footnote w:id="51">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BAVINCK, </w:t>
      </w:r>
      <w:r>
        <w:rPr>
          <w:i/>
          <w:lang w:val="fr-FR"/>
        </w:rPr>
        <w:t>op. cit.</w:t>
      </w:r>
      <w:r w:rsidRPr="00765FED">
        <w:rPr>
          <w:lang w:val="fr-FR"/>
        </w:rPr>
        <w:t>, p. 97.</w:t>
      </w:r>
    </w:p>
  </w:footnote>
  <w:footnote w:id="52">
    <w:p w:rsidR="00C51A4B" w:rsidRPr="00225298" w:rsidRDefault="00C51A4B" w:rsidP="00BA5DD7">
      <w:pPr>
        <w:pStyle w:val="Notedebasdepage"/>
        <w:rPr>
          <w:lang w:val="fr-FR"/>
        </w:rPr>
      </w:pPr>
      <w:r>
        <w:rPr>
          <w:rStyle w:val="Appelnotedebasdep"/>
        </w:rPr>
        <w:footnoteRef/>
      </w:r>
      <w:r>
        <w:t xml:space="preserve"> </w:t>
      </w:r>
      <w:r w:rsidRPr="00225298">
        <w:rPr>
          <w:i/>
          <w:lang w:val="fr-FR"/>
        </w:rPr>
        <w:t>Ibid.</w:t>
      </w:r>
      <w:r>
        <w:rPr>
          <w:lang w:val="fr-FR"/>
        </w:rPr>
        <w:t>, p. 99.</w:t>
      </w:r>
    </w:p>
  </w:footnote>
  <w:footnote w:id="53">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BERKHOF, </w:t>
      </w:r>
      <w:r>
        <w:rPr>
          <w:i/>
          <w:lang w:val="fr-FR"/>
        </w:rPr>
        <w:t>op. cit.</w:t>
      </w:r>
      <w:r w:rsidRPr="00765FED">
        <w:rPr>
          <w:lang w:val="fr-FR"/>
        </w:rPr>
        <w:t xml:space="preserve">, p. 42. C’est nous qui soulignons. </w:t>
      </w:r>
    </w:p>
  </w:footnote>
  <w:footnote w:id="54">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B</w:t>
      </w:r>
      <w:r>
        <w:rPr>
          <w:lang w:val="fr-FR"/>
        </w:rPr>
        <w:t xml:space="preserve">AVINCK, </w:t>
      </w:r>
      <w:r w:rsidRPr="00DA02A6">
        <w:rPr>
          <w:i/>
          <w:lang w:val="fr-FR"/>
        </w:rPr>
        <w:t>op.</w:t>
      </w:r>
      <w:r>
        <w:rPr>
          <w:i/>
          <w:lang w:val="fr-FR"/>
        </w:rPr>
        <w:t xml:space="preserve"> </w:t>
      </w:r>
      <w:r w:rsidRPr="00DA02A6">
        <w:rPr>
          <w:i/>
          <w:lang w:val="fr-FR"/>
        </w:rPr>
        <w:t>cit.</w:t>
      </w:r>
      <w:r>
        <w:rPr>
          <w:lang w:val="fr-FR"/>
        </w:rPr>
        <w:t>, p. 98.</w:t>
      </w:r>
    </w:p>
  </w:footnote>
  <w:footnote w:id="55">
    <w:p w:rsidR="00C51A4B" w:rsidRPr="002B0904" w:rsidRDefault="00C51A4B" w:rsidP="00BA5DD7">
      <w:pPr>
        <w:pStyle w:val="Notedebasdepage"/>
        <w:rPr>
          <w:lang w:val="fr-FR"/>
        </w:rPr>
      </w:pPr>
      <w:r>
        <w:rPr>
          <w:rStyle w:val="Appelnotedebasdep"/>
        </w:rPr>
        <w:footnoteRef/>
      </w:r>
      <w:r>
        <w:t xml:space="preserve"> </w:t>
      </w:r>
      <w:r>
        <w:rPr>
          <w:lang w:val="fr-FR"/>
        </w:rPr>
        <w:t>John FRAME</w:t>
      </w:r>
      <w:r w:rsidRPr="00765FED">
        <w:rPr>
          <w:lang w:val="fr-FR"/>
        </w:rPr>
        <w:t>,</w:t>
      </w:r>
      <w:r>
        <w:rPr>
          <w:lang w:val="fr-FR"/>
        </w:rPr>
        <w:t xml:space="preserve"> </w:t>
      </w:r>
      <w:r>
        <w:rPr>
          <w:i/>
          <w:lang w:val="fr-FR"/>
        </w:rPr>
        <w:t>The Doctrine of God</w:t>
      </w:r>
      <w:r>
        <w:rPr>
          <w:lang w:val="fr-FR"/>
        </w:rPr>
        <w:t>.</w:t>
      </w:r>
      <w:r w:rsidRPr="00765FED">
        <w:rPr>
          <w:lang w:val="fr-FR"/>
        </w:rPr>
        <w:t xml:space="preserve"> </w:t>
      </w:r>
      <w:r w:rsidRPr="00DA02A6">
        <w:rPr>
          <w:bCs/>
        </w:rPr>
        <w:t>Phillipsburg (New Jersey), Presbyterian and Reformed Publishing Company, 2002</w:t>
      </w:r>
      <w:r>
        <w:rPr>
          <w:bCs/>
        </w:rPr>
        <w:t xml:space="preserve">, </w:t>
      </w:r>
      <w:r w:rsidRPr="00765FED">
        <w:rPr>
          <w:lang w:val="fr-FR"/>
        </w:rPr>
        <w:t>p. 345</w:t>
      </w:r>
    </w:p>
  </w:footnote>
  <w:footnote w:id="56">
    <w:p w:rsidR="00C51A4B" w:rsidRPr="00701875" w:rsidRDefault="00C51A4B" w:rsidP="00BA5DD7">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701875">
        <w:rPr>
          <w:lang w:val="fr-FR"/>
        </w:rPr>
        <w:t>p. 98.</w:t>
      </w:r>
    </w:p>
  </w:footnote>
  <w:footnote w:id="57">
    <w:p w:rsidR="00C51A4B" w:rsidRPr="00B81BCB" w:rsidRDefault="00C51A4B" w:rsidP="00510F6B">
      <w:pPr>
        <w:pStyle w:val="Notedebasdepage"/>
        <w:rPr>
          <w:lang w:val="fr-FR"/>
        </w:rPr>
      </w:pPr>
      <w:r>
        <w:rPr>
          <w:rStyle w:val="Appelnotedebasdep"/>
        </w:rPr>
        <w:footnoteRef/>
      </w:r>
      <w:r>
        <w:t xml:space="preserve"> </w:t>
      </w:r>
      <w:r w:rsidRPr="00686A95">
        <w:rPr>
          <w:i/>
          <w:lang w:val="fr-FR"/>
        </w:rPr>
        <w:t>Ibid</w:t>
      </w:r>
      <w:r>
        <w:rPr>
          <w:lang w:val="fr-FR"/>
        </w:rPr>
        <w:t>., p. 99. C’est not qui soulignons.</w:t>
      </w:r>
    </w:p>
  </w:footnote>
  <w:footnote w:id="58">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BERKHOF, </w:t>
      </w:r>
      <w:r>
        <w:rPr>
          <w:i/>
          <w:lang w:val="fr-FR"/>
        </w:rPr>
        <w:t>op. cit.</w:t>
      </w:r>
      <w:r w:rsidRPr="00765FED">
        <w:rPr>
          <w:lang w:val="fr-FR"/>
        </w:rPr>
        <w:t xml:space="preserve">, p. 44ss. </w:t>
      </w:r>
    </w:p>
  </w:footnote>
  <w:footnote w:id="59">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Pr>
          <w:i/>
          <w:lang w:val="fr-FR"/>
        </w:rPr>
        <w:t>op. cit.,</w:t>
      </w:r>
      <w:r w:rsidRPr="00765FED">
        <w:rPr>
          <w:lang w:val="fr-FR"/>
        </w:rPr>
        <w:t>, p. 46.</w:t>
      </w:r>
    </w:p>
  </w:footnote>
  <w:footnote w:id="60">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BAVINCK, </w:t>
      </w:r>
      <w:r>
        <w:rPr>
          <w:i/>
          <w:lang w:val="fr-FR"/>
        </w:rPr>
        <w:t>op. cit.</w:t>
      </w:r>
      <w:r w:rsidRPr="00765FED">
        <w:rPr>
          <w:lang w:val="fr-FR"/>
        </w:rPr>
        <w:t>, p. 13</w:t>
      </w:r>
      <w:r>
        <w:rPr>
          <w:lang w:val="fr-FR"/>
        </w:rPr>
        <w:t>8</w:t>
      </w:r>
      <w:r w:rsidRPr="00765FED">
        <w:rPr>
          <w:lang w:val="fr-FR"/>
        </w:rPr>
        <w:t>.</w:t>
      </w:r>
    </w:p>
  </w:footnote>
  <w:footnote w:id="61">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sidRPr="00686A95">
        <w:rPr>
          <w:i/>
          <w:lang w:val="fr-FR"/>
        </w:rPr>
        <w:t>Ibid</w:t>
      </w:r>
      <w:r>
        <w:rPr>
          <w:i/>
          <w:lang w:val="fr-FR"/>
        </w:rPr>
        <w:t>.</w:t>
      </w:r>
      <w:r w:rsidRPr="00765FED">
        <w:rPr>
          <w:lang w:val="fr-FR"/>
        </w:rPr>
        <w:t xml:space="preserve">, p. 138s. </w:t>
      </w:r>
    </w:p>
  </w:footnote>
  <w:footnote w:id="62">
    <w:p w:rsidR="00C51A4B" w:rsidRPr="000928E7" w:rsidRDefault="00C51A4B" w:rsidP="00BA5DD7">
      <w:pPr>
        <w:pStyle w:val="Notedebasdepage"/>
        <w:rPr>
          <w:lang w:val="fr-FR"/>
        </w:rPr>
      </w:pPr>
      <w:r>
        <w:rPr>
          <w:rStyle w:val="Appelnotedebasdep"/>
        </w:rPr>
        <w:footnoteRef/>
      </w:r>
      <w:r>
        <w:t xml:space="preserve"> </w:t>
      </w:r>
      <w:r>
        <w:rPr>
          <w:lang w:val="fr-FR"/>
        </w:rPr>
        <w:t xml:space="preserve">FRAME, </w:t>
      </w:r>
      <w:r>
        <w:rPr>
          <w:i/>
          <w:lang w:val="fr-FR"/>
        </w:rPr>
        <w:t>op. cit.,</w:t>
      </w:r>
      <w:r>
        <w:rPr>
          <w:lang w:val="fr-FR"/>
        </w:rPr>
        <w:t xml:space="preserve"> p. 355.</w:t>
      </w:r>
    </w:p>
  </w:footnote>
  <w:footnote w:id="63">
    <w:p w:rsidR="00C51A4B" w:rsidRPr="00A13C17" w:rsidRDefault="00C51A4B" w:rsidP="00BA5DD7">
      <w:pPr>
        <w:pStyle w:val="Notedebasdepage"/>
        <w:rPr>
          <w:lang w:val="fr-FR"/>
        </w:rPr>
      </w:pPr>
      <w:r>
        <w:rPr>
          <w:rStyle w:val="Appelnotedebasdep"/>
        </w:rPr>
        <w:footnoteRef/>
      </w:r>
      <w:r>
        <w:t xml:space="preserve"> </w:t>
      </w:r>
      <w:r>
        <w:rPr>
          <w:lang w:val="fr-FR"/>
        </w:rPr>
        <w:t xml:space="preserve">BAVINCK, </w:t>
      </w:r>
      <w:r w:rsidRPr="00686A95">
        <w:rPr>
          <w:i/>
          <w:lang w:val="fr-FR"/>
        </w:rPr>
        <w:t>op. cit.</w:t>
      </w:r>
      <w:r>
        <w:rPr>
          <w:lang w:val="fr-FR"/>
        </w:rPr>
        <w:t>, p. 139.</w:t>
      </w:r>
    </w:p>
  </w:footnote>
  <w:footnote w:id="64">
    <w:p w:rsidR="00C51A4B" w:rsidRPr="00FB3563" w:rsidRDefault="00C51A4B" w:rsidP="00BA5DD7">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FB3563">
        <w:rPr>
          <w:lang w:val="fr-FR"/>
        </w:rPr>
        <w:t>p. 139.</w:t>
      </w:r>
    </w:p>
  </w:footnote>
  <w:footnote w:id="65">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i/>
          <w:lang w:val="fr-FR"/>
        </w:rPr>
        <w:t>Ibid.</w:t>
      </w:r>
      <w:r w:rsidRPr="00765FED">
        <w:rPr>
          <w:lang w:val="fr-FR"/>
        </w:rPr>
        <w:t>, p. 140.</w:t>
      </w:r>
    </w:p>
  </w:footnote>
  <w:footnote w:id="66">
    <w:p w:rsidR="00C51A4B" w:rsidRPr="00BB0CAB" w:rsidRDefault="00C51A4B" w:rsidP="00BA5DD7">
      <w:pPr>
        <w:pStyle w:val="Notedebasdepage"/>
        <w:rPr>
          <w:lang w:val="fr-FR"/>
        </w:rPr>
      </w:pPr>
      <w:r>
        <w:rPr>
          <w:rStyle w:val="Appelnotedebasdep"/>
        </w:rPr>
        <w:footnoteRef/>
      </w:r>
      <w:r>
        <w:t xml:space="preserve"> </w:t>
      </w:r>
      <w:r>
        <w:rPr>
          <w:lang w:val="fr-FR"/>
        </w:rPr>
        <w:t xml:space="preserve">Charles KENFACK, </w:t>
      </w:r>
      <w:r w:rsidRPr="00BB0CAB">
        <w:rPr>
          <w:i/>
          <w:lang w:val="fr-FR"/>
        </w:rPr>
        <w:t>Doctrine de Dieu</w:t>
      </w:r>
      <w:r>
        <w:rPr>
          <w:lang w:val="fr-FR"/>
        </w:rPr>
        <w:t>, Notes des cours non-publiées, Bruxelles, Institut Biblique Belge, 2016, p. 18.</w:t>
      </w:r>
    </w:p>
  </w:footnote>
  <w:footnote w:id="67">
    <w:p w:rsidR="00C51A4B" w:rsidRPr="00BB0CAB" w:rsidRDefault="00C51A4B" w:rsidP="00BA5DD7">
      <w:pPr>
        <w:pStyle w:val="Notedebasdepage"/>
        <w:rPr>
          <w:i/>
          <w:lang w:val="fr-FR"/>
        </w:rPr>
      </w:pPr>
      <w:r>
        <w:rPr>
          <w:rStyle w:val="Appelnotedebasdep"/>
        </w:rPr>
        <w:footnoteRef/>
      </w:r>
      <w:r>
        <w:t xml:space="preserve"> </w:t>
      </w:r>
      <w:r>
        <w:rPr>
          <w:i/>
          <w:lang w:val="fr-FR"/>
        </w:rPr>
        <w:t>Ibid.</w:t>
      </w:r>
    </w:p>
  </w:footnote>
  <w:footnote w:id="68">
    <w:p w:rsidR="00C51A4B" w:rsidRPr="00083242" w:rsidRDefault="00C51A4B" w:rsidP="00BA5DD7">
      <w:pPr>
        <w:pStyle w:val="Notedebasdepage"/>
        <w:rPr>
          <w:i/>
          <w:lang w:val="fr-FR"/>
        </w:rPr>
      </w:pPr>
      <w:r>
        <w:rPr>
          <w:rStyle w:val="Appelnotedebasdep"/>
        </w:rPr>
        <w:footnoteRef/>
      </w:r>
      <w:r>
        <w:t xml:space="preserve"> B</w:t>
      </w:r>
      <w:r>
        <w:rPr>
          <w:lang w:val="fr-FR"/>
        </w:rPr>
        <w:t xml:space="preserve">ERKHOF, </w:t>
      </w:r>
      <w:r>
        <w:rPr>
          <w:i/>
          <w:lang w:val="fr-FR"/>
        </w:rPr>
        <w:t xml:space="preserve">op. cit., </w:t>
      </w:r>
      <w:r w:rsidRPr="00083242">
        <w:rPr>
          <w:lang w:val="fr-FR"/>
        </w:rPr>
        <w:t>p. 45.</w:t>
      </w:r>
    </w:p>
  </w:footnote>
  <w:footnote w:id="69">
    <w:p w:rsidR="00C51A4B" w:rsidRPr="00796B60" w:rsidRDefault="00C51A4B" w:rsidP="00BA5DD7">
      <w:pPr>
        <w:pStyle w:val="Notedebasdepage"/>
        <w:rPr>
          <w:lang w:val="fr-FR"/>
        </w:rPr>
      </w:pPr>
      <w:r>
        <w:rPr>
          <w:rStyle w:val="Appelnotedebasdep"/>
        </w:rPr>
        <w:footnoteRef/>
      </w:r>
      <w:r>
        <w:t xml:space="preserve"> </w:t>
      </w:r>
      <w:r>
        <w:rPr>
          <w:lang w:val="fr-FR"/>
        </w:rPr>
        <w:t xml:space="preserve">NISUS, </w:t>
      </w:r>
      <w:r>
        <w:rPr>
          <w:i/>
          <w:lang w:val="fr-FR"/>
        </w:rPr>
        <w:t xml:space="preserve">op. cit., </w:t>
      </w:r>
      <w:r>
        <w:rPr>
          <w:lang w:val="fr-FR"/>
        </w:rPr>
        <w:t>p. 47.</w:t>
      </w:r>
    </w:p>
  </w:footnote>
  <w:footnote w:id="70">
    <w:p w:rsidR="00C51A4B" w:rsidRPr="00083242" w:rsidRDefault="00C51A4B" w:rsidP="00BA5DD7">
      <w:pPr>
        <w:pStyle w:val="Notedebasdepage"/>
        <w:rPr>
          <w:i/>
          <w:lang w:val="fr-FR"/>
        </w:rPr>
      </w:pPr>
      <w:r>
        <w:rPr>
          <w:rStyle w:val="Appelnotedebasdep"/>
        </w:rPr>
        <w:footnoteRef/>
      </w:r>
      <w:r>
        <w:t xml:space="preserve"> Il nous semble qu’on pronounce </w:t>
      </w:r>
      <w:r>
        <w:rPr>
          <w:i/>
        </w:rPr>
        <w:t>Adonai Elohim.</w:t>
      </w:r>
    </w:p>
  </w:footnote>
  <w:footnote w:id="71">
    <w:p w:rsidR="00C51A4B" w:rsidRPr="000A2C98" w:rsidRDefault="00C51A4B" w:rsidP="00BA5DD7">
      <w:pPr>
        <w:pStyle w:val="Notedebasdepage"/>
        <w:rPr>
          <w:lang w:val="fr-FR"/>
        </w:rPr>
      </w:pPr>
      <w:r>
        <w:rPr>
          <w:rStyle w:val="Appelnotedebasdep"/>
        </w:rPr>
        <w:footnoteRef/>
      </w:r>
      <w:r>
        <w:t xml:space="preserve"> </w:t>
      </w:r>
      <w:r>
        <w:rPr>
          <w:lang w:val="fr-FR"/>
        </w:rPr>
        <w:t xml:space="preserve">KENFACK, </w:t>
      </w:r>
      <w:r w:rsidRPr="000A2C98">
        <w:rPr>
          <w:i/>
          <w:lang w:val="fr-FR"/>
        </w:rPr>
        <w:t>op. cit.</w:t>
      </w:r>
      <w:r>
        <w:rPr>
          <w:lang w:val="fr-FR"/>
        </w:rPr>
        <w:t>, p. 19.</w:t>
      </w:r>
    </w:p>
  </w:footnote>
  <w:footnote w:id="72">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Pr>
          <w:i/>
          <w:lang w:val="fr-FR"/>
        </w:rPr>
        <w:t>op. cit.</w:t>
      </w:r>
      <w:r w:rsidRPr="00765FED">
        <w:rPr>
          <w:lang w:val="fr-FR"/>
        </w:rPr>
        <w:t>, p. 47</w:t>
      </w:r>
    </w:p>
  </w:footnote>
  <w:footnote w:id="73">
    <w:p w:rsidR="00C51A4B" w:rsidRPr="00765FED" w:rsidRDefault="00C51A4B" w:rsidP="00BA5DD7">
      <w:pPr>
        <w:pStyle w:val="Notedebasdepage"/>
        <w:rPr>
          <w:lang w:val="fr-FR"/>
        </w:rPr>
      </w:pPr>
      <w:r w:rsidRPr="00765FED">
        <w:rPr>
          <w:vertAlign w:val="superscript"/>
          <w:lang w:val="fr-FR"/>
        </w:rPr>
        <w:footnoteRef/>
      </w:r>
      <w:r w:rsidRPr="00765FED">
        <w:rPr>
          <w:lang w:val="fr-FR"/>
        </w:rPr>
        <w:t xml:space="preserve"> </w:t>
      </w:r>
      <w:r>
        <w:rPr>
          <w:lang w:val="fr-FR"/>
        </w:rPr>
        <w:t>F. BROWN</w:t>
      </w:r>
      <w:r w:rsidRPr="00765FED">
        <w:rPr>
          <w:lang w:val="fr-FR"/>
        </w:rPr>
        <w:t>,</w:t>
      </w:r>
      <w:r>
        <w:rPr>
          <w:lang w:val="fr-FR"/>
        </w:rPr>
        <w:t xml:space="preserve"> S. R.</w:t>
      </w:r>
      <w:r w:rsidRPr="00765FED">
        <w:rPr>
          <w:lang w:val="fr-FR"/>
        </w:rPr>
        <w:t xml:space="preserve"> </w:t>
      </w:r>
      <w:r>
        <w:rPr>
          <w:lang w:val="fr-FR"/>
        </w:rPr>
        <w:t>DRIVER</w:t>
      </w:r>
      <w:r w:rsidRPr="00765FED">
        <w:rPr>
          <w:lang w:val="fr-FR"/>
        </w:rPr>
        <w:t xml:space="preserve">, </w:t>
      </w:r>
      <w:r>
        <w:rPr>
          <w:lang w:val="fr-FR"/>
        </w:rPr>
        <w:t>et C. A.</w:t>
      </w:r>
      <w:r w:rsidRPr="00765FED">
        <w:rPr>
          <w:lang w:val="fr-FR"/>
        </w:rPr>
        <w:t xml:space="preserve"> </w:t>
      </w:r>
      <w:r>
        <w:rPr>
          <w:lang w:val="fr-FR"/>
        </w:rPr>
        <w:t>BRIGGS</w:t>
      </w:r>
      <w:r w:rsidRPr="00765FED">
        <w:rPr>
          <w:lang w:val="fr-FR"/>
        </w:rPr>
        <w:t>,</w:t>
      </w:r>
      <w:r>
        <w:rPr>
          <w:lang w:val="fr-FR"/>
        </w:rPr>
        <w:t xml:space="preserve"> </w:t>
      </w:r>
      <w:hyperlink r:id="rId5" w:history="1">
        <w:r w:rsidRPr="00451820">
          <w:rPr>
            <w:i/>
            <w:lang w:val="fr-FR"/>
          </w:rPr>
          <w:t>Brown-Driver-Briggs Hebrew and English Lexicon</w:t>
        </w:r>
      </w:hyperlink>
      <w:r>
        <w:rPr>
          <w:lang w:val="fr-FR"/>
        </w:rPr>
        <w:t>, Oxford, Clarendon Press, 1977, p. 217.</w:t>
      </w:r>
    </w:p>
  </w:footnote>
  <w:footnote w:id="74">
    <w:p w:rsidR="00C51A4B" w:rsidRPr="000A2C98" w:rsidRDefault="00C51A4B" w:rsidP="00BA5DD7">
      <w:pPr>
        <w:pStyle w:val="Notedebasdepage"/>
        <w:rPr>
          <w:i/>
          <w:lang w:val="fr-FR"/>
        </w:rPr>
      </w:pPr>
      <w:r>
        <w:rPr>
          <w:rStyle w:val="Appelnotedebasdep"/>
        </w:rPr>
        <w:footnoteRef/>
      </w:r>
      <w:r>
        <w:t xml:space="preserve"> </w:t>
      </w:r>
      <w:r>
        <w:rPr>
          <w:lang w:val="fr-FR"/>
        </w:rPr>
        <w:t xml:space="preserve">KENFACK, </w:t>
      </w:r>
      <w:r>
        <w:rPr>
          <w:i/>
          <w:lang w:val="fr-FR"/>
        </w:rPr>
        <w:t xml:space="preserve">op. cit., </w:t>
      </w:r>
      <w:r w:rsidRPr="000A2C98">
        <w:rPr>
          <w:lang w:val="fr-FR"/>
        </w:rPr>
        <w:t>p. 19.</w:t>
      </w:r>
    </w:p>
  </w:footnote>
  <w:footnote w:id="75">
    <w:p w:rsidR="00C51A4B" w:rsidRPr="00F22CA6" w:rsidRDefault="00C51A4B" w:rsidP="00BA5DD7">
      <w:pPr>
        <w:pStyle w:val="Notedebasdepage"/>
        <w:rPr>
          <w:lang w:val="fr-FR"/>
        </w:rPr>
      </w:pPr>
      <w:r>
        <w:rPr>
          <w:rStyle w:val="Appelnotedebasdep"/>
        </w:rPr>
        <w:footnoteRef/>
      </w:r>
      <w:r>
        <w:t xml:space="preserve"> </w:t>
      </w:r>
      <w:r>
        <w:rPr>
          <w:lang w:val="fr-FR"/>
        </w:rPr>
        <w:t xml:space="preserve">Andrew WILSON, </w:t>
      </w:r>
      <w:r>
        <w:rPr>
          <w:i/>
          <w:lang w:val="fr-FR"/>
        </w:rPr>
        <w:t xml:space="preserve">Incomparable, </w:t>
      </w:r>
      <w:r>
        <w:rPr>
          <w:lang w:val="fr-FR"/>
        </w:rPr>
        <w:t>Ontario, David C Cook, 2007, p. 95.</w:t>
      </w:r>
    </w:p>
  </w:footnote>
  <w:footnote w:id="76">
    <w:p w:rsidR="00C51A4B" w:rsidRPr="00AC5A0D" w:rsidRDefault="00C51A4B" w:rsidP="00BA5DD7">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AC5A0D">
        <w:rPr>
          <w:lang w:val="fr-FR"/>
        </w:rPr>
        <w:t>p. 143.</w:t>
      </w:r>
    </w:p>
  </w:footnote>
  <w:footnote w:id="77">
    <w:p w:rsidR="00C51A4B" w:rsidRPr="000A2C98" w:rsidRDefault="00C51A4B" w:rsidP="00BA5DD7">
      <w:pPr>
        <w:pStyle w:val="Notedebasdepage"/>
        <w:rPr>
          <w:i/>
          <w:lang w:val="fr-FR"/>
        </w:rPr>
      </w:pPr>
      <w:r>
        <w:rPr>
          <w:rStyle w:val="Appelnotedebasdep"/>
        </w:rPr>
        <w:footnoteRef/>
      </w:r>
      <w:r>
        <w:t xml:space="preserve"> </w:t>
      </w:r>
      <w:r>
        <w:rPr>
          <w:lang w:val="fr-FR"/>
        </w:rPr>
        <w:t xml:space="preserve">KENFACK, </w:t>
      </w:r>
      <w:r>
        <w:rPr>
          <w:i/>
          <w:lang w:val="fr-FR"/>
        </w:rPr>
        <w:t xml:space="preserve">op. cit., </w:t>
      </w:r>
      <w:r w:rsidRPr="000A2C98">
        <w:rPr>
          <w:lang w:val="fr-FR"/>
        </w:rPr>
        <w:t>p. 19.</w:t>
      </w:r>
    </w:p>
  </w:footnote>
  <w:footnote w:id="78">
    <w:p w:rsidR="00C51A4B" w:rsidRPr="000C11EB" w:rsidRDefault="00C51A4B" w:rsidP="00BA5DD7">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sidRPr="000C11EB">
        <w:rPr>
          <w:lang w:val="fr-FR"/>
        </w:rPr>
        <w:t>p. 45.</w:t>
      </w:r>
    </w:p>
  </w:footnote>
  <w:footnote w:id="79">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NISUS</w:t>
      </w:r>
      <w:r w:rsidRPr="00765FED">
        <w:rPr>
          <w:lang w:val="fr-FR"/>
        </w:rPr>
        <w:t>,</w:t>
      </w:r>
      <w:r>
        <w:rPr>
          <w:lang w:val="fr-FR"/>
        </w:rPr>
        <w:t xml:space="preserve"> </w:t>
      </w:r>
      <w:r>
        <w:rPr>
          <w:i/>
          <w:lang w:val="fr-FR"/>
        </w:rPr>
        <w:t>op. cit.,</w:t>
      </w:r>
      <w:r w:rsidRPr="00765FED">
        <w:rPr>
          <w:lang w:val="fr-FR"/>
        </w:rPr>
        <w:t xml:space="preserve"> p. 47.</w:t>
      </w:r>
    </w:p>
  </w:footnote>
  <w:footnote w:id="80">
    <w:p w:rsidR="00C51A4B" w:rsidRPr="000C11EB" w:rsidRDefault="00C51A4B" w:rsidP="00BA5DD7">
      <w:pPr>
        <w:pStyle w:val="Notedebasdepage"/>
        <w:rPr>
          <w:i/>
          <w:lang w:val="fr-FR"/>
        </w:rPr>
      </w:pPr>
      <w:r w:rsidRPr="00765FED">
        <w:rPr>
          <w:rStyle w:val="Appelnotedebasdep"/>
          <w:lang w:val="fr-FR"/>
        </w:rPr>
        <w:footnoteRef/>
      </w:r>
      <w:r w:rsidRPr="00765FED">
        <w:rPr>
          <w:lang w:val="fr-FR"/>
        </w:rPr>
        <w:t xml:space="preserve"> </w:t>
      </w:r>
      <w:r>
        <w:rPr>
          <w:lang w:val="fr-FR"/>
        </w:rPr>
        <w:t>BAVINCK</w:t>
      </w:r>
      <w:r w:rsidRPr="00765FED">
        <w:rPr>
          <w:lang w:val="fr-FR"/>
        </w:rPr>
        <w:t>,</w:t>
      </w:r>
      <w:r>
        <w:rPr>
          <w:lang w:val="fr-FR"/>
        </w:rPr>
        <w:t xml:space="preserve"> </w:t>
      </w:r>
      <w:r w:rsidRPr="00451820">
        <w:rPr>
          <w:i/>
          <w:lang w:val="fr-FR"/>
        </w:rPr>
        <w:t>op. cit.</w:t>
      </w:r>
      <w:r>
        <w:rPr>
          <w:lang w:val="fr-FR"/>
        </w:rPr>
        <w:t>,</w:t>
      </w:r>
      <w:r w:rsidRPr="00765FED">
        <w:rPr>
          <w:lang w:val="fr-FR"/>
        </w:rPr>
        <w:t xml:space="preserve"> p. 141, et aussi </w:t>
      </w:r>
      <w:r>
        <w:rPr>
          <w:lang w:val="fr-FR"/>
        </w:rPr>
        <w:t>BROWN</w:t>
      </w:r>
      <w:r w:rsidRPr="00765FED">
        <w:rPr>
          <w:lang w:val="fr-FR"/>
        </w:rPr>
        <w:t xml:space="preserve">, </w:t>
      </w:r>
      <w:r>
        <w:rPr>
          <w:i/>
          <w:lang w:val="fr-FR"/>
        </w:rPr>
        <w:t xml:space="preserve">op.cit., </w:t>
      </w:r>
      <w:r>
        <w:rPr>
          <w:lang w:val="fr-FR"/>
        </w:rPr>
        <w:t xml:space="preserve">p. 217, et aussi BERKHOF, </w:t>
      </w:r>
      <w:r>
        <w:rPr>
          <w:i/>
          <w:lang w:val="fr-FR"/>
        </w:rPr>
        <w:t xml:space="preserve">op. cit., </w:t>
      </w:r>
      <w:r w:rsidRPr="000C11EB">
        <w:rPr>
          <w:lang w:val="fr-FR"/>
        </w:rPr>
        <w:t>p. 45.</w:t>
      </w:r>
    </w:p>
  </w:footnote>
  <w:footnote w:id="81">
    <w:p w:rsidR="00C51A4B" w:rsidRPr="00765FED" w:rsidRDefault="00C51A4B" w:rsidP="00BA5DD7">
      <w:pPr>
        <w:pStyle w:val="Notedebasdepage"/>
        <w:rPr>
          <w:lang w:val="fr-FR"/>
        </w:rPr>
      </w:pPr>
      <w:r w:rsidRPr="00765FED">
        <w:rPr>
          <w:vertAlign w:val="superscript"/>
          <w:lang w:val="fr-FR"/>
        </w:rPr>
        <w:footnoteRef/>
      </w:r>
      <w:r w:rsidRPr="00765FED">
        <w:rPr>
          <w:lang w:val="fr-FR"/>
        </w:rPr>
        <w:t xml:space="preserve"> Brown, F., Driver, S. R., &amp; Briggs, C. A. (1977). </w:t>
      </w:r>
      <w:hyperlink r:id="rId6" w:history="1">
        <w:r w:rsidRPr="00765FED">
          <w:rPr>
            <w:lang w:val="fr-FR"/>
          </w:rPr>
          <w:t>Enhanced Brown-Driver-Briggs Hebrew and English Lexicon</w:t>
        </w:r>
      </w:hyperlink>
      <w:r w:rsidRPr="00765FED">
        <w:rPr>
          <w:lang w:val="fr-FR"/>
        </w:rPr>
        <w:t xml:space="preserve"> (p. 218). Oxford: Clarendon Press.</w:t>
      </w:r>
    </w:p>
  </w:footnote>
  <w:footnote w:id="82">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NISUS, </w:t>
      </w:r>
      <w:r>
        <w:rPr>
          <w:i/>
          <w:lang w:val="fr-FR"/>
        </w:rPr>
        <w:t>op. cit.</w:t>
      </w:r>
      <w:r w:rsidRPr="00765FED">
        <w:rPr>
          <w:lang w:val="fr-FR"/>
        </w:rPr>
        <w:t>, p. 48.</w:t>
      </w:r>
    </w:p>
  </w:footnote>
  <w:footnote w:id="83">
    <w:p w:rsidR="00C51A4B" w:rsidRPr="000C11EB" w:rsidRDefault="00C51A4B" w:rsidP="00BA5DD7">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46.</w:t>
      </w:r>
    </w:p>
  </w:footnote>
  <w:footnote w:id="84">
    <w:p w:rsidR="00C51A4B" w:rsidRPr="00304E65" w:rsidRDefault="00C51A4B" w:rsidP="00BA5DD7">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304E65">
        <w:rPr>
          <w:lang w:val="fr-FR"/>
        </w:rPr>
        <w:t>p. 143.</w:t>
      </w:r>
    </w:p>
  </w:footnote>
  <w:footnote w:id="85">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FRAME, </w:t>
      </w:r>
      <w:r>
        <w:rPr>
          <w:i/>
          <w:lang w:val="fr-FR"/>
        </w:rPr>
        <w:t>op. cit.</w:t>
      </w:r>
      <w:r w:rsidRPr="00765FED">
        <w:rPr>
          <w:lang w:val="fr-FR"/>
        </w:rPr>
        <w:t>, p. 353.</w:t>
      </w:r>
    </w:p>
  </w:footnote>
  <w:footnote w:id="86">
    <w:p w:rsidR="00C51A4B" w:rsidRPr="000A2C98" w:rsidRDefault="00C51A4B" w:rsidP="00BA5DD7">
      <w:pPr>
        <w:pStyle w:val="Notedebasdepage"/>
        <w:rPr>
          <w:i/>
          <w:lang w:val="fr-FR"/>
        </w:rPr>
      </w:pPr>
      <w:r>
        <w:rPr>
          <w:rStyle w:val="Appelnotedebasdep"/>
        </w:rPr>
        <w:footnoteRef/>
      </w:r>
      <w:r>
        <w:t xml:space="preserve"> </w:t>
      </w:r>
      <w:r>
        <w:rPr>
          <w:lang w:val="fr-FR"/>
        </w:rPr>
        <w:t xml:space="preserve">KENFACK, </w:t>
      </w:r>
      <w:r>
        <w:rPr>
          <w:i/>
          <w:lang w:val="fr-FR"/>
        </w:rPr>
        <w:t xml:space="preserve">op. cit., </w:t>
      </w:r>
      <w:r w:rsidRPr="000A2C98">
        <w:rPr>
          <w:lang w:val="fr-FR"/>
        </w:rPr>
        <w:t>p. 19.</w:t>
      </w:r>
    </w:p>
  </w:footnote>
  <w:footnote w:id="87">
    <w:p w:rsidR="00C51A4B" w:rsidRPr="00765FED" w:rsidRDefault="00C51A4B" w:rsidP="00BA5DD7">
      <w:pPr>
        <w:pStyle w:val="Notedebasdepage"/>
        <w:rPr>
          <w:lang w:val="fr-FR"/>
        </w:rPr>
      </w:pPr>
      <w:r w:rsidRPr="00765FED">
        <w:rPr>
          <w:vertAlign w:val="superscript"/>
          <w:lang w:val="fr-FR"/>
        </w:rPr>
        <w:footnoteRef/>
      </w:r>
      <w:r w:rsidRPr="00765FED">
        <w:rPr>
          <w:lang w:val="fr-FR"/>
        </w:rPr>
        <w:t xml:space="preserve"> </w:t>
      </w:r>
      <w:r>
        <w:rPr>
          <w:lang w:val="fr-FR"/>
        </w:rPr>
        <w:t>R. A. TAYLOR et E. R. CLENDENEN</w:t>
      </w:r>
      <w:r w:rsidRPr="00765FED">
        <w:rPr>
          <w:lang w:val="fr-FR"/>
        </w:rPr>
        <w:t xml:space="preserve">, </w:t>
      </w:r>
      <w:r w:rsidRPr="0009284C">
        <w:rPr>
          <w:i/>
          <w:lang w:val="fr-FR"/>
        </w:rPr>
        <w:t>Haggai, Malachi</w:t>
      </w:r>
      <w:r>
        <w:rPr>
          <w:lang w:val="fr-FR"/>
        </w:rPr>
        <w:t>, NAC, Nashville, Broadman &amp; Holman Publishers, 2004, p. 81</w:t>
      </w:r>
      <w:r w:rsidRPr="00765FED">
        <w:rPr>
          <w:lang w:val="fr-FR"/>
        </w:rPr>
        <w:t>.</w:t>
      </w:r>
    </w:p>
  </w:footnote>
  <w:footnote w:id="88">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L. K</w:t>
      </w:r>
      <w:r>
        <w:rPr>
          <w:lang w:val="fr-FR"/>
        </w:rPr>
        <w:t>OEHLER</w:t>
      </w:r>
      <w:r w:rsidRPr="00765FED">
        <w:rPr>
          <w:lang w:val="fr-FR"/>
        </w:rPr>
        <w:t xml:space="preserve"> </w:t>
      </w:r>
      <w:r>
        <w:rPr>
          <w:lang w:val="fr-FR"/>
        </w:rPr>
        <w:t>et</w:t>
      </w:r>
      <w:r w:rsidRPr="00765FED">
        <w:rPr>
          <w:lang w:val="fr-FR"/>
        </w:rPr>
        <w:t xml:space="preserve"> W. B</w:t>
      </w:r>
      <w:r>
        <w:rPr>
          <w:lang w:val="fr-FR"/>
        </w:rPr>
        <w:t>AUMGARTNER</w:t>
      </w:r>
      <w:r w:rsidRPr="00765FED">
        <w:rPr>
          <w:lang w:val="fr-FR"/>
        </w:rPr>
        <w:t xml:space="preserve">, </w:t>
      </w:r>
      <w:r w:rsidRPr="00765FED">
        <w:rPr>
          <w:i/>
          <w:lang w:val="fr-FR"/>
        </w:rPr>
        <w:t xml:space="preserve">The Hebrew and Aramaic Lexicon of the Old Testament, </w:t>
      </w:r>
      <w:r w:rsidRPr="00765FED">
        <w:rPr>
          <w:lang w:val="fr-FR"/>
        </w:rPr>
        <w:t>p. 996-997.</w:t>
      </w:r>
    </w:p>
  </w:footnote>
  <w:footnote w:id="89">
    <w:p w:rsidR="00C51A4B" w:rsidRPr="005A386B" w:rsidRDefault="00C51A4B" w:rsidP="00BA5DD7">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5A386B">
        <w:rPr>
          <w:lang w:val="fr-FR"/>
        </w:rPr>
        <w:t>p. 146.</w:t>
      </w:r>
    </w:p>
  </w:footnote>
  <w:footnote w:id="90">
    <w:p w:rsidR="00C51A4B" w:rsidRPr="008C63CE" w:rsidRDefault="00C51A4B" w:rsidP="00BA5DD7">
      <w:pPr>
        <w:pStyle w:val="Notedebasdepage"/>
        <w:rPr>
          <w:lang w:val="fr-FR"/>
        </w:rPr>
      </w:pPr>
      <w:r>
        <w:rPr>
          <w:rStyle w:val="Appelnotedebasdep"/>
        </w:rPr>
        <w:footnoteRef/>
      </w:r>
      <w:r>
        <w:t xml:space="preserve"> </w:t>
      </w:r>
      <w:r>
        <w:rPr>
          <w:lang w:val="fr-FR"/>
        </w:rPr>
        <w:t xml:space="preserve">WILSON, </w:t>
      </w:r>
      <w:r w:rsidRPr="0009284C">
        <w:rPr>
          <w:i/>
          <w:lang w:val="fr-FR"/>
        </w:rPr>
        <w:t>op. cit.</w:t>
      </w:r>
      <w:r>
        <w:rPr>
          <w:lang w:val="fr-FR"/>
        </w:rPr>
        <w:t xml:space="preserve">, p. 101ss. </w:t>
      </w:r>
    </w:p>
  </w:footnote>
  <w:footnote w:id="91">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BAVINCK</w:t>
      </w:r>
      <w:r w:rsidRPr="00765FED">
        <w:rPr>
          <w:lang w:val="fr-FR"/>
        </w:rPr>
        <w:t>,</w:t>
      </w:r>
      <w:r>
        <w:rPr>
          <w:lang w:val="fr-FR"/>
        </w:rPr>
        <w:t xml:space="preserve"> </w:t>
      </w:r>
      <w:r>
        <w:rPr>
          <w:i/>
          <w:lang w:val="fr-FR"/>
        </w:rPr>
        <w:t>op. cit.,</w:t>
      </w:r>
      <w:r w:rsidRPr="00765FED">
        <w:rPr>
          <w:lang w:val="fr-FR"/>
        </w:rPr>
        <w:t xml:space="preserve"> p. 147</w:t>
      </w:r>
      <w:r>
        <w:rPr>
          <w:lang w:val="fr-FR"/>
        </w:rPr>
        <w:t>.</w:t>
      </w:r>
    </w:p>
  </w:footnote>
  <w:footnote w:id="92">
    <w:p w:rsidR="00C51A4B" w:rsidRPr="00765FED" w:rsidRDefault="00C51A4B" w:rsidP="00BA5DD7">
      <w:pPr>
        <w:pStyle w:val="Notedebasdepage"/>
        <w:rPr>
          <w:lang w:val="fr-FR"/>
        </w:rPr>
      </w:pPr>
      <w:r w:rsidRPr="005B7336">
        <w:rPr>
          <w:rStyle w:val="Appelnotedebasdep"/>
          <w:lang w:val="fr-FR"/>
        </w:rPr>
        <w:footnoteRef/>
      </w:r>
      <w:r w:rsidRPr="005B7336">
        <w:rPr>
          <w:lang w:val="fr-FR"/>
        </w:rPr>
        <w:t xml:space="preserve"> B</w:t>
      </w:r>
      <w:r>
        <w:rPr>
          <w:lang w:val="fr-FR"/>
        </w:rPr>
        <w:t>ERKHOF</w:t>
      </w:r>
      <w:r w:rsidRPr="005B7336">
        <w:rPr>
          <w:lang w:val="fr-FR"/>
        </w:rPr>
        <w:t>,</w:t>
      </w:r>
      <w:r>
        <w:rPr>
          <w:lang w:val="fr-FR"/>
        </w:rPr>
        <w:t xml:space="preserve"> </w:t>
      </w:r>
      <w:r>
        <w:rPr>
          <w:i/>
          <w:lang w:val="fr-FR"/>
        </w:rPr>
        <w:t>op. cit.,</w:t>
      </w:r>
      <w:r w:rsidRPr="005B7336">
        <w:rPr>
          <w:lang w:val="fr-FR"/>
        </w:rPr>
        <w:t xml:space="preserve"> p. 47ss</w:t>
      </w:r>
      <w:r>
        <w:rPr>
          <w:lang w:val="fr-FR"/>
        </w:rPr>
        <w:t>.</w:t>
      </w:r>
    </w:p>
  </w:footnote>
  <w:footnote w:id="93">
    <w:p w:rsidR="00C51A4B" w:rsidRPr="005B7336" w:rsidRDefault="00C51A4B" w:rsidP="00BA5DD7">
      <w:pPr>
        <w:pStyle w:val="Notedebasdepage"/>
        <w:rPr>
          <w:lang w:val="fr-FR"/>
        </w:rPr>
      </w:pPr>
      <w:r>
        <w:rPr>
          <w:rStyle w:val="Appelnotedebasdep"/>
        </w:rPr>
        <w:footnoteRef/>
      </w:r>
      <w:r>
        <w:t xml:space="preserve"> </w:t>
      </w:r>
      <w:r w:rsidRPr="00F64724">
        <w:rPr>
          <w:i/>
          <w:lang w:val="fr-FR"/>
        </w:rPr>
        <w:t>Ibid</w:t>
      </w:r>
      <w:r>
        <w:rPr>
          <w:lang w:val="fr-FR"/>
        </w:rPr>
        <w:t>., p. 48.</w:t>
      </w:r>
    </w:p>
  </w:footnote>
  <w:footnote w:id="94">
    <w:p w:rsidR="00C51A4B" w:rsidRPr="005B7336" w:rsidRDefault="00C51A4B" w:rsidP="00BA5DD7">
      <w:pPr>
        <w:pStyle w:val="Notedebasdepage"/>
        <w:rPr>
          <w:lang w:val="fr-FR"/>
        </w:rPr>
      </w:pPr>
      <w:r>
        <w:rPr>
          <w:rStyle w:val="Appelnotedebasdep"/>
        </w:rPr>
        <w:footnoteRef/>
      </w:r>
      <w:r>
        <w:t xml:space="preserve"> </w:t>
      </w:r>
      <w:r w:rsidRPr="005B7336">
        <w:rPr>
          <w:i/>
          <w:lang w:val="fr-FR"/>
        </w:rPr>
        <w:t>Ibid.</w:t>
      </w:r>
    </w:p>
  </w:footnote>
  <w:footnote w:id="95">
    <w:p w:rsidR="00C51A4B" w:rsidRPr="00765FED" w:rsidRDefault="00C51A4B" w:rsidP="00BA5DD7">
      <w:pPr>
        <w:pStyle w:val="Notedebasdepage"/>
        <w:rPr>
          <w:lang w:val="fr-FR"/>
        </w:rPr>
      </w:pPr>
      <w:r w:rsidRPr="00765FED">
        <w:rPr>
          <w:rStyle w:val="Appelnotedebasdep"/>
          <w:lang w:val="fr-FR"/>
        </w:rPr>
        <w:footnoteRef/>
      </w:r>
      <w:r w:rsidRPr="00765FED">
        <w:rPr>
          <w:lang w:val="fr-FR"/>
        </w:rPr>
        <w:t xml:space="preserve"> </w:t>
      </w:r>
      <w:r>
        <w:rPr>
          <w:lang w:val="fr-FR"/>
        </w:rPr>
        <w:t xml:space="preserve">BAVINCK, </w:t>
      </w:r>
      <w:r>
        <w:rPr>
          <w:i/>
          <w:lang w:val="fr-FR"/>
        </w:rPr>
        <w:t>op. cit.</w:t>
      </w:r>
      <w:r w:rsidRPr="00765FED">
        <w:rPr>
          <w:lang w:val="fr-FR"/>
        </w:rPr>
        <w:t>, p. 147.</w:t>
      </w:r>
    </w:p>
  </w:footnote>
  <w:footnote w:id="96">
    <w:p w:rsidR="00C51A4B" w:rsidRPr="00F306EA" w:rsidRDefault="00C51A4B" w:rsidP="00BA5DD7">
      <w:pPr>
        <w:pStyle w:val="Notedebasdepage"/>
        <w:rPr>
          <w:i/>
          <w:lang w:val="fr-FR"/>
        </w:rPr>
      </w:pPr>
      <w:r>
        <w:rPr>
          <w:rStyle w:val="Appelnotedebasdep"/>
        </w:rPr>
        <w:footnoteRef/>
      </w:r>
      <w:r>
        <w:t xml:space="preserve"> </w:t>
      </w:r>
      <w:r>
        <w:rPr>
          <w:lang w:val="fr-FR"/>
        </w:rPr>
        <w:t xml:space="preserve">BERKHOF, </w:t>
      </w:r>
      <w:r>
        <w:rPr>
          <w:i/>
          <w:lang w:val="fr-FR"/>
        </w:rPr>
        <w:t xml:space="preserve">op. cit., </w:t>
      </w:r>
      <w:r w:rsidRPr="00F306EA">
        <w:rPr>
          <w:lang w:val="fr-FR"/>
        </w:rPr>
        <w:t>p. 49.</w:t>
      </w:r>
    </w:p>
  </w:footnote>
  <w:footnote w:id="97">
    <w:p w:rsidR="00C51A4B" w:rsidRPr="00AC5A0D" w:rsidRDefault="00C51A4B" w:rsidP="00BA5DD7">
      <w:pPr>
        <w:pStyle w:val="Notedebasdepage"/>
        <w:rPr>
          <w:lang w:val="fr-FR"/>
        </w:rPr>
      </w:pPr>
      <w:r>
        <w:rPr>
          <w:rStyle w:val="Appelnotedebasdep"/>
        </w:rPr>
        <w:footnoteRef/>
      </w:r>
      <w:r>
        <w:t xml:space="preserve"> D. Martyn LLOYD-JONES, cite par WILSON, </w:t>
      </w:r>
      <w:r>
        <w:rPr>
          <w:i/>
        </w:rPr>
        <w:t xml:space="preserve">op. cit., </w:t>
      </w:r>
      <w:r>
        <w:t>p. 96.</w:t>
      </w:r>
    </w:p>
  </w:footnote>
  <w:footnote w:id="98">
    <w:p w:rsidR="00C51A4B" w:rsidRPr="00CD5B49" w:rsidRDefault="00C51A4B" w:rsidP="00BA5DD7">
      <w:pPr>
        <w:pStyle w:val="Notedebasdepage"/>
      </w:pPr>
      <w:r>
        <w:rPr>
          <w:rStyle w:val="Appelnotedebasdep"/>
        </w:rPr>
        <w:footnoteRef/>
      </w:r>
      <w:r>
        <w:t xml:space="preserve"> Auteurs : M. JUNG et T. DEVERREWAERE, J'aime l'Éternel 1 #276, </w:t>
      </w:r>
      <w:hyperlink r:id="rId7" w:history="1">
        <w:r w:rsidRPr="00546BD8">
          <w:rPr>
            <w:rStyle w:val="Lienhypertexte"/>
          </w:rPr>
          <w:t>https://www.conducteurdelouange.com/chants/consulter/337</w:t>
        </w:r>
      </w:hyperlink>
      <w:r>
        <w:t>. Consulté le 19/9/2018.</w:t>
      </w:r>
    </w:p>
  </w:footnote>
  <w:footnote w:id="99">
    <w:p w:rsidR="00C51A4B" w:rsidRPr="00765FED" w:rsidRDefault="00C51A4B" w:rsidP="00480958">
      <w:pPr>
        <w:pStyle w:val="Notedebasdepage"/>
        <w:rPr>
          <w:lang w:val="fr-FR"/>
        </w:rPr>
      </w:pPr>
      <w:r w:rsidRPr="00765FED">
        <w:rPr>
          <w:rStyle w:val="Appelnotedebasdep"/>
          <w:lang w:val="fr-FR"/>
        </w:rPr>
        <w:footnoteRef/>
      </w:r>
      <w:r w:rsidRPr="00765FED">
        <w:rPr>
          <w:lang w:val="fr-FR"/>
        </w:rPr>
        <w:t xml:space="preserve"> </w:t>
      </w:r>
      <w:r>
        <w:rPr>
          <w:lang w:val="fr-FR"/>
        </w:rPr>
        <w:t>FRAME</w:t>
      </w:r>
      <w:r w:rsidRPr="00765FED">
        <w:rPr>
          <w:lang w:val="fr-FR"/>
        </w:rPr>
        <w:t>,</w:t>
      </w:r>
      <w:r>
        <w:rPr>
          <w:lang w:val="fr-FR"/>
        </w:rPr>
        <w:t xml:space="preserve"> </w:t>
      </w:r>
      <w:r>
        <w:rPr>
          <w:i/>
          <w:lang w:val="fr-FR"/>
        </w:rPr>
        <w:t>op. cit,</w:t>
      </w:r>
      <w:r w:rsidRPr="00765FED">
        <w:rPr>
          <w:lang w:val="fr-FR"/>
        </w:rPr>
        <w:t xml:space="preserve"> p. 362ss. </w:t>
      </w:r>
    </w:p>
  </w:footnote>
  <w:footnote w:id="100">
    <w:p w:rsidR="00C51A4B" w:rsidRPr="00D7419F" w:rsidRDefault="00C51A4B" w:rsidP="00480958">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sidRPr="009707A7">
        <w:rPr>
          <w:lang w:val="fr-FR"/>
        </w:rPr>
        <w:t>p. 100. Bavinck continue pour citer les émotions humaines attribuées à Dieu</w:t>
      </w:r>
      <w:r>
        <w:rPr>
          <w:lang w:val="fr-FR"/>
        </w:rPr>
        <w:t xml:space="preserve"> (les anthropopathismes)</w:t>
      </w:r>
      <w:r w:rsidRPr="009707A7">
        <w:rPr>
          <w:lang w:val="fr-FR"/>
        </w:rPr>
        <w:t>, ainsi que les actions et les vocations.</w:t>
      </w:r>
      <w:r>
        <w:rPr>
          <w:lang w:val="fr-FR"/>
        </w:rPr>
        <w:t xml:space="preserve"> Voir aussi GRUDEM, </w:t>
      </w:r>
      <w:r>
        <w:rPr>
          <w:i/>
          <w:lang w:val="fr-FR"/>
        </w:rPr>
        <w:t xml:space="preserve">op. cit., </w:t>
      </w:r>
      <w:r>
        <w:rPr>
          <w:lang w:val="fr-FR"/>
        </w:rPr>
        <w:t>p. 154.</w:t>
      </w:r>
    </w:p>
  </w:footnote>
  <w:footnote w:id="101">
    <w:p w:rsidR="00C51A4B" w:rsidRPr="000C4F97" w:rsidRDefault="00C51A4B" w:rsidP="00480958">
      <w:pPr>
        <w:pStyle w:val="Notedebasdepage"/>
        <w:rPr>
          <w:i/>
          <w:lang w:val="fr-FR"/>
        </w:rPr>
      </w:pPr>
      <w:r>
        <w:rPr>
          <w:rStyle w:val="Appelnotedebasdep"/>
        </w:rPr>
        <w:footnoteRef/>
      </w:r>
      <w:r>
        <w:t xml:space="preserve"> </w:t>
      </w:r>
      <w:r>
        <w:rPr>
          <w:lang w:val="fr-FR"/>
        </w:rPr>
        <w:t xml:space="preserve">Matthieu RICHELLE, </w:t>
      </w:r>
      <w:r>
        <w:rPr>
          <w:i/>
          <w:lang w:val="fr-FR"/>
        </w:rPr>
        <w:t xml:space="preserve">Comprendre Genèse 1-11 aujourd’hui, </w:t>
      </w:r>
      <w:r w:rsidRPr="000C4F97">
        <w:rPr>
          <w:lang w:val="fr-FR"/>
        </w:rPr>
        <w:t>Charols, Excelsis, Vaux-sur-Seine, Edifac,</w:t>
      </w:r>
      <w:r>
        <w:rPr>
          <w:i/>
          <w:lang w:val="fr-FR"/>
        </w:rPr>
        <w:t xml:space="preserve"> </w:t>
      </w:r>
      <w:r w:rsidRPr="000C4F97">
        <w:rPr>
          <w:lang w:val="fr-FR"/>
        </w:rPr>
        <w:t>2013, p. 49.</w:t>
      </w:r>
    </w:p>
  </w:footnote>
  <w:footnote w:id="102">
    <w:p w:rsidR="00C51A4B" w:rsidRPr="009707A7" w:rsidRDefault="00C51A4B" w:rsidP="00480958">
      <w:pPr>
        <w:pStyle w:val="Notedebasdepage"/>
        <w:rPr>
          <w:lang w:val="fr-FR"/>
        </w:rPr>
      </w:pPr>
      <w:r>
        <w:rPr>
          <w:rStyle w:val="Appelnotedebasdep"/>
        </w:rPr>
        <w:footnoteRef/>
      </w:r>
      <w:r>
        <w:t xml:space="preserve"> </w:t>
      </w:r>
      <w:r w:rsidRPr="009707A7">
        <w:rPr>
          <w:i/>
          <w:lang w:val="fr-FR"/>
        </w:rPr>
        <w:t>Ibid.</w:t>
      </w:r>
    </w:p>
  </w:footnote>
  <w:footnote w:id="103">
    <w:p w:rsidR="00C51A4B" w:rsidRPr="00976EE3" w:rsidRDefault="00C51A4B" w:rsidP="00480958">
      <w:pPr>
        <w:pStyle w:val="Notedebasdepage"/>
        <w:rPr>
          <w:i/>
          <w:lang w:val="fr-FR"/>
        </w:rPr>
      </w:pPr>
      <w:r>
        <w:rPr>
          <w:rStyle w:val="Appelnotedebasdep"/>
        </w:rPr>
        <w:footnoteRef/>
      </w:r>
      <w:r>
        <w:t xml:space="preserve"> </w:t>
      </w:r>
      <w:r>
        <w:rPr>
          <w:lang w:val="fr-FR"/>
        </w:rPr>
        <w:t xml:space="preserve">BAVINCK, </w:t>
      </w:r>
      <w:r>
        <w:rPr>
          <w:i/>
          <w:lang w:val="fr-FR"/>
        </w:rPr>
        <w:t xml:space="preserve">The doctrine of God, op. cit., </w:t>
      </w:r>
      <w:r w:rsidRPr="00415B5E">
        <w:rPr>
          <w:lang w:val="fr-FR"/>
        </w:rPr>
        <w:t>p. 86</w:t>
      </w:r>
      <w:r>
        <w:rPr>
          <w:lang w:val="fr-FR"/>
        </w:rPr>
        <w:t xml:space="preserve">. Cité par FRAME, </w:t>
      </w:r>
      <w:r>
        <w:rPr>
          <w:i/>
          <w:lang w:val="fr-FR"/>
        </w:rPr>
        <w:t xml:space="preserve">op. cit., </w:t>
      </w:r>
      <w:r w:rsidRPr="00976EE3">
        <w:rPr>
          <w:lang w:val="fr-FR"/>
        </w:rPr>
        <w:t>p. 367.</w:t>
      </w:r>
    </w:p>
  </w:footnote>
  <w:footnote w:id="104">
    <w:p w:rsidR="00C51A4B" w:rsidRPr="00955655" w:rsidRDefault="00C51A4B" w:rsidP="00480958">
      <w:pPr>
        <w:pStyle w:val="Notedebasdepage"/>
        <w:rPr>
          <w:lang w:val="fr-FR"/>
        </w:rPr>
      </w:pPr>
      <w:r>
        <w:rPr>
          <w:rStyle w:val="Appelnotedebasdep"/>
        </w:rPr>
        <w:footnoteRef/>
      </w:r>
      <w:r>
        <w:t xml:space="preserve"> </w:t>
      </w:r>
      <w:r>
        <w:rPr>
          <w:lang w:val="fr-FR"/>
        </w:rPr>
        <w:t xml:space="preserve">Cité par BAVINK, </w:t>
      </w:r>
      <w:r w:rsidRPr="00955655">
        <w:rPr>
          <w:i/>
          <w:lang w:val="fr-FR"/>
        </w:rPr>
        <w:t>op. cit.</w:t>
      </w:r>
      <w:r>
        <w:rPr>
          <w:lang w:val="fr-FR"/>
        </w:rPr>
        <w:t>, p. 105.</w:t>
      </w:r>
    </w:p>
  </w:footnote>
  <w:footnote w:id="105">
    <w:p w:rsidR="00C51A4B" w:rsidRPr="00976EE3" w:rsidRDefault="00C51A4B" w:rsidP="00480958">
      <w:pPr>
        <w:pStyle w:val="Notedebasdepage"/>
        <w:rPr>
          <w:lang w:val="fr-FR"/>
        </w:rPr>
      </w:pPr>
      <w:r>
        <w:rPr>
          <w:rStyle w:val="Appelnotedebasdep"/>
        </w:rPr>
        <w:footnoteRef/>
      </w:r>
      <w:r>
        <w:t xml:space="preserve"> </w:t>
      </w:r>
      <w:r>
        <w:rPr>
          <w:lang w:val="fr-FR"/>
        </w:rPr>
        <w:t xml:space="preserve">BAVINCK, </w:t>
      </w:r>
      <w:r w:rsidRPr="00976EE3">
        <w:rPr>
          <w:i/>
          <w:lang w:val="fr-FR"/>
        </w:rPr>
        <w:t>op. cit</w:t>
      </w:r>
      <w:r>
        <w:rPr>
          <w:lang w:val="fr-FR"/>
        </w:rPr>
        <w:t>., p. 101.</w:t>
      </w:r>
    </w:p>
  </w:footnote>
  <w:footnote w:id="106">
    <w:p w:rsidR="00C51A4B" w:rsidRPr="00703A85" w:rsidRDefault="00C51A4B" w:rsidP="00480958">
      <w:pPr>
        <w:pStyle w:val="Notedebasdepage"/>
        <w:rPr>
          <w:i/>
          <w:lang w:val="fr-FR"/>
        </w:rPr>
      </w:pPr>
      <w:r>
        <w:rPr>
          <w:rStyle w:val="Appelnotedebasdep"/>
        </w:rPr>
        <w:footnoteRef/>
      </w:r>
      <w:r>
        <w:t xml:space="preserve"> </w:t>
      </w:r>
      <w:r>
        <w:rPr>
          <w:lang w:val="fr-FR"/>
        </w:rPr>
        <w:t xml:space="preserve">BAVINCK, </w:t>
      </w:r>
      <w:r>
        <w:rPr>
          <w:i/>
          <w:lang w:val="fr-FR"/>
        </w:rPr>
        <w:t xml:space="preserve">op. cit., </w:t>
      </w:r>
      <w:r w:rsidRPr="00703A85">
        <w:rPr>
          <w:lang w:val="fr-FR"/>
        </w:rPr>
        <w:t>p. 107.</w:t>
      </w:r>
    </w:p>
  </w:footnote>
  <w:footnote w:id="107">
    <w:p w:rsidR="00C51A4B" w:rsidRPr="00431C31" w:rsidRDefault="00C51A4B" w:rsidP="00480958">
      <w:pPr>
        <w:pStyle w:val="Notedebasdepage"/>
        <w:rPr>
          <w:i/>
          <w:lang w:val="fr-FR"/>
        </w:rPr>
      </w:pPr>
      <w:r>
        <w:rPr>
          <w:rStyle w:val="Appelnotedebasdep"/>
        </w:rPr>
        <w:footnoteRef/>
      </w:r>
      <w:r>
        <w:t xml:space="preserve"> </w:t>
      </w:r>
      <w:r>
        <w:rPr>
          <w:lang w:val="fr-FR"/>
        </w:rPr>
        <w:t xml:space="preserve">ATHANASE, </w:t>
      </w:r>
      <w:r>
        <w:rPr>
          <w:i/>
          <w:lang w:val="fr-FR"/>
        </w:rPr>
        <w:t xml:space="preserve">contra Arian, </w:t>
      </w:r>
      <w:r>
        <w:rPr>
          <w:lang w:val="fr-FR"/>
        </w:rPr>
        <w:t xml:space="preserve">1.23,24. Cité par BRIGGS, </w:t>
      </w:r>
      <w:r>
        <w:rPr>
          <w:i/>
          <w:lang w:val="fr-FR"/>
        </w:rPr>
        <w:t xml:space="preserve">op. cit., </w:t>
      </w:r>
      <w:r w:rsidRPr="00431C31">
        <w:rPr>
          <w:lang w:val="fr-FR"/>
        </w:rPr>
        <w:t>p. 22.</w:t>
      </w:r>
    </w:p>
  </w:footnote>
  <w:footnote w:id="108">
    <w:p w:rsidR="00C51A4B" w:rsidRPr="00460AEB" w:rsidRDefault="00C51A4B" w:rsidP="00480958">
      <w:pPr>
        <w:pStyle w:val="Notedebasdepage"/>
        <w:rPr>
          <w:lang w:val="fr-FR"/>
        </w:rPr>
      </w:pPr>
      <w:r>
        <w:rPr>
          <w:rStyle w:val="Appelnotedebasdep"/>
        </w:rPr>
        <w:footnoteRef/>
      </w:r>
      <w:r>
        <w:t xml:space="preserve"> </w:t>
      </w:r>
      <w:r>
        <w:rPr>
          <w:lang w:val="fr-FR"/>
        </w:rPr>
        <w:t xml:space="preserve">BRIGGS, </w:t>
      </w:r>
      <w:r>
        <w:rPr>
          <w:i/>
          <w:lang w:val="fr-FR"/>
        </w:rPr>
        <w:t xml:space="preserve">op. cit., </w:t>
      </w:r>
      <w:r>
        <w:rPr>
          <w:lang w:val="fr-FR"/>
        </w:rPr>
        <w:t xml:space="preserve">p. 22. Est-ce que ça nous aide avec ceux qui ont eu des modèles désastreux de père ? </w:t>
      </w:r>
    </w:p>
  </w:footnote>
  <w:footnote w:id="109">
    <w:p w:rsidR="00C51A4B" w:rsidRPr="000F6B5D" w:rsidRDefault="00C51A4B" w:rsidP="00480958">
      <w:pPr>
        <w:pStyle w:val="Notedebasdepage"/>
        <w:rPr>
          <w:i/>
          <w:lang w:val="fr-FR"/>
        </w:rPr>
      </w:pPr>
      <w:r>
        <w:rPr>
          <w:rStyle w:val="Appelnotedebasdep"/>
        </w:rPr>
        <w:footnoteRef/>
      </w:r>
      <w:r>
        <w:t xml:space="preserve"> </w:t>
      </w:r>
      <w:r>
        <w:rPr>
          <w:lang w:val="fr-FR"/>
        </w:rPr>
        <w:t xml:space="preserve">FRAME, </w:t>
      </w:r>
      <w:r>
        <w:rPr>
          <w:i/>
          <w:lang w:val="fr-FR"/>
        </w:rPr>
        <w:t xml:space="preserve">op. cit., </w:t>
      </w:r>
      <w:r w:rsidRPr="000F6B5D">
        <w:rPr>
          <w:lang w:val="fr-FR"/>
        </w:rPr>
        <w:t>p. 378</w:t>
      </w:r>
      <w:r>
        <w:rPr>
          <w:lang w:val="fr-FR"/>
        </w:rPr>
        <w:t>ss.</w:t>
      </w:r>
    </w:p>
  </w:footnote>
  <w:footnote w:id="110">
    <w:p w:rsidR="00C51A4B" w:rsidRPr="00D7419F" w:rsidRDefault="00C51A4B" w:rsidP="00480958">
      <w:pPr>
        <w:pStyle w:val="Notedebasdepage"/>
        <w:rPr>
          <w:i/>
          <w:lang w:val="fr-FR"/>
        </w:rPr>
      </w:pPr>
      <w:r>
        <w:rPr>
          <w:rStyle w:val="Appelnotedebasdep"/>
        </w:rPr>
        <w:footnoteRef/>
      </w:r>
      <w:r>
        <w:t xml:space="preserve"> </w:t>
      </w:r>
      <w:r>
        <w:rPr>
          <w:lang w:val="fr-FR"/>
        </w:rPr>
        <w:t xml:space="preserve">NISUS, </w:t>
      </w:r>
      <w:r>
        <w:rPr>
          <w:i/>
          <w:lang w:val="fr-FR"/>
        </w:rPr>
        <w:t xml:space="preserve">op. cit., </w:t>
      </w:r>
      <w:r w:rsidRPr="00D7419F">
        <w:rPr>
          <w:lang w:val="fr-FR"/>
        </w:rPr>
        <w:t>p. 59.</w:t>
      </w:r>
    </w:p>
  </w:footnote>
  <w:footnote w:id="111">
    <w:p w:rsidR="00C51A4B" w:rsidRPr="002B1736" w:rsidRDefault="00C51A4B" w:rsidP="00480958">
      <w:pPr>
        <w:pStyle w:val="Notedebasdepage"/>
        <w:rPr>
          <w:lang w:val="fr-FR"/>
        </w:rPr>
      </w:pPr>
      <w:r>
        <w:rPr>
          <w:rStyle w:val="Appelnotedebasdep"/>
        </w:rPr>
        <w:footnoteRef/>
      </w:r>
      <w:r>
        <w:t xml:space="preserve"> </w:t>
      </w:r>
      <w:r w:rsidRPr="002B1736">
        <w:t xml:space="preserve">Mary DALY, </w:t>
      </w:r>
      <w:r w:rsidRPr="002B1736">
        <w:rPr>
          <w:i/>
        </w:rPr>
        <w:t>Beyond God the father : Towards a Philosophy of Women’s Liberation</w:t>
      </w:r>
      <w:r w:rsidRPr="002B1736">
        <w:t>, Boston, Beacon, 1973, p. 17. Cité</w:t>
      </w:r>
      <w:r>
        <w:t>e</w:t>
      </w:r>
      <w:r w:rsidRPr="002B1736">
        <w:t xml:space="preserve"> par Bruce WARE, « Tampering with the Trinity : D</w:t>
      </w:r>
      <w:r>
        <w:t>o</w:t>
      </w:r>
      <w:r w:rsidRPr="002B1736">
        <w:t xml:space="preserve">es the Son Submit to His Father ? », </w:t>
      </w:r>
      <w:r w:rsidRPr="009F2576">
        <w:rPr>
          <w:i/>
        </w:rPr>
        <w:t>Biblical Foundations for Manhood and Womanhood</w:t>
      </w:r>
      <w:r w:rsidRPr="002B1736">
        <w:t xml:space="preserve">, ed. par Wayne GRUDEM, Wheaton, Crossway, 2002, p. 235. Disponible sur </w:t>
      </w:r>
      <w:hyperlink r:id="rId8" w:history="1">
        <w:r w:rsidRPr="002B1736">
          <w:rPr>
            <w:lang w:val="fr-FR"/>
          </w:rPr>
          <w:t>http://cdn.desiringgod.org/pdf/books_bbf/books_bbf.pdf</w:t>
        </w:r>
      </w:hyperlink>
      <w:r w:rsidRPr="002B1736">
        <w:t>. Consulté le 27/9/2018.</w:t>
      </w:r>
    </w:p>
  </w:footnote>
  <w:footnote w:id="112">
    <w:p w:rsidR="00C51A4B" w:rsidRPr="001A01B8" w:rsidRDefault="00C51A4B" w:rsidP="00480958">
      <w:pPr>
        <w:pStyle w:val="Notedebasdepage"/>
        <w:rPr>
          <w:lang w:val="fr-FR"/>
        </w:rPr>
      </w:pPr>
      <w:r>
        <w:rPr>
          <w:rStyle w:val="Appelnotedebasdep"/>
        </w:rPr>
        <w:footnoteRef/>
      </w:r>
      <w:r>
        <w:t xml:space="preserve"> </w:t>
      </w:r>
      <w:r>
        <w:rPr>
          <w:lang w:val="fr-FR"/>
        </w:rPr>
        <w:t xml:space="preserve">FRAME, </w:t>
      </w:r>
      <w:r w:rsidRPr="001A01B8">
        <w:rPr>
          <w:i/>
          <w:lang w:val="fr-FR"/>
        </w:rPr>
        <w:t>op. cit.</w:t>
      </w:r>
      <w:r>
        <w:rPr>
          <w:lang w:val="fr-FR"/>
        </w:rPr>
        <w:t>, p. 383ss.</w:t>
      </w:r>
    </w:p>
  </w:footnote>
  <w:footnote w:id="113">
    <w:p w:rsidR="00C51A4B" w:rsidRPr="00587BDD" w:rsidRDefault="00C51A4B" w:rsidP="00480958">
      <w:pPr>
        <w:pStyle w:val="Notedebasdepage"/>
        <w:rPr>
          <w:i/>
          <w:lang w:val="fr-FR"/>
        </w:rPr>
      </w:pPr>
      <w:r>
        <w:rPr>
          <w:rStyle w:val="Appelnotedebasdep"/>
        </w:rPr>
        <w:footnoteRef/>
      </w:r>
      <w:r>
        <w:t xml:space="preserve"> </w:t>
      </w:r>
      <w:r w:rsidRPr="001A01B8">
        <w:rPr>
          <w:i/>
          <w:lang w:val="fr-FR"/>
        </w:rPr>
        <w:t>Ibid</w:t>
      </w:r>
      <w:r>
        <w:rPr>
          <w:i/>
          <w:lang w:val="fr-FR"/>
        </w:rPr>
        <w:t xml:space="preserve">., </w:t>
      </w:r>
      <w:r w:rsidRPr="00587BDD">
        <w:rPr>
          <w:lang w:val="fr-FR"/>
        </w:rPr>
        <w:t>p. 386.</w:t>
      </w:r>
    </w:p>
  </w:footnote>
  <w:footnote w:id="114">
    <w:p w:rsidR="00C51A4B" w:rsidRPr="009F2576" w:rsidRDefault="00C51A4B" w:rsidP="00480958">
      <w:pPr>
        <w:pStyle w:val="Notedebasdepage"/>
        <w:rPr>
          <w:lang w:val="fr-FR"/>
        </w:rPr>
      </w:pPr>
      <w:r>
        <w:rPr>
          <w:rStyle w:val="Appelnotedebasdep"/>
        </w:rPr>
        <w:footnoteRef/>
      </w:r>
      <w:r>
        <w:t xml:space="preserve"> </w:t>
      </w:r>
      <w:r>
        <w:rPr>
          <w:lang w:val="fr-FR"/>
        </w:rPr>
        <w:t xml:space="preserve">Richard Briggs répond pour dire que, linguistiquement parlant, la différence entre dire que Dieu est comme une mère qui nourrit, et dire que Dieu est ‘mère’ est minime (Richard S. BRIGGS, « Gender and God-Talk : Can we call God ‘mother’ ? », </w:t>
      </w:r>
      <w:r>
        <w:rPr>
          <w:i/>
          <w:lang w:val="fr-FR"/>
        </w:rPr>
        <w:t xml:space="preserve">Themelios, </w:t>
      </w:r>
      <w:r w:rsidRPr="009F2576">
        <w:rPr>
          <w:lang w:val="fr-FR"/>
        </w:rPr>
        <w:t>vol. 29, iss. 2,</w:t>
      </w:r>
      <w:r>
        <w:rPr>
          <w:i/>
          <w:lang w:val="fr-FR"/>
        </w:rPr>
        <w:t xml:space="preserve"> </w:t>
      </w:r>
      <w:r>
        <w:rPr>
          <w:lang w:val="fr-FR"/>
        </w:rPr>
        <w:t xml:space="preserve">Spring 2004, p. 21. Dans son article, l’auteur réussit à ne pas utiliser « il » ou « lui » pour faire référence à Dieu. </w:t>
      </w:r>
    </w:p>
  </w:footnote>
  <w:footnote w:id="115">
    <w:p w:rsidR="00C51A4B" w:rsidRPr="003E6AF1" w:rsidRDefault="00C51A4B" w:rsidP="00480958">
      <w:pPr>
        <w:pStyle w:val="Notedebasdepage"/>
        <w:rPr>
          <w:i/>
          <w:lang w:val="fr-FR"/>
        </w:rPr>
      </w:pPr>
      <w:r>
        <w:rPr>
          <w:rStyle w:val="Appelnotedebasdep"/>
        </w:rPr>
        <w:footnoteRef/>
      </w:r>
      <w:r>
        <w:t xml:space="preserve"> </w:t>
      </w:r>
      <w:r>
        <w:rPr>
          <w:lang w:val="fr-FR"/>
        </w:rPr>
        <w:t xml:space="preserve">WARE, </w:t>
      </w:r>
      <w:r>
        <w:rPr>
          <w:i/>
          <w:lang w:val="fr-FR"/>
        </w:rPr>
        <w:t xml:space="preserve">op. cit., </w:t>
      </w:r>
      <w:r w:rsidRPr="003E6AF1">
        <w:rPr>
          <w:lang w:val="fr-FR"/>
        </w:rPr>
        <w:t>p. 238.</w:t>
      </w:r>
    </w:p>
  </w:footnote>
  <w:footnote w:id="116">
    <w:p w:rsidR="00C51A4B" w:rsidRPr="007D6814" w:rsidRDefault="00C51A4B" w:rsidP="00480958">
      <w:pPr>
        <w:pStyle w:val="Notedebasdepage"/>
        <w:rPr>
          <w:lang w:val="fr-FR"/>
        </w:rPr>
      </w:pPr>
      <w:r>
        <w:rPr>
          <w:rStyle w:val="Appelnotedebasdep"/>
        </w:rPr>
        <w:footnoteRef/>
      </w:r>
      <w:r>
        <w:t xml:space="preserve"> </w:t>
      </w:r>
      <w:r>
        <w:rPr>
          <w:lang w:val="fr-FR"/>
        </w:rPr>
        <w:t>GRUDEM, op. cit., p. 1302.</w:t>
      </w:r>
    </w:p>
  </w:footnote>
  <w:footnote w:id="117">
    <w:p w:rsidR="00C51A4B" w:rsidRPr="001344C6" w:rsidRDefault="00C51A4B" w:rsidP="00480958">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1304.</w:t>
      </w:r>
    </w:p>
  </w:footnote>
  <w:footnote w:id="118">
    <w:p w:rsidR="00C51A4B" w:rsidRPr="001344C6" w:rsidRDefault="00C51A4B" w:rsidP="00480958">
      <w:pPr>
        <w:pStyle w:val="Notedebasdepage"/>
        <w:rPr>
          <w:i/>
          <w:lang w:val="fr-FR"/>
        </w:rPr>
      </w:pPr>
      <w:r>
        <w:rPr>
          <w:rStyle w:val="Appelnotedebasdep"/>
        </w:rPr>
        <w:footnoteRef/>
      </w:r>
      <w:r>
        <w:t xml:space="preserve"> </w:t>
      </w:r>
      <w:r>
        <w:rPr>
          <w:i/>
          <w:lang w:val="fr-FR"/>
        </w:rPr>
        <w:t xml:space="preserve">Ibid., </w:t>
      </w:r>
      <w:r w:rsidRPr="001344C6">
        <w:rPr>
          <w:lang w:val="fr-FR"/>
        </w:rPr>
        <w:t>p. 1328.</w:t>
      </w:r>
    </w:p>
  </w:footnote>
  <w:footnote w:id="119">
    <w:p w:rsidR="00C51A4B" w:rsidRPr="00162002" w:rsidRDefault="00C51A4B" w:rsidP="00480958">
      <w:pPr>
        <w:pStyle w:val="Notedebasdepage"/>
        <w:rPr>
          <w:lang w:val="fr-FR"/>
        </w:rPr>
      </w:pPr>
      <w:r>
        <w:rPr>
          <w:rStyle w:val="Appelnotedebasdep"/>
        </w:rPr>
        <w:footnoteRef/>
      </w:r>
      <w:r>
        <w:t xml:space="preserve"> </w:t>
      </w:r>
      <w:hyperlink r:id="rId9" w:history="1">
        <w:r w:rsidRPr="00DE4C66">
          <w:rPr>
            <w:rStyle w:val="Lienhypertexte"/>
          </w:rPr>
          <w:t>http://leboncombat.fr/wp-content/uploads/2013/09/Le-petit-catéchisme-de-Westminster.pdf</w:t>
        </w:r>
      </w:hyperlink>
      <w:r>
        <w:t xml:space="preserve"> consulté le 27/9/2018. </w:t>
      </w:r>
    </w:p>
  </w:footnote>
  <w:footnote w:id="120">
    <w:p w:rsidR="00C51A4B" w:rsidRPr="00D749D7" w:rsidRDefault="00C51A4B" w:rsidP="00480958">
      <w:pPr>
        <w:pStyle w:val="Notedebasdepage"/>
        <w:rPr>
          <w:lang w:val="fr-FR"/>
        </w:rPr>
      </w:pPr>
      <w:r>
        <w:rPr>
          <w:rStyle w:val="Appelnotedebasdep"/>
        </w:rPr>
        <w:footnoteRef/>
      </w:r>
      <w:r>
        <w:t xml:space="preserve"> </w:t>
      </w:r>
      <w:hyperlink r:id="rId10" w:anchor="confession-de-foi" w:history="1">
        <w:r w:rsidRPr="00DE4C66">
          <w:rPr>
            <w:rStyle w:val="Lienhypertexte"/>
          </w:rPr>
          <w:t>https://evangile21.thegospelcoalition.org/about/documents-fondateurs/#confession-de-foi</w:t>
        </w:r>
      </w:hyperlink>
      <w:r>
        <w:t xml:space="preserve"> consulté le 27/9/2018.</w:t>
      </w:r>
    </w:p>
  </w:footnote>
  <w:footnote w:id="121">
    <w:p w:rsidR="00C51A4B" w:rsidRPr="00162002" w:rsidRDefault="00C51A4B" w:rsidP="00480958">
      <w:pPr>
        <w:pStyle w:val="Notedebasdepage"/>
        <w:rPr>
          <w:lang w:val="fr-FR"/>
        </w:rPr>
      </w:pPr>
      <w:r>
        <w:rPr>
          <w:rStyle w:val="Appelnotedebasdep"/>
        </w:rPr>
        <w:footnoteRef/>
      </w:r>
      <w:r>
        <w:t xml:space="preserve"> </w:t>
      </w:r>
      <w:hyperlink r:id="rId11" w:anchor="2" w:history="1">
        <w:r w:rsidRPr="00DE4C66">
          <w:rPr>
            <w:rStyle w:val="Lienhypertexte"/>
          </w:rPr>
          <w:t>https://evangile21.org/ncc/new-city-catechism/#2</w:t>
        </w:r>
      </w:hyperlink>
      <w:r>
        <w:t xml:space="preserve"> consulté le 27/9/2018.</w:t>
      </w:r>
    </w:p>
  </w:footnote>
  <w:footnote w:id="122">
    <w:p w:rsidR="00C51A4B" w:rsidRPr="00ED4CA3" w:rsidRDefault="00C51A4B" w:rsidP="00480958">
      <w:pPr>
        <w:pStyle w:val="Notedebasdepage"/>
        <w:rPr>
          <w:lang w:val="fr-FR"/>
        </w:rPr>
      </w:pPr>
      <w:r>
        <w:rPr>
          <w:rStyle w:val="Appelnotedebasdep"/>
        </w:rPr>
        <w:footnoteRef/>
      </w:r>
      <w:r>
        <w:t xml:space="preserve"> </w:t>
      </w:r>
      <w:r>
        <w:rPr>
          <w:lang w:val="fr-FR"/>
        </w:rPr>
        <w:t xml:space="preserve">Idée prise des notes de Mike OVEY, </w:t>
      </w:r>
      <w:r w:rsidRPr="00ED4CA3">
        <w:rPr>
          <w:i/>
          <w:lang w:val="fr-FR"/>
        </w:rPr>
        <w:t>DC1 The Divine Perfections</w:t>
      </w:r>
      <w:r>
        <w:rPr>
          <w:lang w:val="fr-FR"/>
        </w:rPr>
        <w:t xml:space="preserve">, Notes des cours non-publiées, London, Oak Hill College, 201?  </w:t>
      </w:r>
    </w:p>
  </w:footnote>
  <w:footnote w:id="123">
    <w:p w:rsidR="00C51A4B" w:rsidRPr="000B5329" w:rsidRDefault="00C51A4B" w:rsidP="00480958">
      <w:pPr>
        <w:pStyle w:val="Notedebasdepage"/>
        <w:rPr>
          <w:i/>
          <w:lang w:val="fr-FR"/>
        </w:rPr>
      </w:pPr>
      <w:r>
        <w:rPr>
          <w:rStyle w:val="Appelnotedebasdep"/>
        </w:rPr>
        <w:footnoteRef/>
      </w:r>
      <w:r>
        <w:t xml:space="preserve"> </w:t>
      </w:r>
      <w:r>
        <w:rPr>
          <w:lang w:val="fr-FR"/>
        </w:rPr>
        <w:t xml:space="preserve">BERKHOF, </w:t>
      </w:r>
      <w:r>
        <w:rPr>
          <w:i/>
          <w:lang w:val="fr-FR"/>
        </w:rPr>
        <w:t xml:space="preserve">op. cit., </w:t>
      </w:r>
      <w:r w:rsidRPr="000B5329">
        <w:rPr>
          <w:lang w:val="fr-FR"/>
        </w:rPr>
        <w:t>p. 51</w:t>
      </w:r>
      <w:r>
        <w:rPr>
          <w:lang w:val="fr-FR"/>
        </w:rPr>
        <w:t>.</w:t>
      </w:r>
    </w:p>
  </w:footnote>
  <w:footnote w:id="124">
    <w:p w:rsidR="00C51A4B" w:rsidRPr="00592D13" w:rsidRDefault="00C51A4B" w:rsidP="00480958">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387.</w:t>
      </w:r>
    </w:p>
  </w:footnote>
  <w:footnote w:id="125">
    <w:p w:rsidR="00C51A4B" w:rsidRPr="00480958" w:rsidRDefault="00C51A4B">
      <w:pPr>
        <w:pStyle w:val="Notedebasdepage"/>
        <w:rPr>
          <w:lang w:val="fr-FR"/>
        </w:rPr>
      </w:pPr>
      <w:r>
        <w:rPr>
          <w:rStyle w:val="Appelnotedebasdep"/>
        </w:rPr>
        <w:footnoteRef/>
      </w:r>
      <w:r>
        <w:t xml:space="preserve"> </w:t>
      </w:r>
      <w:r>
        <w:rPr>
          <w:lang w:val="fr-FR"/>
        </w:rPr>
        <w:t xml:space="preserve">TOZER, </w:t>
      </w:r>
      <w:r>
        <w:rPr>
          <w:i/>
          <w:lang w:val="fr-FR"/>
        </w:rPr>
        <w:t xml:space="preserve">op. cit., </w:t>
      </w:r>
      <w:r>
        <w:rPr>
          <w:lang w:val="fr-FR"/>
        </w:rPr>
        <w:t>p. 17</w:t>
      </w:r>
    </w:p>
  </w:footnote>
  <w:footnote w:id="126">
    <w:p w:rsidR="00C51A4B" w:rsidRPr="00A76A21" w:rsidRDefault="00C51A4B" w:rsidP="00480958">
      <w:pPr>
        <w:pStyle w:val="Notedebasdepage"/>
        <w:rPr>
          <w:lang w:val="fr-FR"/>
        </w:rPr>
      </w:pPr>
      <w:r>
        <w:rPr>
          <w:rStyle w:val="Appelnotedebasdep"/>
        </w:rPr>
        <w:footnoteRef/>
      </w:r>
      <w:r>
        <w:t xml:space="preserve"> Intransitifs : 1. Spiritualité (vie, personnalité) 2. Infinité (aséité, immuabilité, unité), 3. Perfection (vérité, amour, sainteté)</w:t>
      </w:r>
    </w:p>
  </w:footnote>
  <w:footnote w:id="127">
    <w:p w:rsidR="00C51A4B" w:rsidRPr="00A76A21" w:rsidRDefault="00C51A4B" w:rsidP="00480958">
      <w:pPr>
        <w:pStyle w:val="Notedebasdepage"/>
        <w:rPr>
          <w:lang w:val="fr-FR"/>
        </w:rPr>
      </w:pPr>
      <w:r>
        <w:rPr>
          <w:rStyle w:val="Appelnotedebasdep"/>
        </w:rPr>
        <w:footnoteRef/>
      </w:r>
      <w:r>
        <w:t xml:space="preserve"> Transitif : 1. attributs liés au temps et l’espace (éternité, immensité) ; 2. attributs liés à la création (Omniprésence, omniscience, omnipotence) ; 3. Attributs moraux (véracité, grâce et bonté, justice et droiture)</w:t>
      </w:r>
    </w:p>
  </w:footnote>
  <w:footnote w:id="128">
    <w:p w:rsidR="00C51A4B" w:rsidRPr="00A42F2A" w:rsidRDefault="00C51A4B" w:rsidP="00480958">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152.</w:t>
      </w:r>
    </w:p>
  </w:footnote>
  <w:footnote w:id="129">
    <w:p w:rsidR="00C51A4B" w:rsidRPr="00194741" w:rsidRDefault="00C51A4B" w:rsidP="00480958">
      <w:pPr>
        <w:pStyle w:val="Notedebasdepage"/>
        <w:rPr>
          <w:i/>
          <w:lang w:val="fr-FR"/>
        </w:rPr>
      </w:pPr>
      <w:r>
        <w:rPr>
          <w:rStyle w:val="Appelnotedebasdep"/>
        </w:rPr>
        <w:footnoteRef/>
      </w:r>
      <w:r>
        <w:t xml:space="preserve"> </w:t>
      </w:r>
      <w:r>
        <w:rPr>
          <w:i/>
          <w:lang w:val="fr-FR"/>
        </w:rPr>
        <w:t>Ibid.</w:t>
      </w:r>
    </w:p>
  </w:footnote>
  <w:footnote w:id="130">
    <w:p w:rsidR="00C51A4B" w:rsidRPr="00D10D7F" w:rsidRDefault="00C51A4B" w:rsidP="00480958">
      <w:pPr>
        <w:pStyle w:val="Notedebasdepage"/>
        <w:rPr>
          <w:lang w:val="fr-FR"/>
        </w:rPr>
      </w:pPr>
      <w:r>
        <w:rPr>
          <w:rStyle w:val="Appelnotedebasdep"/>
        </w:rPr>
        <w:footnoteRef/>
      </w:r>
      <w:r>
        <w:t xml:space="preserve"> </w:t>
      </w:r>
      <w:r>
        <w:rPr>
          <w:lang w:val="fr-FR"/>
        </w:rPr>
        <w:t>Note de bas de page dans Jean CALVIN, Instituts of the Christian Religion, vol. 1, ed. John T. McNEIL, trans. par Ford Lewis BATTLES, Louisville, Westminster John Knox Press, 2006</w:t>
      </w:r>
      <w:r w:rsidRPr="00D10D7F">
        <w:rPr>
          <w:vertAlign w:val="superscript"/>
          <w:lang w:val="fr-FR"/>
        </w:rPr>
        <w:t>2</w:t>
      </w:r>
      <w:r>
        <w:rPr>
          <w:lang w:val="fr-FR"/>
        </w:rPr>
        <w:t xml:space="preserve">, 1.XIII.i, p. 120 </w:t>
      </w:r>
    </w:p>
  </w:footnote>
  <w:footnote w:id="131">
    <w:p w:rsidR="00C51A4B" w:rsidRPr="00ED31E9" w:rsidRDefault="00C51A4B" w:rsidP="00480958">
      <w:pPr>
        <w:pStyle w:val="Notedebasdepage"/>
        <w:rPr>
          <w:lang w:val="fr-FR"/>
        </w:rPr>
      </w:pPr>
      <w:r>
        <w:rPr>
          <w:rStyle w:val="Appelnotedebasdep"/>
        </w:rPr>
        <w:footnoteRef/>
      </w:r>
      <w:r>
        <w:t xml:space="preserve"> </w:t>
      </w:r>
      <w:r>
        <w:rPr>
          <w:lang w:val="fr-FR"/>
        </w:rPr>
        <w:t xml:space="preserve">CALVIN, </w:t>
      </w:r>
      <w:r w:rsidRPr="00ED31E9">
        <w:rPr>
          <w:i/>
          <w:lang w:val="fr-FR"/>
        </w:rPr>
        <w:t>op. cit.</w:t>
      </w:r>
      <w:r>
        <w:rPr>
          <w:lang w:val="fr-FR"/>
        </w:rPr>
        <w:t>, I.X.iii, p. 85.</w:t>
      </w:r>
    </w:p>
  </w:footnote>
  <w:footnote w:id="132">
    <w:p w:rsidR="00C51A4B" w:rsidRPr="00657632" w:rsidRDefault="00C51A4B" w:rsidP="00480958">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392.</w:t>
      </w:r>
    </w:p>
  </w:footnote>
  <w:footnote w:id="133">
    <w:p w:rsidR="00C51A4B" w:rsidRPr="003268E6" w:rsidRDefault="00C51A4B" w:rsidP="00480958">
      <w:pPr>
        <w:pStyle w:val="Notedebasdepage"/>
        <w:rPr>
          <w:i/>
          <w:lang w:val="fr-FR"/>
        </w:rPr>
      </w:pPr>
      <w:r>
        <w:rPr>
          <w:rStyle w:val="Appelnotedebasdep"/>
        </w:rPr>
        <w:footnoteRef/>
      </w:r>
      <w:r>
        <w:t xml:space="preserve"> </w:t>
      </w:r>
      <w:r>
        <w:rPr>
          <w:i/>
          <w:lang w:val="fr-FR"/>
        </w:rPr>
        <w:t>Ibid.</w:t>
      </w:r>
    </w:p>
  </w:footnote>
  <w:footnote w:id="134">
    <w:p w:rsidR="00C51A4B" w:rsidRPr="003268E6" w:rsidRDefault="00C51A4B" w:rsidP="00480958">
      <w:pPr>
        <w:pStyle w:val="Notedebasdepage"/>
      </w:pPr>
      <w:r>
        <w:rPr>
          <w:rStyle w:val="Appelnotedebasdep"/>
        </w:rPr>
        <w:footnoteRef/>
      </w:r>
      <w:r>
        <w:t xml:space="preserve"> Augustus </w:t>
      </w:r>
      <w:r>
        <w:rPr>
          <w:noProof/>
        </w:rPr>
        <w:t>Hopkins</w:t>
      </w:r>
      <w:r>
        <w:t xml:space="preserve"> STRONG</w:t>
      </w:r>
      <w:r>
        <w:rPr>
          <w:i/>
          <w:iCs/>
        </w:rPr>
        <w:t>, Systematic Theology</w:t>
      </w:r>
      <w:r>
        <w:t>, vol. 1, New York, Armstrong &amp; Son, 1902, p. 140ss.</w:t>
      </w:r>
    </w:p>
  </w:footnote>
  <w:footnote w:id="135">
    <w:p w:rsidR="00C51A4B" w:rsidRPr="00187EFB" w:rsidRDefault="00C51A4B" w:rsidP="00480958">
      <w:pPr>
        <w:pStyle w:val="Notedebasdepage"/>
        <w:rPr>
          <w:i/>
          <w:lang w:val="fr-FR"/>
        </w:rPr>
      </w:pPr>
      <w:r>
        <w:rPr>
          <w:rStyle w:val="Appelnotedebasdep"/>
        </w:rPr>
        <w:footnoteRef/>
      </w:r>
      <w:r>
        <w:t xml:space="preserve"> </w:t>
      </w:r>
      <w:r>
        <w:rPr>
          <w:lang w:val="fr-FR"/>
        </w:rPr>
        <w:t xml:space="preserve">BRAY, </w:t>
      </w:r>
      <w:r w:rsidRPr="00187EFB">
        <w:rPr>
          <w:i/>
          <w:lang w:val="fr-FR"/>
        </w:rPr>
        <w:t>op. cit.</w:t>
      </w:r>
      <w:r>
        <w:rPr>
          <w:lang w:val="fr-FR"/>
        </w:rPr>
        <w:t>, p. 103.</w:t>
      </w:r>
    </w:p>
  </w:footnote>
  <w:footnote w:id="136">
    <w:p w:rsidR="00C51A4B" w:rsidRPr="00226F98" w:rsidRDefault="00C51A4B" w:rsidP="00480958">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401.</w:t>
      </w:r>
    </w:p>
  </w:footnote>
  <w:footnote w:id="137">
    <w:p w:rsidR="00C51A4B" w:rsidRPr="00955CC8" w:rsidRDefault="00C51A4B" w:rsidP="00480958">
      <w:pPr>
        <w:pStyle w:val="Notedebasdepage"/>
        <w:rPr>
          <w:lang w:val="fr-FR"/>
        </w:rPr>
      </w:pPr>
      <w:r>
        <w:rPr>
          <w:rStyle w:val="Appelnotedebasdep"/>
        </w:rPr>
        <w:footnoteRef/>
      </w:r>
      <w:r>
        <w:t xml:space="preserve"> </w:t>
      </w:r>
      <w:r>
        <w:rPr>
          <w:lang w:val="fr-FR"/>
        </w:rPr>
        <w:t xml:space="preserve">KENFACK, </w:t>
      </w:r>
      <w:r w:rsidRPr="00226F98">
        <w:rPr>
          <w:i/>
          <w:lang w:val="fr-FR"/>
        </w:rPr>
        <w:t>op. cit</w:t>
      </w:r>
      <w:r>
        <w:rPr>
          <w:lang w:val="fr-FR"/>
        </w:rPr>
        <w:t>., p. 23.</w:t>
      </w:r>
    </w:p>
  </w:footnote>
  <w:footnote w:id="138">
    <w:p w:rsidR="00C51A4B" w:rsidRPr="00955CC8" w:rsidRDefault="00C51A4B" w:rsidP="00480958">
      <w:pPr>
        <w:pStyle w:val="Notedebasdepage"/>
        <w:rPr>
          <w:lang w:val="fr-FR"/>
        </w:rPr>
      </w:pPr>
      <w:r>
        <w:rPr>
          <w:rStyle w:val="Appelnotedebasdep"/>
        </w:rPr>
        <w:footnoteRef/>
      </w:r>
      <w:r>
        <w:t xml:space="preserve"> </w:t>
      </w:r>
      <w:r>
        <w:rPr>
          <w:lang w:val="fr-FR"/>
        </w:rPr>
        <w:t>Blocher attribue l’éternité à l’Esprit</w:t>
      </w:r>
    </w:p>
  </w:footnote>
  <w:footnote w:id="139">
    <w:p w:rsidR="00C51A4B" w:rsidRPr="00B931CE" w:rsidRDefault="00C51A4B" w:rsidP="00B1473A">
      <w:pPr>
        <w:pStyle w:val="Notedebasdepage"/>
        <w:rPr>
          <w:lang w:val="fr-FR"/>
        </w:rPr>
      </w:pPr>
      <w:r>
        <w:rPr>
          <w:rStyle w:val="Appelnotedebasdep"/>
        </w:rPr>
        <w:footnoteRef/>
      </w:r>
      <w:r>
        <w:t xml:space="preserve"> </w:t>
      </w:r>
      <w:hyperlink r:id="rId12" w:history="1">
        <w:r w:rsidRPr="00EE50F4">
          <w:rPr>
            <w:rStyle w:val="Lienhypertexte"/>
          </w:rPr>
          <w:t>https://www.conducteurdelouange.com/chants/consulter/612</w:t>
        </w:r>
      </w:hyperlink>
      <w:r>
        <w:t xml:space="preserve"> consulté le 3/10/2018.</w:t>
      </w:r>
    </w:p>
  </w:footnote>
  <w:footnote w:id="140">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Berkhof parle de </w:t>
      </w:r>
      <w:r w:rsidRPr="001B23DB">
        <w:rPr>
          <w:i/>
          <w:lang w:val="fr-FR"/>
        </w:rPr>
        <w:t>l’unitas simplicitatis</w:t>
      </w:r>
      <w:r w:rsidRPr="001B23DB">
        <w:rPr>
          <w:lang w:val="fr-FR"/>
        </w:rPr>
        <w:t xml:space="preserve"> (BERKHOF, </w:t>
      </w:r>
      <w:r w:rsidRPr="001B23DB">
        <w:rPr>
          <w:i/>
          <w:lang w:val="fr-FR"/>
        </w:rPr>
        <w:t xml:space="preserve">op. cit., </w:t>
      </w:r>
      <w:r w:rsidRPr="001B23DB">
        <w:rPr>
          <w:lang w:val="fr-FR"/>
        </w:rPr>
        <w:t xml:space="preserve">p. 67). Grudem parle de l’unité de Dieu afin d’éviter le sens « facile à comprendre » (GRUDEM, </w:t>
      </w:r>
      <w:r w:rsidRPr="001B23DB">
        <w:rPr>
          <w:i/>
          <w:lang w:val="fr-FR"/>
        </w:rPr>
        <w:t xml:space="preserve">op. cit., </w:t>
      </w:r>
      <w:r w:rsidRPr="001B23DB">
        <w:rPr>
          <w:lang w:val="fr-FR"/>
        </w:rPr>
        <w:t xml:space="preserve">p. 177) Nous préférons « simplicité » pour nous approcher du terme anglais et pour garder « unité » pour nos discussions en lien avec la trinité. </w:t>
      </w:r>
    </w:p>
  </w:footnote>
  <w:footnote w:id="141">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58.</w:t>
      </w:r>
    </w:p>
  </w:footnote>
  <w:footnote w:id="142">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Joel BEEKE et Mark JONES, </w:t>
      </w:r>
      <w:r w:rsidRPr="001B23DB">
        <w:rPr>
          <w:i/>
          <w:lang w:val="fr-FR"/>
        </w:rPr>
        <w:t xml:space="preserve">A Puritan Theology : Doctrine for Life, </w:t>
      </w:r>
      <w:r w:rsidRPr="001B23DB">
        <w:rPr>
          <w:lang w:val="fr-FR"/>
        </w:rPr>
        <w:t xml:space="preserve">Grand Rapids, Reformation Heritage, 2012, p. ?. Cité par SALON, </w:t>
      </w:r>
      <w:r w:rsidRPr="001B23DB">
        <w:rPr>
          <w:i/>
          <w:lang w:val="fr-FR"/>
        </w:rPr>
        <w:t xml:space="preserve">op. cit., </w:t>
      </w:r>
      <w:r w:rsidRPr="001B23DB">
        <w:rPr>
          <w:lang w:val="fr-FR"/>
        </w:rPr>
        <w:t>p. 59.</w:t>
      </w:r>
    </w:p>
  </w:footnote>
  <w:footnote w:id="143">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60.</w:t>
      </w:r>
    </w:p>
  </w:footnote>
  <w:footnote w:id="144">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67.</w:t>
      </w:r>
    </w:p>
  </w:footnote>
  <w:footnote w:id="145">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Stephen CHARNOCK, </w:t>
      </w:r>
      <w:r w:rsidRPr="001B23DB">
        <w:rPr>
          <w:i/>
          <w:lang w:val="fr-FR"/>
        </w:rPr>
        <w:t>Existence and Attributes of God</w:t>
      </w:r>
      <w:r w:rsidRPr="001B23DB">
        <w:rPr>
          <w:lang w:val="fr-FR"/>
        </w:rPr>
        <w:t xml:space="preserve">, 1.333. Cité dans SANLON, </w:t>
      </w:r>
      <w:r w:rsidRPr="001B23DB">
        <w:rPr>
          <w:i/>
          <w:lang w:val="fr-FR"/>
        </w:rPr>
        <w:t>op. cit.</w:t>
      </w:r>
      <w:r w:rsidRPr="001B23DB">
        <w:rPr>
          <w:lang w:val="fr-FR"/>
        </w:rPr>
        <w:t>, p. 60.</w:t>
      </w:r>
    </w:p>
  </w:footnote>
  <w:footnote w:id="146">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w:t>
      </w:r>
      <w:r w:rsidRPr="001B23DB">
        <w:rPr>
          <w:i/>
          <w:lang w:val="fr-FR"/>
        </w:rPr>
        <w:t>Ibid.</w:t>
      </w:r>
    </w:p>
  </w:footnote>
  <w:footnote w:id="147">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BERKHOF, </w:t>
      </w:r>
      <w:r w:rsidRPr="001B23DB">
        <w:rPr>
          <w:i/>
          <w:lang w:val="fr-FR"/>
        </w:rPr>
        <w:t>op. cit.,</w:t>
      </w:r>
      <w:r w:rsidRPr="001B23DB">
        <w:rPr>
          <w:lang w:val="fr-FR"/>
        </w:rPr>
        <w:t xml:space="preserve"> p. 67.</w:t>
      </w:r>
    </w:p>
  </w:footnote>
  <w:footnote w:id="148">
    <w:p w:rsidR="00C51A4B" w:rsidRPr="001B23DB" w:rsidRDefault="00C51A4B" w:rsidP="00C86CEE">
      <w:pPr>
        <w:pStyle w:val="Notedebasdepage"/>
        <w:tabs>
          <w:tab w:val="left" w:pos="1567"/>
        </w:tabs>
        <w:rPr>
          <w:i/>
          <w:lang w:val="fr-FR"/>
        </w:rPr>
      </w:pPr>
      <w:r w:rsidRPr="001B23DB">
        <w:rPr>
          <w:rStyle w:val="Appelnotedebasdep"/>
          <w:lang w:val="fr-FR"/>
        </w:rPr>
        <w:footnoteRef/>
      </w:r>
      <w:r w:rsidRPr="001B23DB">
        <w:rPr>
          <w:lang w:val="fr-FR"/>
        </w:rPr>
        <w:t xml:space="preserve"> </w:t>
      </w:r>
      <w:r w:rsidRPr="001B23DB">
        <w:rPr>
          <w:i/>
          <w:lang w:val="fr-FR"/>
        </w:rPr>
        <w:t xml:space="preserve">Ibid., </w:t>
      </w:r>
      <w:r w:rsidRPr="001B23DB">
        <w:rPr>
          <w:lang w:val="fr-FR"/>
        </w:rPr>
        <w:t xml:space="preserve">p. 39. Nous sommes rassurés. Louis Berkhof parle de la simplicité de Dieu afin d’expliquer la relation entre Dieu et ses attributs, avant d’y revenir quand il détaille les attributs différents. </w:t>
      </w:r>
    </w:p>
  </w:footnote>
  <w:footnote w:id="149">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Kevin DEYOUNG, </w:t>
      </w:r>
      <w:r w:rsidRPr="001B23DB">
        <w:rPr>
          <w:i/>
          <w:lang w:val="fr-FR"/>
        </w:rPr>
        <w:t>Thelogical primer : The Simplicity of God</w:t>
      </w:r>
      <w:r w:rsidRPr="001B23DB">
        <w:rPr>
          <w:lang w:val="fr-FR"/>
        </w:rPr>
        <w:t xml:space="preserve">. </w:t>
      </w:r>
      <w:hyperlink r:id="rId13" w:history="1">
        <w:r w:rsidRPr="001B23DB">
          <w:rPr>
            <w:rStyle w:val="Lienhypertexte"/>
            <w:lang w:val="fr-FR"/>
          </w:rPr>
          <w:t>https://www.thegospelcoalition.org/blogs/kevin-deyoung/theological-primer-the-simplicity-of-god/</w:t>
        </w:r>
      </w:hyperlink>
      <w:r w:rsidRPr="001B23DB">
        <w:rPr>
          <w:lang w:val="fr-FR"/>
        </w:rPr>
        <w:t xml:space="preserve"> Consulté le 4/10/2018.</w:t>
      </w:r>
    </w:p>
  </w:footnote>
  <w:footnote w:id="150">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61. Plus tard, il ajoute l’illustration utile : « Dieu ne contient pas la vie comme un verre contient de l’eau ; Dieu est vie » (</w:t>
      </w:r>
      <w:r w:rsidRPr="001B23DB">
        <w:rPr>
          <w:i/>
          <w:lang w:val="fr-FR"/>
        </w:rPr>
        <w:t>Ibid.</w:t>
      </w:r>
      <w:r w:rsidRPr="001B23DB">
        <w:rPr>
          <w:lang w:val="fr-FR"/>
        </w:rPr>
        <w:t xml:space="preserve">, p. 74). </w:t>
      </w:r>
    </w:p>
  </w:footnote>
  <w:footnote w:id="151">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177s.</w:t>
      </w:r>
    </w:p>
  </w:footnote>
  <w:footnote w:id="152">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68.</w:t>
      </w:r>
    </w:p>
  </w:footnote>
  <w:footnote w:id="153">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79.</w:t>
      </w:r>
    </w:p>
  </w:footnote>
  <w:footnote w:id="154">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Voir aussi un résumé très utile dans NISUS, </w:t>
      </w:r>
      <w:r w:rsidRPr="001B23DB">
        <w:rPr>
          <w:i/>
          <w:lang w:val="fr-FR"/>
        </w:rPr>
        <w:t xml:space="preserve">op. cit., </w:t>
      </w:r>
      <w:r w:rsidRPr="001B23DB">
        <w:rPr>
          <w:lang w:val="fr-FR"/>
        </w:rPr>
        <w:t>p. 58.</w:t>
      </w:r>
    </w:p>
  </w:footnote>
  <w:footnote w:id="155">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James E. DOLEZAL, </w:t>
      </w:r>
      <w:r w:rsidRPr="001B23DB">
        <w:rPr>
          <w:i/>
          <w:lang w:val="fr-FR"/>
        </w:rPr>
        <w:t xml:space="preserve">All that is in God, </w:t>
      </w:r>
      <w:r w:rsidRPr="001B23DB">
        <w:rPr>
          <w:lang w:val="fr-FR"/>
        </w:rPr>
        <w:t>Grand Rapids, Reformation Heritage Books, 2017, p. 42. Il continue pour citer John Owen : « Les attributs de Dieu, qui semblent être distincts dans l’essence de Dieu, sont essentiellement les mêmes les uns des autres. » Il cite aussi Swinnock pour dire que les attributs de Dieu « sont une seule essence qui ne peut pas être divisé, vouloir et comprendre, aimer et haïr, et être, c’est tout le même et c’est un en Dieu » (</w:t>
      </w:r>
      <w:r w:rsidRPr="001B23DB">
        <w:rPr>
          <w:i/>
          <w:lang w:val="fr-FR"/>
        </w:rPr>
        <w:t>Ibid.</w:t>
      </w:r>
      <w:r w:rsidRPr="001B23DB">
        <w:rPr>
          <w:lang w:val="fr-FR"/>
        </w:rPr>
        <w:t>).</w:t>
      </w:r>
    </w:p>
  </w:footnote>
  <w:footnote w:id="156">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w:t>
      </w:r>
      <w:r w:rsidRPr="001B23DB">
        <w:rPr>
          <w:i/>
          <w:lang w:val="fr-FR"/>
        </w:rPr>
        <w:t xml:space="preserve">Ibid., </w:t>
      </w:r>
      <w:r w:rsidRPr="001B23DB">
        <w:rPr>
          <w:lang w:val="fr-FR"/>
        </w:rPr>
        <w:t>p. 39.</w:t>
      </w:r>
    </w:p>
  </w:footnote>
  <w:footnote w:id="157">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64.</w:t>
      </w:r>
    </w:p>
  </w:footnote>
  <w:footnote w:id="158">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FRAME, </w:t>
      </w:r>
      <w:r w:rsidRPr="001B23DB">
        <w:rPr>
          <w:i/>
          <w:lang w:val="fr-FR"/>
        </w:rPr>
        <w:t>op. cit.,</w:t>
      </w:r>
      <w:r w:rsidRPr="001B23DB">
        <w:rPr>
          <w:lang w:val="fr-FR"/>
        </w:rPr>
        <w:t xml:space="preserve"> p. 220.</w:t>
      </w:r>
    </w:p>
  </w:footnote>
  <w:footnote w:id="159">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184</w:t>
      </w:r>
    </w:p>
  </w:footnote>
  <w:footnote w:id="160">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KENFACK, </w:t>
      </w:r>
      <w:r w:rsidRPr="001B23DB">
        <w:rPr>
          <w:i/>
          <w:lang w:val="fr-FR"/>
        </w:rPr>
        <w:t>op. cit</w:t>
      </w:r>
      <w:r w:rsidRPr="001B23DB">
        <w:rPr>
          <w:lang w:val="fr-FR"/>
        </w:rPr>
        <w:t>., p. 13.</w:t>
      </w:r>
    </w:p>
  </w:footnote>
  <w:footnote w:id="161">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BAVINCK, </w:t>
      </w:r>
      <w:r w:rsidRPr="001B23DB">
        <w:rPr>
          <w:i/>
          <w:lang w:val="fr-FR"/>
        </w:rPr>
        <w:t xml:space="preserve">op. cit., </w:t>
      </w:r>
      <w:r w:rsidRPr="001B23DB">
        <w:rPr>
          <w:lang w:val="fr-FR"/>
        </w:rPr>
        <w:t xml:space="preserve">p. 111. </w:t>
      </w:r>
    </w:p>
  </w:footnote>
  <w:footnote w:id="162">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CALVIN, </w:t>
      </w:r>
      <w:r w:rsidRPr="001B23DB">
        <w:rPr>
          <w:i/>
          <w:lang w:val="fr-FR"/>
        </w:rPr>
        <w:t xml:space="preserve">op. cit., </w:t>
      </w:r>
      <w:r w:rsidRPr="001B23DB">
        <w:rPr>
          <w:lang w:val="fr-FR"/>
        </w:rPr>
        <w:t>I.II.ii, p. 7.</w:t>
      </w:r>
    </w:p>
  </w:footnote>
  <w:footnote w:id="163">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w:t>
      </w:r>
      <w:r w:rsidRPr="001B23DB">
        <w:rPr>
          <w:i/>
          <w:lang w:val="fr-FR"/>
        </w:rPr>
        <w:t xml:space="preserve">Ibid., </w:t>
      </w:r>
      <w:r w:rsidRPr="001B23DB">
        <w:rPr>
          <w:lang w:val="fr-FR"/>
        </w:rPr>
        <w:t>I.XIII.i, p. 80.</w:t>
      </w:r>
    </w:p>
  </w:footnote>
  <w:footnote w:id="164">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CALVIN, </w:t>
      </w:r>
      <w:r w:rsidRPr="001B23DB">
        <w:rPr>
          <w:i/>
          <w:lang w:val="fr-FR"/>
        </w:rPr>
        <w:t xml:space="preserve">op. cit., </w:t>
      </w:r>
      <w:r w:rsidRPr="001B23DB">
        <w:rPr>
          <w:lang w:val="fr-FR"/>
        </w:rPr>
        <w:t>I.XI.iii, p. 63.</w:t>
      </w:r>
    </w:p>
  </w:footnote>
  <w:footnote w:id="165">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θεος φανεροω</w:t>
      </w:r>
    </w:p>
  </w:footnote>
  <w:footnote w:id="166">
    <w:p w:rsidR="00C51A4B" w:rsidRPr="00DA2EE0" w:rsidRDefault="00C51A4B" w:rsidP="00C86CEE">
      <w:pPr>
        <w:pStyle w:val="Notedebasdepage"/>
        <w:rPr>
          <w:lang w:val="fr-FR"/>
        </w:rPr>
      </w:pPr>
      <w:r>
        <w:rPr>
          <w:rStyle w:val="Appelnotedebasdep"/>
        </w:rPr>
        <w:footnoteRef/>
      </w:r>
      <w:r>
        <w:t xml:space="preserve"> </w:t>
      </w:r>
      <w:r w:rsidRPr="001B23DB">
        <w:rPr>
          <w:lang w:val="fr-FR"/>
        </w:rPr>
        <w:t xml:space="preserve">GRUDEM, </w:t>
      </w:r>
      <w:r w:rsidRPr="001B23DB">
        <w:rPr>
          <w:i/>
          <w:lang w:val="fr-FR"/>
        </w:rPr>
        <w:t xml:space="preserve">op. cit., </w:t>
      </w:r>
      <w:r>
        <w:rPr>
          <w:lang w:val="fr-FR"/>
        </w:rPr>
        <w:t>p. 186s.</w:t>
      </w:r>
    </w:p>
  </w:footnote>
  <w:footnote w:id="167">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188.</w:t>
      </w:r>
    </w:p>
  </w:footnote>
  <w:footnote w:id="168">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CALVIN, </w:t>
      </w:r>
      <w:r w:rsidRPr="001B23DB">
        <w:rPr>
          <w:i/>
          <w:lang w:val="fr-FR"/>
        </w:rPr>
        <w:t xml:space="preserve">op. cit., </w:t>
      </w:r>
      <w:r w:rsidRPr="001B23DB">
        <w:rPr>
          <w:lang w:val="fr-FR"/>
        </w:rPr>
        <w:t>I.XI.iii, p. 63.</w:t>
      </w:r>
    </w:p>
  </w:footnote>
  <w:footnote w:id="169">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156.</w:t>
      </w:r>
    </w:p>
  </w:footnote>
  <w:footnote w:id="170">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NISUS, </w:t>
      </w:r>
      <w:r w:rsidRPr="001B23DB">
        <w:rPr>
          <w:i/>
          <w:lang w:val="fr-FR"/>
        </w:rPr>
        <w:t xml:space="preserve">op. cit., </w:t>
      </w:r>
      <w:r w:rsidRPr="001B23DB">
        <w:rPr>
          <w:lang w:val="fr-FR"/>
        </w:rPr>
        <w:t>p. 49.</w:t>
      </w:r>
    </w:p>
  </w:footnote>
  <w:footnote w:id="171">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C’est Frame qui cite Bavinck (FRAME, </w:t>
      </w:r>
      <w:r w:rsidRPr="001B23DB">
        <w:rPr>
          <w:i/>
          <w:lang w:val="fr-FR"/>
        </w:rPr>
        <w:t xml:space="preserve">op. cit., </w:t>
      </w:r>
      <w:r w:rsidRPr="001B23DB">
        <w:rPr>
          <w:lang w:val="fr-FR"/>
        </w:rPr>
        <w:t xml:space="preserve">p. 600). Et selon Bavinck, ça devrait être l’attribut primaire de Dieu. </w:t>
      </w:r>
    </w:p>
  </w:footnote>
  <w:footnote w:id="172">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59.</w:t>
      </w:r>
    </w:p>
  </w:footnote>
  <w:footnote w:id="173">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157.</w:t>
      </w:r>
    </w:p>
  </w:footnote>
  <w:footnote w:id="174">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w:t>
      </w:r>
      <w:r>
        <w:rPr>
          <w:lang w:val="fr-FR"/>
        </w:rPr>
        <w:t>WILKIN</w:t>
      </w:r>
      <w:r w:rsidRPr="001B23DB">
        <w:rPr>
          <w:lang w:val="fr-FR"/>
        </w:rPr>
        <w:t xml:space="preserve">, </w:t>
      </w:r>
      <w:r w:rsidRPr="003C7EDF">
        <w:rPr>
          <w:i/>
          <w:lang w:val="fr-FR"/>
        </w:rPr>
        <w:t>op. cit.</w:t>
      </w:r>
      <w:r w:rsidRPr="001B23DB">
        <w:rPr>
          <w:lang w:val="fr-FR"/>
        </w:rPr>
        <w:t>, p. 59</w:t>
      </w:r>
    </w:p>
  </w:footnote>
  <w:footnote w:id="175">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60s.</w:t>
      </w:r>
    </w:p>
  </w:footnote>
  <w:footnote w:id="176">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WILKINS, </w:t>
      </w:r>
      <w:r w:rsidRPr="001B23DB">
        <w:rPr>
          <w:i/>
          <w:lang w:val="fr-FR"/>
        </w:rPr>
        <w:t xml:space="preserve">op. cit., </w:t>
      </w:r>
      <w:r w:rsidRPr="001B23DB">
        <w:rPr>
          <w:lang w:val="fr-FR"/>
        </w:rPr>
        <w:t>p. 60.</w:t>
      </w:r>
    </w:p>
  </w:footnote>
  <w:footnote w:id="177">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SANLON, </w:t>
      </w:r>
      <w:r w:rsidRPr="001B23DB">
        <w:rPr>
          <w:i/>
          <w:lang w:val="fr-FR"/>
        </w:rPr>
        <w:t xml:space="preserve">op. cit., </w:t>
      </w:r>
      <w:r w:rsidRPr="001B23DB">
        <w:rPr>
          <w:lang w:val="fr-FR"/>
        </w:rPr>
        <w:t>p. 26.</w:t>
      </w:r>
    </w:p>
  </w:footnote>
  <w:footnote w:id="178">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WILKINS, </w:t>
      </w:r>
      <w:r w:rsidRPr="001B23DB">
        <w:rPr>
          <w:i/>
          <w:lang w:val="fr-FR"/>
        </w:rPr>
        <w:t xml:space="preserve">op. cit., </w:t>
      </w:r>
      <w:r w:rsidRPr="001B23DB">
        <w:rPr>
          <w:lang w:val="fr-FR"/>
        </w:rPr>
        <w:t xml:space="preserve">p. 63s. Elle ajoute que Dieu nous a aussi créé dépendants des autres. Nous avons besoin des autres dans le corps du Christ (1 Co 12.21). L’autosuffisance se voit quand on évite la famille chrétienne, quand on cache certaines choses, quand on n’a pas de redevabilité devant les autres, quand on n’a pas d’humilité, quand on est trop épuisé.  </w:t>
      </w:r>
    </w:p>
  </w:footnote>
  <w:footnote w:id="179">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Voir la définition utile de Grudem de l’indépendance de Dieu : « Dieu n’a pas besoin de nous ni du reste de la création ; </w:t>
      </w:r>
      <w:r w:rsidRPr="001B23DB">
        <w:rPr>
          <w:i/>
          <w:lang w:val="fr-FR"/>
        </w:rPr>
        <w:t>cependant nous et le reste de la création pouvons le glorifier et lui procurer de la joie</w:t>
      </w:r>
      <w:r w:rsidRPr="001B23DB">
        <w:rPr>
          <w:lang w:val="fr-FR"/>
        </w:rPr>
        <w:t xml:space="preserve"> » (GRUDEM, </w:t>
      </w:r>
      <w:r w:rsidRPr="001B23DB">
        <w:rPr>
          <w:i/>
          <w:lang w:val="fr-FR"/>
        </w:rPr>
        <w:t xml:space="preserve">op. cit., </w:t>
      </w:r>
      <w:r w:rsidRPr="001B23DB">
        <w:rPr>
          <w:lang w:val="fr-FR"/>
        </w:rPr>
        <w:t xml:space="preserve">p. 156. C’est nous qui soulignons). </w:t>
      </w:r>
    </w:p>
  </w:footnote>
  <w:footnote w:id="180">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NISUS, </w:t>
      </w:r>
      <w:r w:rsidRPr="001B23DB">
        <w:rPr>
          <w:i/>
          <w:lang w:val="fr-FR"/>
        </w:rPr>
        <w:t xml:space="preserve">op. cit., </w:t>
      </w:r>
      <w:r w:rsidRPr="001B23DB">
        <w:rPr>
          <w:lang w:val="fr-FR"/>
        </w:rPr>
        <w:t>p. 49</w:t>
      </w:r>
    </w:p>
  </w:footnote>
  <w:footnote w:id="181">
    <w:p w:rsidR="00C51A4B" w:rsidRPr="00993B77" w:rsidRDefault="00C51A4B" w:rsidP="00C86CEE">
      <w:pPr>
        <w:pStyle w:val="Notedebasdepage"/>
        <w:rPr>
          <w:i/>
          <w:lang w:val="fr-FR"/>
        </w:rPr>
      </w:pPr>
      <w:r>
        <w:rPr>
          <w:rStyle w:val="Appelnotedebasdep"/>
        </w:rPr>
        <w:footnoteRef/>
      </w:r>
      <w:r>
        <w:t xml:space="preserve"> </w:t>
      </w:r>
      <w:r>
        <w:rPr>
          <w:lang w:val="fr-FR"/>
        </w:rPr>
        <w:t xml:space="preserve">TOZER, </w:t>
      </w:r>
      <w:r>
        <w:rPr>
          <w:i/>
          <w:lang w:val="fr-FR"/>
        </w:rPr>
        <w:t xml:space="preserve">op. cit., </w:t>
      </w:r>
      <w:r w:rsidRPr="00993B77">
        <w:rPr>
          <w:lang w:val="fr-FR"/>
        </w:rPr>
        <w:t>p</w:t>
      </w:r>
      <w:r>
        <w:rPr>
          <w:lang w:val="fr-FR"/>
        </w:rPr>
        <w:t>.</w:t>
      </w:r>
      <w:r w:rsidRPr="00993B77">
        <w:rPr>
          <w:lang w:val="fr-FR"/>
        </w:rPr>
        <w:t xml:space="preserve"> 39.</w:t>
      </w:r>
    </w:p>
  </w:footnote>
  <w:footnote w:id="182">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w:t>
      </w:r>
      <w:r w:rsidRPr="00993B77">
        <w:rPr>
          <w:lang w:val="fr-FR"/>
        </w:rPr>
        <w:t>NISUS</w:t>
      </w:r>
      <w:r w:rsidRPr="001B23DB">
        <w:rPr>
          <w:i/>
          <w:lang w:val="fr-FR"/>
        </w:rPr>
        <w:t>,</w:t>
      </w:r>
      <w:r>
        <w:rPr>
          <w:i/>
          <w:lang w:val="fr-FR"/>
        </w:rPr>
        <w:t xml:space="preserve"> </w:t>
      </w:r>
      <w:r w:rsidRPr="00993B77">
        <w:rPr>
          <w:i/>
          <w:lang w:val="fr-FR"/>
        </w:rPr>
        <w:t>op. cit.</w:t>
      </w:r>
      <w:r>
        <w:rPr>
          <w:lang w:val="fr-FR"/>
        </w:rPr>
        <w:t xml:space="preserve">, </w:t>
      </w:r>
      <w:r w:rsidRPr="001B23DB">
        <w:rPr>
          <w:i/>
          <w:lang w:val="fr-FR"/>
        </w:rPr>
        <w:t xml:space="preserve"> </w:t>
      </w:r>
      <w:r w:rsidRPr="001B23DB">
        <w:rPr>
          <w:lang w:val="fr-FR"/>
        </w:rPr>
        <w:t>p. 49.</w:t>
      </w:r>
    </w:p>
  </w:footnote>
  <w:footnote w:id="183">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64.</w:t>
      </w:r>
    </w:p>
  </w:footnote>
  <w:footnote w:id="184">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p. 172</w:t>
      </w:r>
    </w:p>
  </w:footnote>
  <w:footnote w:id="185">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NISUS, </w:t>
      </w:r>
      <w:r w:rsidRPr="001B23DB">
        <w:rPr>
          <w:i/>
          <w:lang w:val="fr-FR"/>
        </w:rPr>
        <w:t>op. cit.,</w:t>
      </w:r>
      <w:r w:rsidRPr="001B23DB">
        <w:rPr>
          <w:lang w:val="fr-FR"/>
        </w:rPr>
        <w:t>p. 50.</w:t>
      </w:r>
    </w:p>
  </w:footnote>
  <w:footnote w:id="186">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KENFACK, </w:t>
      </w:r>
      <w:r w:rsidRPr="001B23DB">
        <w:rPr>
          <w:i/>
          <w:lang w:val="fr-FR"/>
        </w:rPr>
        <w:t xml:space="preserve">op. cit., </w:t>
      </w:r>
      <w:r w:rsidRPr="001B23DB">
        <w:rPr>
          <w:lang w:val="fr-FR"/>
        </w:rPr>
        <w:t xml:space="preserve">p. </w:t>
      </w:r>
    </w:p>
  </w:footnote>
  <w:footnote w:id="187">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GRUDEM, </w:t>
      </w:r>
      <w:r w:rsidRPr="001B23DB">
        <w:rPr>
          <w:i/>
          <w:lang w:val="fr-FR"/>
        </w:rPr>
        <w:t xml:space="preserve">op. cit., </w:t>
      </w:r>
      <w:r w:rsidRPr="001B23DB">
        <w:rPr>
          <w:lang w:val="fr-FR"/>
        </w:rPr>
        <w:t xml:space="preserve">p. 173ss. </w:t>
      </w:r>
    </w:p>
  </w:footnote>
  <w:footnote w:id="188">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Ibid., p. 176. Une citation de BAVINCK, </w:t>
      </w:r>
      <w:r w:rsidRPr="001B23DB">
        <w:rPr>
          <w:i/>
          <w:lang w:val="fr-FR"/>
        </w:rPr>
        <w:t xml:space="preserve">The Doctrine of God, </w:t>
      </w:r>
      <w:r w:rsidRPr="001B23DB">
        <w:rPr>
          <w:lang w:val="fr-FR"/>
        </w:rPr>
        <w:t xml:space="preserve">p. 164. C’est nous qui soulignons. </w:t>
      </w:r>
    </w:p>
  </w:footnote>
  <w:footnote w:id="189">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BAVINCK, </w:t>
      </w:r>
      <w:r w:rsidRPr="001B23DB">
        <w:rPr>
          <w:i/>
          <w:lang w:val="fr-FR"/>
        </w:rPr>
        <w:t xml:space="preserve">op. cit., </w:t>
      </w:r>
      <w:r w:rsidRPr="001B23DB">
        <w:rPr>
          <w:lang w:val="fr-FR"/>
        </w:rPr>
        <w:t>p. 170.</w:t>
      </w:r>
    </w:p>
  </w:footnote>
  <w:footnote w:id="190">
    <w:p w:rsidR="00C51A4B" w:rsidRPr="001B23DB" w:rsidRDefault="00C51A4B" w:rsidP="00C86CEE">
      <w:pPr>
        <w:pStyle w:val="Notedebasdepage"/>
        <w:rPr>
          <w:lang w:val="fr-FR"/>
        </w:rPr>
      </w:pPr>
      <w:r w:rsidRPr="001B23DB">
        <w:rPr>
          <w:rStyle w:val="Appelnotedebasdep"/>
          <w:lang w:val="fr-FR"/>
        </w:rPr>
        <w:footnoteRef/>
      </w:r>
      <w:r w:rsidRPr="001B23DB">
        <w:rPr>
          <w:lang w:val="fr-FR"/>
        </w:rPr>
        <w:t xml:space="preserve"> Berkhof nous avertit : « La relation de l’éternité au temps constitue l’un des problèmes les plus difficles en philosophie et en theologie, peut-être sans solution dans l’état actuel des choses » (BERKHOF, </w:t>
      </w:r>
      <w:r w:rsidRPr="001B23DB">
        <w:rPr>
          <w:i/>
          <w:lang w:val="fr-FR"/>
        </w:rPr>
        <w:t xml:space="preserve">op. cit., </w:t>
      </w:r>
      <w:r w:rsidRPr="001B23DB">
        <w:rPr>
          <w:lang w:val="fr-FR"/>
        </w:rPr>
        <w:t>p. 64).</w:t>
      </w:r>
    </w:p>
  </w:footnote>
  <w:footnote w:id="191">
    <w:p w:rsidR="00C51A4B" w:rsidRPr="00EA3FFB" w:rsidRDefault="00C51A4B" w:rsidP="00C86CEE">
      <w:pPr>
        <w:pStyle w:val="Notedebasdepage"/>
        <w:rPr>
          <w:lang w:val="fr-FR"/>
        </w:rPr>
      </w:pPr>
      <w:r>
        <w:rPr>
          <w:rStyle w:val="Appelnotedebasdep"/>
        </w:rPr>
        <w:footnoteRef/>
      </w:r>
      <w:r>
        <w:t xml:space="preserve"> AUGUSTIN, </w:t>
      </w:r>
      <w:r w:rsidRPr="00585366">
        <w:rPr>
          <w:i/>
        </w:rPr>
        <w:t>Confessions</w:t>
      </w:r>
      <w:r>
        <w:t xml:space="preserve">, cite par </w:t>
      </w:r>
      <w:r>
        <w:rPr>
          <w:lang w:val="fr-FR"/>
        </w:rPr>
        <w:t xml:space="preserve">SANLON, </w:t>
      </w:r>
      <w:r>
        <w:rPr>
          <w:i/>
          <w:lang w:val="fr-FR"/>
        </w:rPr>
        <w:t xml:space="preserve">op. cit., </w:t>
      </w:r>
      <w:r w:rsidRPr="00EA3FFB">
        <w:rPr>
          <w:lang w:val="fr-FR"/>
        </w:rPr>
        <w:t>p. 85</w:t>
      </w:r>
      <w:r>
        <w:rPr>
          <w:lang w:val="fr-FR"/>
        </w:rPr>
        <w:t>.</w:t>
      </w:r>
    </w:p>
  </w:footnote>
  <w:footnote w:id="192">
    <w:p w:rsidR="00C51A4B" w:rsidRPr="006501AF" w:rsidRDefault="00C51A4B" w:rsidP="00C86CEE">
      <w:pPr>
        <w:pStyle w:val="Notedebasdepage"/>
        <w:rPr>
          <w:lang w:val="fr-FR"/>
        </w:rPr>
      </w:pPr>
      <w:r>
        <w:rPr>
          <w:rStyle w:val="Appelnotedebasdep"/>
        </w:rPr>
        <w:footnoteRef/>
      </w:r>
      <w:r>
        <w:t xml:space="preserve"> </w:t>
      </w:r>
      <w:r>
        <w:rPr>
          <w:lang w:val="fr-FR"/>
        </w:rPr>
        <w:t xml:space="preserve">Cité par Frame (FRAME, </w:t>
      </w:r>
      <w:r>
        <w:rPr>
          <w:i/>
          <w:lang w:val="fr-FR"/>
        </w:rPr>
        <w:t xml:space="preserve">op. cit., </w:t>
      </w:r>
      <w:r>
        <w:rPr>
          <w:lang w:val="fr-FR"/>
        </w:rPr>
        <w:t>p. 546).</w:t>
      </w:r>
    </w:p>
  </w:footnote>
  <w:footnote w:id="193">
    <w:p w:rsidR="00C51A4B" w:rsidRPr="001B23DB" w:rsidRDefault="00C51A4B" w:rsidP="00C86CEE">
      <w:pPr>
        <w:pStyle w:val="Notedebasdepage"/>
        <w:rPr>
          <w:i/>
          <w:lang w:val="fr-FR"/>
        </w:rPr>
      </w:pPr>
      <w:r w:rsidRPr="001B23DB">
        <w:rPr>
          <w:rStyle w:val="Appelnotedebasdep"/>
          <w:lang w:val="fr-FR"/>
        </w:rPr>
        <w:footnoteRef/>
      </w:r>
      <w:r w:rsidRPr="001B23DB">
        <w:rPr>
          <w:lang w:val="fr-FR"/>
        </w:rPr>
        <w:t xml:space="preserve"> BERKHOF, </w:t>
      </w:r>
      <w:r w:rsidRPr="001B23DB">
        <w:rPr>
          <w:i/>
          <w:lang w:val="fr-FR"/>
        </w:rPr>
        <w:t xml:space="preserve">op. cit., </w:t>
      </w:r>
      <w:r w:rsidRPr="001B23DB">
        <w:rPr>
          <w:lang w:val="fr-FR"/>
        </w:rPr>
        <w:t>p. 64.</w:t>
      </w:r>
    </w:p>
  </w:footnote>
  <w:footnote w:id="194">
    <w:p w:rsidR="00C51A4B" w:rsidRPr="002C1587" w:rsidRDefault="00C51A4B" w:rsidP="00C86CEE">
      <w:pPr>
        <w:pStyle w:val="Notedebasdepage"/>
        <w:rPr>
          <w:lang w:val="fr-FR"/>
        </w:rPr>
      </w:pPr>
      <w:r>
        <w:rPr>
          <w:rStyle w:val="Appelnotedebasdep"/>
        </w:rPr>
        <w:footnoteRef/>
      </w:r>
      <w:r>
        <w:t xml:space="preserve"> </w:t>
      </w:r>
      <w:r>
        <w:rPr>
          <w:lang w:val="fr-FR"/>
        </w:rPr>
        <w:t xml:space="preserve">SANLON, </w:t>
      </w:r>
      <w:r>
        <w:rPr>
          <w:i/>
          <w:lang w:val="fr-FR"/>
        </w:rPr>
        <w:t xml:space="preserve">op. cit., </w:t>
      </w:r>
      <w:r>
        <w:rPr>
          <w:lang w:val="fr-FR"/>
        </w:rPr>
        <w:t>p. 87.</w:t>
      </w:r>
    </w:p>
  </w:footnote>
  <w:footnote w:id="195">
    <w:p w:rsidR="00C51A4B" w:rsidRPr="00645450" w:rsidRDefault="00C51A4B" w:rsidP="00C86CEE">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165.</w:t>
      </w:r>
    </w:p>
  </w:footnote>
  <w:footnote w:id="196">
    <w:p w:rsidR="00C51A4B" w:rsidRPr="00865960" w:rsidRDefault="00C51A4B" w:rsidP="00C86CEE">
      <w:pPr>
        <w:pStyle w:val="Notedebasdepage"/>
        <w:rPr>
          <w:lang w:val="fr-FR"/>
        </w:rPr>
      </w:pPr>
      <w:r>
        <w:rPr>
          <w:rStyle w:val="Appelnotedebasdep"/>
        </w:rPr>
        <w:footnoteRef/>
      </w:r>
      <w:r>
        <w:t xml:space="preserve"> </w:t>
      </w:r>
      <w:r w:rsidRPr="00865960">
        <w:rPr>
          <w:i/>
          <w:lang w:val="fr-FR"/>
        </w:rPr>
        <w:t>Ibid</w:t>
      </w:r>
      <w:r>
        <w:rPr>
          <w:lang w:val="fr-FR"/>
        </w:rPr>
        <w:t>., p. 166.</w:t>
      </w:r>
    </w:p>
  </w:footnote>
  <w:footnote w:id="197">
    <w:p w:rsidR="00C51A4B" w:rsidRPr="006501AF" w:rsidRDefault="00C51A4B" w:rsidP="00C86CEE">
      <w:pPr>
        <w:pStyle w:val="Notedebasdepage"/>
        <w:rPr>
          <w:lang w:val="fr-FR"/>
        </w:rPr>
      </w:pPr>
      <w:r>
        <w:rPr>
          <w:rStyle w:val="Appelnotedebasdep"/>
        </w:rPr>
        <w:footnoteRef/>
      </w:r>
      <w:r>
        <w:t xml:space="preserve"> </w:t>
      </w:r>
      <w:r w:rsidRPr="006501AF">
        <w:rPr>
          <w:i/>
          <w:lang w:val="fr-FR"/>
        </w:rPr>
        <w:t>Ibid</w:t>
      </w:r>
      <w:r>
        <w:rPr>
          <w:lang w:val="fr-FR"/>
        </w:rPr>
        <w:t xml:space="preserve">., p. 167. </w:t>
      </w:r>
    </w:p>
  </w:footnote>
  <w:footnote w:id="198">
    <w:p w:rsidR="00C51A4B" w:rsidRPr="00C32DD7" w:rsidRDefault="00C51A4B" w:rsidP="00C86CEE">
      <w:pPr>
        <w:pStyle w:val="Notedebasdepage"/>
        <w:rPr>
          <w:i/>
          <w:lang w:val="fr-FR"/>
        </w:rPr>
      </w:pPr>
      <w:r>
        <w:rPr>
          <w:rStyle w:val="Appelnotedebasdep"/>
        </w:rPr>
        <w:footnoteRef/>
      </w:r>
      <w:r>
        <w:t xml:space="preserve"> </w:t>
      </w:r>
      <w:r>
        <w:rPr>
          <w:i/>
          <w:lang w:val="fr-FR"/>
        </w:rPr>
        <w:t>Ibid.</w:t>
      </w:r>
    </w:p>
  </w:footnote>
  <w:footnote w:id="199">
    <w:p w:rsidR="00C51A4B" w:rsidRPr="00D13D96" w:rsidRDefault="00C51A4B" w:rsidP="00C86CEE">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549.</w:t>
      </w:r>
    </w:p>
  </w:footnote>
  <w:footnote w:id="200">
    <w:p w:rsidR="00C51A4B" w:rsidRPr="00BC69AE" w:rsidRDefault="00C51A4B" w:rsidP="00C86CEE">
      <w:pPr>
        <w:pStyle w:val="Notedebasdepage"/>
        <w:rPr>
          <w:lang w:val="fr-FR"/>
        </w:rPr>
      </w:pPr>
      <w:r>
        <w:rPr>
          <w:rStyle w:val="Appelnotedebasdep"/>
        </w:rPr>
        <w:footnoteRef/>
      </w:r>
      <w:r>
        <w:t xml:space="preserve"> </w:t>
      </w:r>
      <w:r w:rsidRPr="00BC69AE">
        <w:rPr>
          <w:i/>
          <w:lang w:val="fr-FR"/>
        </w:rPr>
        <w:t>Ibid.</w:t>
      </w:r>
      <w:r>
        <w:rPr>
          <w:lang w:val="fr-FR"/>
        </w:rPr>
        <w:t>, p. 559.</w:t>
      </w:r>
    </w:p>
  </w:footnote>
  <w:footnote w:id="201">
    <w:p w:rsidR="00C51A4B" w:rsidRPr="00C32DD7" w:rsidRDefault="00C51A4B" w:rsidP="00C86CEE">
      <w:pPr>
        <w:pStyle w:val="Notedebasdepage"/>
        <w:rPr>
          <w:i/>
          <w:lang w:val="fr-FR"/>
        </w:rPr>
      </w:pPr>
      <w:r>
        <w:rPr>
          <w:rStyle w:val="Appelnotedebasdep"/>
        </w:rPr>
        <w:footnoteRef/>
      </w:r>
      <w:r>
        <w:t xml:space="preserve"> </w:t>
      </w:r>
      <w:r>
        <w:rPr>
          <w:lang w:val="fr-FR"/>
        </w:rPr>
        <w:t xml:space="preserve">SANLON, </w:t>
      </w:r>
      <w:r>
        <w:rPr>
          <w:i/>
          <w:lang w:val="fr-FR"/>
        </w:rPr>
        <w:t xml:space="preserve">op. cit., </w:t>
      </w:r>
      <w:r w:rsidRPr="00C32DD7">
        <w:rPr>
          <w:lang w:val="fr-FR"/>
        </w:rPr>
        <w:t>p. 94</w:t>
      </w:r>
      <w:r>
        <w:rPr>
          <w:lang w:val="fr-FR"/>
        </w:rPr>
        <w:t xml:space="preserve">. Il semble que Craig résiste ce résumé de sa position aussi simple, mais il rejette quand même la position traditionnelle de l’éternité de Dieu. </w:t>
      </w:r>
    </w:p>
  </w:footnote>
  <w:footnote w:id="202">
    <w:p w:rsidR="00C51A4B" w:rsidRPr="00C5298B" w:rsidRDefault="00C51A4B" w:rsidP="00C86CEE">
      <w:pPr>
        <w:pStyle w:val="Notedebasdepage"/>
        <w:rPr>
          <w:i/>
          <w:lang w:val="fr-FR"/>
        </w:rPr>
      </w:pPr>
      <w:r>
        <w:rPr>
          <w:rStyle w:val="Appelnotedebasdep"/>
        </w:rPr>
        <w:footnoteRef/>
      </w:r>
      <w:r>
        <w:t xml:space="preserve"> </w:t>
      </w:r>
      <w:r>
        <w:rPr>
          <w:lang w:val="fr-FR"/>
        </w:rPr>
        <w:t xml:space="preserve">DOLEZAL, </w:t>
      </w:r>
      <w:r>
        <w:rPr>
          <w:i/>
          <w:lang w:val="fr-FR"/>
        </w:rPr>
        <w:t>op. cit., p. 89.</w:t>
      </w:r>
    </w:p>
  </w:footnote>
  <w:footnote w:id="203">
    <w:p w:rsidR="00C51A4B" w:rsidRPr="008725EC" w:rsidRDefault="00C51A4B" w:rsidP="00C86CEE">
      <w:pPr>
        <w:pStyle w:val="Notedebasdepage"/>
        <w:rPr>
          <w:i/>
          <w:lang w:val="fr-FR"/>
        </w:rPr>
      </w:pPr>
      <w:r>
        <w:rPr>
          <w:rStyle w:val="Appelnotedebasdep"/>
        </w:rPr>
        <w:footnoteRef/>
      </w:r>
      <w:r>
        <w:t xml:space="preserve"> </w:t>
      </w:r>
      <w:r>
        <w:rPr>
          <w:lang w:val="fr-FR"/>
        </w:rPr>
        <w:t xml:space="preserve">DOLEZAL, </w:t>
      </w:r>
      <w:r>
        <w:rPr>
          <w:i/>
          <w:lang w:val="fr-FR"/>
        </w:rPr>
        <w:t xml:space="preserve">op. cit., </w:t>
      </w:r>
      <w:r w:rsidRPr="008725EC">
        <w:rPr>
          <w:lang w:val="fr-FR"/>
        </w:rPr>
        <w:t>p. 82.</w:t>
      </w:r>
      <w:r>
        <w:rPr>
          <w:lang w:val="fr-FR"/>
        </w:rPr>
        <w:t xml:space="preserve"> « God does not experience successive states of being and thus has no future and no past. »</w:t>
      </w:r>
    </w:p>
  </w:footnote>
  <w:footnote w:id="204">
    <w:p w:rsidR="00C51A4B" w:rsidRPr="00F172F5" w:rsidRDefault="00C51A4B" w:rsidP="00C86CEE">
      <w:pPr>
        <w:pStyle w:val="Notedebasdepage"/>
        <w:rPr>
          <w:i/>
          <w:lang w:val="fr-FR"/>
        </w:rPr>
      </w:pPr>
      <w:r>
        <w:rPr>
          <w:rStyle w:val="Appelnotedebasdep"/>
        </w:rPr>
        <w:footnoteRef/>
      </w:r>
      <w:r>
        <w:t xml:space="preserve"> </w:t>
      </w:r>
      <w:r>
        <w:rPr>
          <w:i/>
          <w:lang w:val="fr-FR"/>
        </w:rPr>
        <w:t xml:space="preserve">Ibid., </w:t>
      </w:r>
      <w:r w:rsidRPr="00F172F5">
        <w:rPr>
          <w:lang w:val="fr-FR"/>
        </w:rPr>
        <w:t>p. 83.</w:t>
      </w:r>
    </w:p>
  </w:footnote>
  <w:footnote w:id="205">
    <w:p w:rsidR="00C51A4B" w:rsidRPr="00805206" w:rsidRDefault="00C51A4B" w:rsidP="00C86CEE">
      <w:pPr>
        <w:pStyle w:val="Notedebasdepage"/>
        <w:rPr>
          <w:lang w:val="fr-FR"/>
        </w:rPr>
      </w:pPr>
      <w:r>
        <w:rPr>
          <w:rStyle w:val="Appelnotedebasdep"/>
        </w:rPr>
        <w:footnoteRef/>
      </w:r>
      <w:r>
        <w:t xml:space="preserve"> </w:t>
      </w:r>
      <w:hyperlink r:id="rId14" w:history="1">
        <w:r w:rsidRPr="00F55282">
          <w:rPr>
            <w:rStyle w:val="Lienhypertexte"/>
          </w:rPr>
          <w:t>https://www.conducteurdelouange.com/chants/consulter/694</w:t>
        </w:r>
      </w:hyperlink>
      <w:r>
        <w:t xml:space="preserve"> consulté le 17/10/2018.</w:t>
      </w:r>
    </w:p>
  </w:footnote>
  <w:footnote w:id="206">
    <w:p w:rsidR="00C51A4B" w:rsidRPr="00C11C7E" w:rsidRDefault="00C51A4B" w:rsidP="008D7CB5">
      <w:pPr>
        <w:pStyle w:val="Notedebasdepage"/>
        <w:rPr>
          <w:lang w:val="fr-FR"/>
        </w:rPr>
      </w:pPr>
      <w:r>
        <w:rPr>
          <w:rStyle w:val="Appelnotedebasdep"/>
        </w:rPr>
        <w:footnoteRef/>
      </w:r>
      <w:r>
        <w:t xml:space="preserve"> </w:t>
      </w:r>
      <w:r>
        <w:rPr>
          <w:lang w:val="fr-FR"/>
        </w:rPr>
        <w:t xml:space="preserve">Les citations sont des traductions personelles, sans avoir eu accès à la version française. </w:t>
      </w:r>
    </w:p>
  </w:footnote>
  <w:footnote w:id="207">
    <w:p w:rsidR="00C51A4B" w:rsidRPr="00EC36DD" w:rsidRDefault="00C51A4B" w:rsidP="008D7CB5">
      <w:pPr>
        <w:pStyle w:val="Notedebasdepage"/>
        <w:rPr>
          <w:lang w:val="fr-FR"/>
        </w:rPr>
      </w:pPr>
      <w:r>
        <w:rPr>
          <w:rStyle w:val="Appelnotedebasdep"/>
        </w:rPr>
        <w:footnoteRef/>
      </w:r>
      <w:r>
        <w:t xml:space="preserve"> </w:t>
      </w:r>
      <w:r w:rsidRPr="00EC36DD">
        <w:rPr>
          <w:bCs/>
          <w:lang w:val="fr-FR"/>
        </w:rPr>
        <w:t xml:space="preserve">Henri BLOCHER, « Yesterday, today, forever : time, times, eternity in Biblical perspective », </w:t>
      </w:r>
      <w:r w:rsidRPr="00EC36DD">
        <w:rPr>
          <w:bCs/>
          <w:i/>
          <w:lang w:val="fr-FR"/>
        </w:rPr>
        <w:t>Tyndale Bulletin</w:t>
      </w:r>
      <w:r w:rsidRPr="00EC36DD">
        <w:rPr>
          <w:bCs/>
          <w:lang w:val="fr-FR"/>
        </w:rPr>
        <w:t xml:space="preserve"> 52.2, 2001, p</w:t>
      </w:r>
      <w:r>
        <w:rPr>
          <w:bCs/>
          <w:lang w:val="fr-FR"/>
        </w:rPr>
        <w:t>. 191.</w:t>
      </w:r>
    </w:p>
  </w:footnote>
  <w:footnote w:id="208">
    <w:p w:rsidR="00C51A4B" w:rsidRPr="00F97169" w:rsidRDefault="00C51A4B" w:rsidP="008D7CB5">
      <w:pPr>
        <w:pStyle w:val="Notedebasdepage"/>
        <w:rPr>
          <w:lang w:val="fr-FR"/>
        </w:rPr>
      </w:pPr>
      <w:r>
        <w:rPr>
          <w:rStyle w:val="Appelnotedebasdep"/>
        </w:rPr>
        <w:footnoteRef/>
      </w:r>
      <w:r>
        <w:t xml:space="preserve"> </w:t>
      </w:r>
      <w:r w:rsidRPr="00F97169">
        <w:rPr>
          <w:i/>
          <w:lang w:val="fr-FR"/>
        </w:rPr>
        <w:t>Ibid</w:t>
      </w:r>
      <w:r>
        <w:rPr>
          <w:lang w:val="fr-FR"/>
        </w:rPr>
        <w:t>., p. 192.</w:t>
      </w:r>
    </w:p>
  </w:footnote>
  <w:footnote w:id="209">
    <w:p w:rsidR="00C51A4B" w:rsidRPr="00F97169" w:rsidRDefault="00C51A4B" w:rsidP="008D7CB5">
      <w:pPr>
        <w:pStyle w:val="Notedebasdepage"/>
        <w:rPr>
          <w:i/>
          <w:lang w:val="fr-FR"/>
        </w:rPr>
      </w:pPr>
      <w:r>
        <w:rPr>
          <w:rStyle w:val="Appelnotedebasdep"/>
        </w:rPr>
        <w:footnoteRef/>
      </w:r>
      <w:r>
        <w:t xml:space="preserve"> </w:t>
      </w:r>
      <w:r>
        <w:rPr>
          <w:i/>
          <w:lang w:val="fr-FR"/>
        </w:rPr>
        <w:t xml:space="preserve">Ibid., </w:t>
      </w:r>
      <w:r>
        <w:rPr>
          <w:lang w:val="fr-FR"/>
        </w:rPr>
        <w:t xml:space="preserve">p. </w:t>
      </w:r>
      <w:r w:rsidRPr="00F97169">
        <w:rPr>
          <w:lang w:val="fr-FR"/>
        </w:rPr>
        <w:t>193.</w:t>
      </w:r>
    </w:p>
  </w:footnote>
  <w:footnote w:id="210">
    <w:p w:rsidR="00C51A4B" w:rsidRPr="00330C73" w:rsidRDefault="00C51A4B" w:rsidP="008D7CB5">
      <w:pPr>
        <w:pStyle w:val="Notedebasdepage"/>
        <w:rPr>
          <w:i/>
          <w:lang w:val="fr-FR"/>
        </w:rPr>
      </w:pPr>
      <w:r>
        <w:rPr>
          <w:rStyle w:val="Appelnotedebasdep"/>
        </w:rPr>
        <w:footnoteRef/>
      </w:r>
      <w:r>
        <w:t xml:space="preserve"> </w:t>
      </w:r>
      <w:r>
        <w:rPr>
          <w:i/>
          <w:lang w:val="fr-FR"/>
        </w:rPr>
        <w:t xml:space="preserve">Ibid., </w:t>
      </w:r>
      <w:r w:rsidRPr="00330C73">
        <w:rPr>
          <w:lang w:val="fr-FR"/>
        </w:rPr>
        <w:t>p. 194.</w:t>
      </w:r>
    </w:p>
  </w:footnote>
  <w:footnote w:id="211">
    <w:p w:rsidR="00C51A4B" w:rsidRPr="00576EC9" w:rsidRDefault="00C51A4B" w:rsidP="008D7CB5">
      <w:pPr>
        <w:pStyle w:val="Notedebasdepage"/>
        <w:rPr>
          <w:i/>
          <w:lang w:val="fr-FR"/>
        </w:rPr>
      </w:pPr>
      <w:r>
        <w:rPr>
          <w:rStyle w:val="Appelnotedebasdep"/>
        </w:rPr>
        <w:footnoteRef/>
      </w:r>
      <w:r>
        <w:t xml:space="preserve"> </w:t>
      </w:r>
      <w:r>
        <w:rPr>
          <w:i/>
          <w:lang w:val="fr-FR"/>
        </w:rPr>
        <w:t>Ibid.</w:t>
      </w:r>
    </w:p>
  </w:footnote>
  <w:footnote w:id="212">
    <w:p w:rsidR="00C51A4B" w:rsidRPr="00F97169" w:rsidRDefault="00C51A4B" w:rsidP="008D7CB5">
      <w:pPr>
        <w:pStyle w:val="Notedebasdepage"/>
        <w:rPr>
          <w:i/>
          <w:lang w:val="fr-FR"/>
        </w:rPr>
      </w:pPr>
      <w:r>
        <w:rPr>
          <w:rStyle w:val="Appelnotedebasdep"/>
        </w:rPr>
        <w:footnoteRef/>
      </w:r>
      <w:r>
        <w:t xml:space="preserve"> </w:t>
      </w:r>
      <w:r>
        <w:rPr>
          <w:i/>
          <w:lang w:val="fr-FR"/>
        </w:rPr>
        <w:t>Ibid.</w:t>
      </w:r>
    </w:p>
  </w:footnote>
  <w:footnote w:id="213">
    <w:p w:rsidR="00C51A4B" w:rsidRPr="003369B0"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 xml:space="preserve">p. 194s. </w:t>
      </w:r>
      <w:r w:rsidRPr="003369B0">
        <w:rPr>
          <w:lang w:val="el-GR"/>
        </w:rPr>
        <w:t>ὁ ἐρχόμενος</w:t>
      </w:r>
      <w:r>
        <w:rPr>
          <w:lang w:val="fr-FR"/>
        </w:rPr>
        <w:t xml:space="preserve"> (Ap 1.4) exprime que Dieu est toujours à venir, et pas encore réalisé. </w:t>
      </w:r>
    </w:p>
  </w:footnote>
  <w:footnote w:id="214">
    <w:p w:rsidR="00C51A4B" w:rsidRPr="003369B0" w:rsidRDefault="00C51A4B" w:rsidP="008D7CB5">
      <w:pPr>
        <w:pStyle w:val="Notedebasdepage"/>
        <w:rPr>
          <w:i/>
          <w:lang w:val="fr-FR"/>
        </w:rPr>
      </w:pPr>
      <w:r>
        <w:rPr>
          <w:rStyle w:val="Appelnotedebasdep"/>
        </w:rPr>
        <w:footnoteRef/>
      </w:r>
      <w:r>
        <w:t xml:space="preserve"> </w:t>
      </w:r>
      <w:r>
        <w:rPr>
          <w:i/>
          <w:lang w:val="fr-FR"/>
        </w:rPr>
        <w:t xml:space="preserve">Ibid., </w:t>
      </w:r>
      <w:r w:rsidRPr="003369B0">
        <w:rPr>
          <w:lang w:val="fr-FR"/>
        </w:rPr>
        <w:t>p. 14.</w:t>
      </w:r>
    </w:p>
  </w:footnote>
  <w:footnote w:id="215">
    <w:p w:rsidR="00C51A4B" w:rsidRPr="003369B0"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p. 198. Nous présumons que M. Blocher fait référence à Lm 3.22-23 : « l</w:t>
      </w:r>
      <w:r w:rsidRPr="003369B0">
        <w:rPr>
          <w:lang w:val="fr-FR"/>
        </w:rPr>
        <w:t>es bontés de l’Éternel ne sont pas épuisées, ses compassions ne prennent pas fin; elles se renouvellent chaque matin. Que ta fidélité est grande</w:t>
      </w:r>
      <w:r>
        <w:rPr>
          <w:lang w:val="fr-FR"/>
        </w:rPr>
        <w:t> ! »</w:t>
      </w:r>
    </w:p>
  </w:footnote>
  <w:footnote w:id="216">
    <w:p w:rsidR="00C51A4B" w:rsidRPr="00E1155E"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 xml:space="preserve">p. 199. </w:t>
      </w:r>
    </w:p>
  </w:footnote>
  <w:footnote w:id="217">
    <w:p w:rsidR="00C51A4B" w:rsidRPr="00E1155E" w:rsidRDefault="00C51A4B" w:rsidP="008D7CB5">
      <w:pPr>
        <w:pStyle w:val="Notedebasdepage"/>
        <w:rPr>
          <w:i/>
          <w:lang w:val="fr-FR"/>
        </w:rPr>
      </w:pPr>
      <w:r>
        <w:rPr>
          <w:rStyle w:val="Appelnotedebasdep"/>
        </w:rPr>
        <w:footnoteRef/>
      </w:r>
      <w:r>
        <w:t xml:space="preserve"> </w:t>
      </w:r>
      <w:r>
        <w:rPr>
          <w:i/>
          <w:lang w:val="fr-FR"/>
        </w:rPr>
        <w:t>Ibid.</w:t>
      </w:r>
    </w:p>
  </w:footnote>
  <w:footnote w:id="218">
    <w:p w:rsidR="00C51A4B" w:rsidRPr="00DF0871"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p. 200.</w:t>
      </w:r>
    </w:p>
  </w:footnote>
  <w:footnote w:id="219">
    <w:p w:rsidR="00C51A4B" w:rsidRPr="0048269A" w:rsidRDefault="00C51A4B" w:rsidP="008D7CB5">
      <w:pPr>
        <w:pStyle w:val="Notedebasdepage"/>
        <w:rPr>
          <w:lang w:val="fr-FR"/>
        </w:rPr>
      </w:pPr>
      <w:r>
        <w:rPr>
          <w:rStyle w:val="Appelnotedebasdep"/>
        </w:rPr>
        <w:footnoteRef/>
      </w:r>
      <w:r>
        <w:t xml:space="preserve"> </w:t>
      </w:r>
      <w:r>
        <w:rPr>
          <w:lang w:val="fr-FR"/>
        </w:rPr>
        <w:t xml:space="preserve">Immutabilité est un synonyme. </w:t>
      </w:r>
    </w:p>
  </w:footnote>
  <w:footnote w:id="220">
    <w:p w:rsidR="00C51A4B" w:rsidRPr="0039681B" w:rsidRDefault="00C51A4B" w:rsidP="008D7CB5">
      <w:pPr>
        <w:pStyle w:val="Notedebasdepage"/>
        <w:rPr>
          <w:lang w:val="fr-FR"/>
        </w:rPr>
      </w:pPr>
      <w:r>
        <w:rPr>
          <w:rStyle w:val="Appelnotedebasdep"/>
        </w:rPr>
        <w:footnoteRef/>
      </w:r>
      <w:r>
        <w:t xml:space="preserve"> </w:t>
      </w:r>
      <w:r>
        <w:rPr>
          <w:lang w:val="fr-FR"/>
        </w:rPr>
        <w:t xml:space="preserve">Bruce Ware parle de son immuabilité ontologique et éthique (Bruce A. WARE, « An evangelical reformulation of the doctrine of the immutabilité of God », </w:t>
      </w:r>
      <w:r w:rsidRPr="00A8360A">
        <w:rPr>
          <w:i/>
          <w:lang w:val="fr-FR"/>
        </w:rPr>
        <w:t>JETS</w:t>
      </w:r>
      <w:r>
        <w:rPr>
          <w:lang w:val="fr-FR"/>
        </w:rPr>
        <w:t xml:space="preserve"> 29/4, décembre 1986, pp. 431-446, </w:t>
      </w:r>
      <w:hyperlink r:id="rId15" w:history="1">
        <w:r w:rsidRPr="00C82BA2">
          <w:rPr>
            <w:rStyle w:val="Lienhypertexte"/>
            <w:lang w:val="fr-FR"/>
          </w:rPr>
          <w:t>https://www.etsjets.org/files/JETS-PDFs/29/29-4/29-4-pp431-446_JETS.pdf</w:t>
        </w:r>
      </w:hyperlink>
      <w:r>
        <w:rPr>
          <w:lang w:val="fr-FR"/>
        </w:rPr>
        <w:t xml:space="preserve"> consulté le 31/10/2018). </w:t>
      </w:r>
    </w:p>
  </w:footnote>
  <w:footnote w:id="221">
    <w:p w:rsidR="00C51A4B" w:rsidRPr="001B23DB" w:rsidRDefault="00C51A4B" w:rsidP="008D7CB5">
      <w:pPr>
        <w:pStyle w:val="Notedebasdepage"/>
        <w:rPr>
          <w:lang w:val="fr-FR"/>
        </w:rPr>
      </w:pPr>
      <w:r w:rsidRPr="001B23DB">
        <w:rPr>
          <w:rStyle w:val="Appelnotedebasdep"/>
          <w:lang w:val="fr-FR"/>
        </w:rPr>
        <w:footnoteRef/>
      </w:r>
      <w:r w:rsidRPr="001B23DB">
        <w:rPr>
          <w:lang w:val="fr-FR"/>
        </w:rPr>
        <w:t xml:space="preserve"> </w:t>
      </w:r>
      <w:r>
        <w:rPr>
          <w:i/>
          <w:lang w:val="fr-FR"/>
        </w:rPr>
        <w:t>Ibid.</w:t>
      </w:r>
      <w:r w:rsidRPr="001B23DB">
        <w:rPr>
          <w:lang w:val="fr-FR"/>
        </w:rPr>
        <w:t>, p. 4</w:t>
      </w:r>
      <w:r>
        <w:rPr>
          <w:lang w:val="fr-FR"/>
        </w:rPr>
        <w:t>4s.</w:t>
      </w:r>
    </w:p>
  </w:footnote>
  <w:footnote w:id="222">
    <w:p w:rsidR="00C51A4B" w:rsidRPr="0048269A" w:rsidRDefault="00C51A4B" w:rsidP="008D7CB5">
      <w:pPr>
        <w:pStyle w:val="Notedebasdepage"/>
        <w:rPr>
          <w:lang w:val="fr-FR"/>
        </w:rPr>
      </w:pPr>
      <w:r>
        <w:rPr>
          <w:rStyle w:val="Appelnotedebasdep"/>
        </w:rPr>
        <w:footnoteRef/>
      </w:r>
      <w:r>
        <w:t xml:space="preserve"> </w:t>
      </w:r>
      <w:r>
        <w:rPr>
          <w:lang w:val="fr-FR"/>
        </w:rPr>
        <w:t xml:space="preserve">BAVINCK, </w:t>
      </w:r>
      <w:r>
        <w:rPr>
          <w:i/>
          <w:lang w:val="fr-FR"/>
        </w:rPr>
        <w:t xml:space="preserve">Doctrine of God, </w:t>
      </w:r>
      <w:r>
        <w:rPr>
          <w:lang w:val="fr-FR"/>
        </w:rPr>
        <w:t xml:space="preserve">p. 149. Cité par GRUDEM, </w:t>
      </w:r>
      <w:r>
        <w:rPr>
          <w:i/>
          <w:lang w:val="fr-FR"/>
        </w:rPr>
        <w:t xml:space="preserve">op. cit., </w:t>
      </w:r>
      <w:r>
        <w:rPr>
          <w:lang w:val="fr-FR"/>
        </w:rPr>
        <w:t>p. 160.</w:t>
      </w:r>
    </w:p>
  </w:footnote>
  <w:footnote w:id="223">
    <w:p w:rsidR="00C51A4B" w:rsidRPr="00305C18" w:rsidRDefault="00C51A4B" w:rsidP="008D7CB5">
      <w:pPr>
        <w:pStyle w:val="Notedebasdepage"/>
        <w:rPr>
          <w:lang w:val="fr-FR"/>
        </w:rPr>
      </w:pPr>
      <w:r w:rsidRPr="00305C18">
        <w:rPr>
          <w:rStyle w:val="Appelnotedebasdep"/>
          <w:lang w:val="fr-FR"/>
        </w:rPr>
        <w:footnoteRef/>
      </w:r>
      <w:r w:rsidRPr="00305C18">
        <w:rPr>
          <w:lang w:val="fr-FR"/>
        </w:rPr>
        <w:t xml:space="preserve"> BAVINCK, </w:t>
      </w:r>
      <w:r w:rsidRPr="00305C18">
        <w:rPr>
          <w:i/>
          <w:lang w:val="fr-FR"/>
        </w:rPr>
        <w:t xml:space="preserve">Reformed Dogmatics, op. cit., </w:t>
      </w:r>
      <w:r w:rsidRPr="00305C18">
        <w:rPr>
          <w:lang w:val="fr-FR"/>
        </w:rPr>
        <w:t>p. 154.</w:t>
      </w:r>
      <w:r>
        <w:rPr>
          <w:lang w:val="fr-FR"/>
        </w:rPr>
        <w:t xml:space="preserve"> </w:t>
      </w:r>
      <w:r w:rsidRPr="002F4015">
        <w:rPr>
          <w:lang w:val="fr-FR"/>
        </w:rPr>
        <w:t xml:space="preserve">Voir aussi </w:t>
      </w:r>
      <w:hyperlink r:id="rId16" w:history="1">
        <w:r w:rsidRPr="002F4015">
          <w:rPr>
            <w:rStyle w:val="Lienhypertexte"/>
            <w:lang w:val="fr-FR"/>
          </w:rPr>
          <w:t>https://www.thegospelcoalition.org/blogs/kevin-deyoung/immutability-reformed-theology/</w:t>
        </w:r>
      </w:hyperlink>
      <w:r w:rsidRPr="002F4015">
        <w:rPr>
          <w:lang w:val="fr-FR"/>
        </w:rPr>
        <w:t xml:space="preserve"> consulté 1/11/1980. Deyoung compare l’approche de Bavinck avec celle de Frame. Selon Frame « dans son existence atemporel, Dieu est immutable. ‘Mais quand Dieu entre dans le temps, en tant que théophanie, Fils incarné, ou tout simplement présent dans le temps, il regarde sa création de l’intérieur et il partage les perspectives de ses créatures’. »</w:t>
      </w:r>
    </w:p>
  </w:footnote>
  <w:footnote w:id="224">
    <w:p w:rsidR="00C51A4B" w:rsidRPr="001B23DB" w:rsidRDefault="00C51A4B" w:rsidP="008D7CB5">
      <w:pPr>
        <w:pStyle w:val="Notedebasdepage"/>
        <w:rPr>
          <w:lang w:val="fr-FR"/>
        </w:rPr>
      </w:pPr>
      <w:r w:rsidRPr="001B23DB">
        <w:rPr>
          <w:rStyle w:val="Appelnotedebasdep"/>
          <w:lang w:val="fr-FR"/>
        </w:rPr>
        <w:footnoteRef/>
      </w:r>
      <w:r w:rsidRPr="001B23DB">
        <w:rPr>
          <w:lang w:val="fr-FR"/>
        </w:rPr>
        <w:t xml:space="preserve"> </w:t>
      </w:r>
      <w:r>
        <w:rPr>
          <w:lang w:val="fr-FR"/>
        </w:rPr>
        <w:t>WILKIN</w:t>
      </w:r>
      <w:r w:rsidRPr="001B23DB">
        <w:rPr>
          <w:lang w:val="fr-FR"/>
        </w:rPr>
        <w:t xml:space="preserve">, </w:t>
      </w:r>
      <w:r w:rsidRPr="00375FD6">
        <w:rPr>
          <w:i/>
          <w:lang w:val="fr-FR"/>
        </w:rPr>
        <w:t>op. cit</w:t>
      </w:r>
      <w:r w:rsidRPr="001B23DB">
        <w:rPr>
          <w:lang w:val="fr-FR"/>
        </w:rPr>
        <w:t>., p. 85</w:t>
      </w:r>
      <w:r>
        <w:rPr>
          <w:lang w:val="fr-FR"/>
        </w:rPr>
        <w:t>.</w:t>
      </w:r>
    </w:p>
  </w:footnote>
  <w:footnote w:id="225">
    <w:p w:rsidR="00C51A4B" w:rsidRPr="0059606D" w:rsidRDefault="00C51A4B" w:rsidP="008D7CB5">
      <w:pPr>
        <w:pStyle w:val="Notedebasdepage"/>
        <w:rPr>
          <w:lang w:val="fr-FR"/>
        </w:rPr>
      </w:pPr>
      <w:r>
        <w:rPr>
          <w:rStyle w:val="Appelnotedebasdep"/>
        </w:rPr>
        <w:footnoteRef/>
      </w:r>
      <w:r>
        <w:t xml:space="preserve"> </w:t>
      </w:r>
      <w:r>
        <w:rPr>
          <w:lang w:val="fr-FR"/>
        </w:rPr>
        <w:t xml:space="preserve">CHARNOCK, </w:t>
      </w:r>
      <w:r>
        <w:rPr>
          <w:i/>
          <w:lang w:val="fr-FR"/>
        </w:rPr>
        <w:t xml:space="preserve">op. cit., </w:t>
      </w:r>
      <w:r w:rsidRPr="0059606D">
        <w:rPr>
          <w:lang w:val="fr-FR"/>
        </w:rPr>
        <w:t>p. 331</w:t>
      </w:r>
      <w:r>
        <w:rPr>
          <w:lang w:val="fr-FR"/>
        </w:rPr>
        <w:t xml:space="preserve">. Cité par DOLEZAL, </w:t>
      </w:r>
      <w:r>
        <w:rPr>
          <w:i/>
          <w:lang w:val="fr-FR"/>
        </w:rPr>
        <w:t xml:space="preserve">op. cit., </w:t>
      </w:r>
      <w:r>
        <w:rPr>
          <w:lang w:val="fr-FR"/>
        </w:rPr>
        <w:t>p. 19.</w:t>
      </w:r>
    </w:p>
  </w:footnote>
  <w:footnote w:id="226">
    <w:p w:rsidR="00C51A4B" w:rsidRPr="002A36AF" w:rsidRDefault="00C51A4B" w:rsidP="008D7CB5">
      <w:pPr>
        <w:pStyle w:val="Notedebasdepage"/>
        <w:rPr>
          <w:lang w:val="fr-FR"/>
        </w:rPr>
      </w:pPr>
      <w:r>
        <w:rPr>
          <w:rStyle w:val="Appelnotedebasdep"/>
        </w:rPr>
        <w:footnoteRef/>
      </w:r>
      <w:r>
        <w:t xml:space="preserve"> </w:t>
      </w:r>
      <w:r w:rsidRPr="002A36AF">
        <w:rPr>
          <w:bCs/>
          <w:lang w:val="fr-FR"/>
        </w:rPr>
        <w:t>« [Dieu] change de la colère vers la miséricorde, de la bénédiction à la malédiction, du rejet à l’accueil. Chacun de ces changements est réel chez Dieu, bien que aucun changement s’applique à sa nature immuable et suprême</w:t>
      </w:r>
      <w:r>
        <w:rPr>
          <w:bCs/>
          <w:lang w:val="fr-FR"/>
        </w:rPr>
        <w:t xml:space="preserve"> » (WARE, </w:t>
      </w:r>
      <w:r w:rsidRPr="002A36AF">
        <w:rPr>
          <w:bCs/>
          <w:i/>
          <w:lang w:val="fr-FR"/>
        </w:rPr>
        <w:t>op. cit</w:t>
      </w:r>
      <w:r>
        <w:rPr>
          <w:bCs/>
          <w:lang w:val="fr-FR"/>
        </w:rPr>
        <w:t xml:space="preserve">., p. 440s). </w:t>
      </w:r>
      <w:r w:rsidRPr="002A36AF">
        <w:rPr>
          <w:bCs/>
          <w:lang w:val="fr-FR"/>
        </w:rPr>
        <w:t>Pour lui, ceci reflète l’immuabilité éthique de Dieu : « Dieu est lent à la colère et il veut pardonner, et les passages qui parle de la repentance de Dieu proclament avant tout cette vérité du Dieu vivant et vrai</w:t>
      </w:r>
      <w:r>
        <w:rPr>
          <w:bCs/>
          <w:lang w:val="fr-FR"/>
        </w:rPr>
        <w:t> » (</w:t>
      </w:r>
      <w:r w:rsidRPr="002A36AF">
        <w:rPr>
          <w:bCs/>
          <w:i/>
          <w:lang w:val="fr-FR"/>
        </w:rPr>
        <w:t>Ibid</w:t>
      </w:r>
      <w:r>
        <w:rPr>
          <w:bCs/>
          <w:lang w:val="fr-FR"/>
        </w:rPr>
        <w:t>., p. 444).</w:t>
      </w:r>
    </w:p>
  </w:footnote>
  <w:footnote w:id="227">
    <w:p w:rsidR="00C51A4B" w:rsidRPr="00EE3090"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62s.</w:t>
      </w:r>
    </w:p>
  </w:footnote>
  <w:footnote w:id="228">
    <w:p w:rsidR="00C51A4B" w:rsidRPr="00996C87" w:rsidRDefault="00C51A4B" w:rsidP="008D7CB5">
      <w:pPr>
        <w:pStyle w:val="Notedebasdepage"/>
        <w:rPr>
          <w:i/>
          <w:lang w:val="fr-FR"/>
        </w:rPr>
      </w:pPr>
      <w:r>
        <w:rPr>
          <w:rStyle w:val="Appelnotedebasdep"/>
        </w:rPr>
        <w:footnoteRef/>
      </w:r>
      <w:r>
        <w:t xml:space="preserve"> </w:t>
      </w:r>
      <w:r>
        <w:rPr>
          <w:lang w:val="fr-FR"/>
        </w:rPr>
        <w:t xml:space="preserve">CALVIN, </w:t>
      </w:r>
      <w:r>
        <w:rPr>
          <w:i/>
          <w:lang w:val="fr-FR"/>
        </w:rPr>
        <w:t xml:space="preserve">op. cit., </w:t>
      </w:r>
      <w:r w:rsidRPr="00996C87">
        <w:rPr>
          <w:lang w:val="fr-FR"/>
        </w:rPr>
        <w:t>I.XVII.12, p. 174</w:t>
      </w:r>
      <w:r>
        <w:rPr>
          <w:lang w:val="fr-FR"/>
        </w:rPr>
        <w:t>s</w:t>
      </w:r>
      <w:r w:rsidRPr="00996C87">
        <w:rPr>
          <w:lang w:val="fr-FR"/>
        </w:rPr>
        <w:t>.</w:t>
      </w:r>
    </w:p>
  </w:footnote>
  <w:footnote w:id="229">
    <w:p w:rsidR="00C51A4B" w:rsidRPr="0048269A"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161.</w:t>
      </w:r>
    </w:p>
  </w:footnote>
  <w:footnote w:id="230">
    <w:p w:rsidR="00C51A4B" w:rsidRPr="00271D86" w:rsidRDefault="00C51A4B" w:rsidP="008D7CB5">
      <w:pPr>
        <w:pStyle w:val="Notedebasdepage"/>
        <w:rPr>
          <w:i/>
          <w:lang w:val="fr-FR"/>
        </w:rPr>
      </w:pPr>
      <w:r>
        <w:rPr>
          <w:rStyle w:val="Appelnotedebasdep"/>
        </w:rPr>
        <w:footnoteRef/>
      </w:r>
      <w:r>
        <w:t xml:space="preserve"> </w:t>
      </w:r>
      <w:r>
        <w:rPr>
          <w:lang w:val="fr-FR"/>
        </w:rPr>
        <w:t xml:space="preserve">WARE, </w:t>
      </w:r>
      <w:r>
        <w:rPr>
          <w:i/>
          <w:lang w:val="fr-FR"/>
        </w:rPr>
        <w:t xml:space="preserve">op. cit., </w:t>
      </w:r>
      <w:r w:rsidRPr="00271D86">
        <w:rPr>
          <w:lang w:val="fr-FR"/>
        </w:rPr>
        <w:t xml:space="preserve">p. </w:t>
      </w:r>
      <w:r>
        <w:rPr>
          <w:lang w:val="fr-FR"/>
        </w:rPr>
        <w:t>443.</w:t>
      </w:r>
    </w:p>
  </w:footnote>
  <w:footnote w:id="231">
    <w:p w:rsidR="00C51A4B" w:rsidRPr="002D424C"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62.</w:t>
      </w:r>
    </w:p>
  </w:footnote>
  <w:footnote w:id="232">
    <w:p w:rsidR="00C51A4B" w:rsidRPr="0059606D" w:rsidRDefault="00C51A4B" w:rsidP="008D7CB5">
      <w:pPr>
        <w:pStyle w:val="Notedebasdepage"/>
        <w:rPr>
          <w:lang w:val="fr-FR"/>
        </w:rPr>
      </w:pPr>
      <w:r>
        <w:rPr>
          <w:rStyle w:val="Appelnotedebasdep"/>
        </w:rPr>
        <w:footnoteRef/>
      </w:r>
      <w:r>
        <w:t xml:space="preserve"> </w:t>
      </w:r>
      <w:r>
        <w:rPr>
          <w:lang w:val="fr-FR"/>
        </w:rPr>
        <w:t xml:space="preserve">DOLEZAL, </w:t>
      </w:r>
      <w:r>
        <w:rPr>
          <w:i/>
          <w:lang w:val="fr-FR"/>
        </w:rPr>
        <w:t xml:space="preserve">op. cit., </w:t>
      </w:r>
      <w:r>
        <w:rPr>
          <w:lang w:val="fr-FR"/>
        </w:rPr>
        <w:t xml:space="preserve">p. 21. </w:t>
      </w:r>
    </w:p>
  </w:footnote>
  <w:footnote w:id="233">
    <w:p w:rsidR="00C51A4B" w:rsidRPr="00DE5AC4" w:rsidRDefault="00C51A4B" w:rsidP="008D7CB5">
      <w:pPr>
        <w:pStyle w:val="Notedebasdepage"/>
        <w:rPr>
          <w:lang w:val="fr-FR"/>
        </w:rPr>
      </w:pPr>
      <w:r>
        <w:rPr>
          <w:rStyle w:val="Appelnotedebasdep"/>
        </w:rPr>
        <w:footnoteRef/>
      </w:r>
      <w:r>
        <w:t xml:space="preserve"> </w:t>
      </w:r>
      <w:r>
        <w:rPr>
          <w:lang w:val="fr-FR"/>
        </w:rPr>
        <w:t xml:space="preserve">Voir </w:t>
      </w:r>
      <w:hyperlink r:id="rId17" w:history="1">
        <w:r w:rsidRPr="001F5147">
          <w:rPr>
            <w:rStyle w:val="Lienhypertexte"/>
            <w:lang w:val="fr-FR"/>
          </w:rPr>
          <w:t>https://www.samstorms.com/enjoying-god-blog/post/10-things-you-should-know-about-open-theism</w:t>
        </w:r>
      </w:hyperlink>
      <w:r>
        <w:rPr>
          <w:lang w:val="fr-FR"/>
        </w:rPr>
        <w:t>, consulté le 1/11/1980.</w:t>
      </w:r>
    </w:p>
  </w:footnote>
  <w:footnote w:id="234">
    <w:p w:rsidR="00C51A4B" w:rsidRPr="00972DF5" w:rsidRDefault="00C51A4B" w:rsidP="008D7CB5">
      <w:pPr>
        <w:pStyle w:val="Notedebasdepage"/>
        <w:rPr>
          <w:i/>
          <w:lang w:val="fr-FR"/>
        </w:rPr>
      </w:pPr>
      <w:r>
        <w:rPr>
          <w:rStyle w:val="Appelnotedebasdep"/>
        </w:rPr>
        <w:footnoteRef/>
      </w:r>
      <w:r>
        <w:t xml:space="preserve"> </w:t>
      </w:r>
      <w:r>
        <w:rPr>
          <w:lang w:val="fr-FR"/>
        </w:rPr>
        <w:t xml:space="preserve">Clark PINNOCK, </w:t>
      </w:r>
      <w:r>
        <w:rPr>
          <w:i/>
          <w:lang w:val="fr-FR"/>
        </w:rPr>
        <w:t xml:space="preserve">Most Moved Mover, </w:t>
      </w:r>
      <w:r>
        <w:rPr>
          <w:lang w:val="fr-FR"/>
        </w:rPr>
        <w:t xml:space="preserve">Grand Rapids, Baker Academic, 2001, p. 88. Cité par SANLON, </w:t>
      </w:r>
      <w:r>
        <w:rPr>
          <w:i/>
          <w:lang w:val="fr-FR"/>
        </w:rPr>
        <w:t xml:space="preserve">op. cit., </w:t>
      </w:r>
      <w:r w:rsidRPr="00972DF5">
        <w:rPr>
          <w:lang w:val="fr-FR"/>
        </w:rPr>
        <w:t>p. 137.</w:t>
      </w:r>
    </w:p>
  </w:footnote>
  <w:footnote w:id="235">
    <w:p w:rsidR="00C51A4B" w:rsidRPr="000C7EB6" w:rsidRDefault="00C51A4B" w:rsidP="008D7CB5">
      <w:pPr>
        <w:pStyle w:val="Notedebasdepage"/>
        <w:rPr>
          <w:lang w:val="fr-FR"/>
        </w:rPr>
      </w:pPr>
      <w:r>
        <w:rPr>
          <w:rStyle w:val="Appelnotedebasdep"/>
        </w:rPr>
        <w:footnoteRef/>
      </w:r>
      <w:r>
        <w:t xml:space="preserve"> </w:t>
      </w:r>
      <w:r>
        <w:rPr>
          <w:lang w:val="fr-FR"/>
        </w:rPr>
        <w:t>Grudem explique que « la traduction Darby pourrait impliquer que Dieu n’a pas « les mêmes passions » que les hommes… mais le mot grec employé ici (</w:t>
      </w:r>
      <w:r w:rsidRPr="000C7EB6">
        <w:rPr>
          <w:i/>
          <w:lang w:val="fr-FR"/>
        </w:rPr>
        <w:t>homoiopathès</w:t>
      </w:r>
      <w:r>
        <w:rPr>
          <w:lang w:val="fr-FR"/>
        </w:rPr>
        <w:t xml:space="preserve">) peut simplement vouloir dire partager des circonstances ou des expériences semblables, ou être de la même nature que quelqu’un d’autre » (GRUDEM, </w:t>
      </w:r>
      <w:r>
        <w:rPr>
          <w:i/>
          <w:lang w:val="fr-FR"/>
        </w:rPr>
        <w:t xml:space="preserve">op. cit., </w:t>
      </w:r>
      <w:r>
        <w:rPr>
          <w:lang w:val="fr-FR"/>
        </w:rPr>
        <w:t>p. 162).</w:t>
      </w:r>
    </w:p>
  </w:footnote>
  <w:footnote w:id="236">
    <w:p w:rsidR="00C51A4B" w:rsidRPr="00B82998" w:rsidRDefault="00C51A4B" w:rsidP="008D7CB5">
      <w:pPr>
        <w:pStyle w:val="Notedebasdepage"/>
        <w:rPr>
          <w:lang w:val="fr-FR"/>
        </w:rPr>
      </w:pPr>
      <w:r>
        <w:rPr>
          <w:rStyle w:val="Appelnotedebasdep"/>
        </w:rPr>
        <w:footnoteRef/>
      </w:r>
      <w:r>
        <w:t xml:space="preserve"> </w:t>
      </w:r>
      <w:hyperlink r:id="rId18" w:history="1">
        <w:r w:rsidRPr="001F5147">
          <w:rPr>
            <w:rStyle w:val="Lienhypertexte"/>
          </w:rPr>
          <w:t>http://leboncombat.fr/wp-content/uploads/2013/09/Confession-de-Foi-de-Westminster.pdf</w:t>
        </w:r>
      </w:hyperlink>
      <w:r>
        <w:t xml:space="preserve"> consulté le 1/11/1980. C’est nous qui soulignons. </w:t>
      </w:r>
    </w:p>
  </w:footnote>
  <w:footnote w:id="237">
    <w:p w:rsidR="00C51A4B" w:rsidRPr="008F6DD2" w:rsidRDefault="00C51A4B" w:rsidP="008D7CB5">
      <w:pPr>
        <w:pStyle w:val="Notedebasdepage"/>
        <w:rPr>
          <w:lang w:val="fr-FR"/>
        </w:rPr>
      </w:pPr>
      <w:r>
        <w:rPr>
          <w:rStyle w:val="Appelnotedebasdep"/>
        </w:rPr>
        <w:footnoteRef/>
      </w:r>
      <w:r>
        <w:t xml:space="preserve"> </w:t>
      </w:r>
      <w:r>
        <w:rPr>
          <w:lang w:val="fr-FR"/>
        </w:rPr>
        <w:t xml:space="preserve">WARE, </w:t>
      </w:r>
      <w:r>
        <w:rPr>
          <w:i/>
          <w:lang w:val="fr-FR"/>
        </w:rPr>
        <w:t xml:space="preserve">op. cit., </w:t>
      </w:r>
      <w:r w:rsidRPr="007C07E7">
        <w:rPr>
          <w:lang w:val="fr-FR"/>
        </w:rPr>
        <w:t xml:space="preserve">p. </w:t>
      </w:r>
      <w:r>
        <w:rPr>
          <w:lang w:val="fr-FR"/>
        </w:rPr>
        <w:t xml:space="preserve">444. Voir aussi SANLON, </w:t>
      </w:r>
      <w:r>
        <w:rPr>
          <w:i/>
          <w:lang w:val="fr-FR"/>
        </w:rPr>
        <w:t xml:space="preserve">op. cit., </w:t>
      </w:r>
      <w:r>
        <w:rPr>
          <w:lang w:val="fr-FR"/>
        </w:rPr>
        <w:t xml:space="preserve">p. 133. </w:t>
      </w:r>
    </w:p>
  </w:footnote>
  <w:footnote w:id="238">
    <w:p w:rsidR="00C51A4B" w:rsidRPr="006D1D24" w:rsidRDefault="00C51A4B" w:rsidP="008D7CB5">
      <w:pPr>
        <w:pStyle w:val="Notedebasdepage"/>
        <w:rPr>
          <w:lang w:val="fr-FR"/>
        </w:rPr>
      </w:pPr>
      <w:r>
        <w:rPr>
          <w:rStyle w:val="Appelnotedebasdep"/>
        </w:rPr>
        <w:footnoteRef/>
      </w:r>
      <w:r>
        <w:t xml:space="preserve"> </w:t>
      </w:r>
      <w:r w:rsidRPr="006D1D24">
        <w:rPr>
          <w:i/>
          <w:lang w:val="fr-FR"/>
        </w:rPr>
        <w:t>Ibid</w:t>
      </w:r>
      <w:r>
        <w:rPr>
          <w:lang w:val="fr-FR"/>
        </w:rPr>
        <w:t xml:space="preserve">., p. 445. Mais, l’Écriture n’affirme pas que Dieu vive ses émotions de la même façon de nous non plus. </w:t>
      </w:r>
    </w:p>
  </w:footnote>
  <w:footnote w:id="239">
    <w:p w:rsidR="00C51A4B" w:rsidRPr="000C7EB6"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162.</w:t>
      </w:r>
    </w:p>
  </w:footnote>
  <w:footnote w:id="240">
    <w:p w:rsidR="00C51A4B" w:rsidRPr="00623ECF" w:rsidRDefault="00C51A4B" w:rsidP="008D7CB5">
      <w:pPr>
        <w:pStyle w:val="Notedebasdepage"/>
        <w:rPr>
          <w:lang w:val="fr-FR"/>
        </w:rPr>
      </w:pPr>
      <w:r>
        <w:rPr>
          <w:rStyle w:val="Appelnotedebasdep"/>
        </w:rPr>
        <w:footnoteRef/>
      </w:r>
      <w:r>
        <w:t xml:space="preserve"> </w:t>
      </w:r>
      <w:r>
        <w:rPr>
          <w:lang w:val="fr-FR"/>
        </w:rPr>
        <w:t xml:space="preserve">CALVIN, </w:t>
      </w:r>
      <w:r>
        <w:rPr>
          <w:i/>
          <w:lang w:val="fr-FR"/>
        </w:rPr>
        <w:t xml:space="preserve">op. cit., </w:t>
      </w:r>
      <w:r>
        <w:rPr>
          <w:lang w:val="fr-FR"/>
        </w:rPr>
        <w:t>I.XVII.13, p. 175.</w:t>
      </w:r>
    </w:p>
  </w:footnote>
  <w:footnote w:id="241">
    <w:p w:rsidR="00C51A4B" w:rsidRPr="008B423E" w:rsidRDefault="00C51A4B" w:rsidP="008D7CB5">
      <w:pPr>
        <w:pStyle w:val="Notedebasdepage"/>
        <w:rPr>
          <w:lang w:val="fr-FR"/>
        </w:rPr>
      </w:pPr>
      <w:r>
        <w:rPr>
          <w:rStyle w:val="Appelnotedebasdep"/>
        </w:rPr>
        <w:footnoteRef/>
      </w:r>
      <w:r>
        <w:t xml:space="preserve"> </w:t>
      </w:r>
      <w:hyperlink r:id="rId19" w:history="1">
        <w:r w:rsidRPr="001F5147">
          <w:rPr>
            <w:rStyle w:val="Lienhypertexte"/>
          </w:rPr>
          <w:t>https://www.thegospelcoalition.org/blogs/kevin-deyoung/immutability-reformed-theology/</w:t>
        </w:r>
      </w:hyperlink>
      <w:r>
        <w:t xml:space="preserve"> consulté le 1/11/2018.</w:t>
      </w:r>
    </w:p>
  </w:footnote>
  <w:footnote w:id="242">
    <w:p w:rsidR="00C51A4B" w:rsidRPr="00B65EA2" w:rsidRDefault="00C51A4B" w:rsidP="008D7CB5">
      <w:pPr>
        <w:pStyle w:val="Notedebasdepage"/>
        <w:rPr>
          <w:i/>
          <w:lang w:val="fr-FR"/>
        </w:rPr>
      </w:pPr>
      <w:r>
        <w:rPr>
          <w:rStyle w:val="Appelnotedebasdep"/>
        </w:rPr>
        <w:footnoteRef/>
      </w:r>
      <w:r>
        <w:t xml:space="preserve"> </w:t>
      </w:r>
      <w:r>
        <w:rPr>
          <w:lang w:val="fr-FR"/>
        </w:rPr>
        <w:t xml:space="preserve">SANLON, </w:t>
      </w:r>
      <w:r>
        <w:rPr>
          <w:i/>
          <w:lang w:val="fr-FR"/>
        </w:rPr>
        <w:t xml:space="preserve">op. cit., </w:t>
      </w:r>
      <w:r w:rsidRPr="008F6DD2">
        <w:rPr>
          <w:lang w:val="fr-FR"/>
        </w:rPr>
        <w:t xml:space="preserve">p. 136. Il donne </w:t>
      </w:r>
      <w:r>
        <w:rPr>
          <w:lang w:val="fr-FR"/>
        </w:rPr>
        <w:t>l’exemple d’une nation, menacée du jugement de Dieu , qui se repent. « Et avant et après que le peuple arrête de pécher, Dieu était parfaitement saint, souverain et amour. C’est le peuple qui a changé – et lorsque le peuple a changé, il expérimente le même Dieu parfaitement saint, souverain et amour d’une façon différente » (</w:t>
      </w:r>
      <w:r>
        <w:rPr>
          <w:i/>
          <w:lang w:val="fr-FR"/>
        </w:rPr>
        <w:t>ibid.).</w:t>
      </w:r>
    </w:p>
  </w:footnote>
  <w:footnote w:id="243">
    <w:p w:rsidR="00C51A4B" w:rsidRPr="00735950"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p. 131ss.</w:t>
      </w:r>
    </w:p>
  </w:footnote>
  <w:footnote w:id="244">
    <w:p w:rsidR="00C51A4B" w:rsidRPr="005277C8"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189.</w:t>
      </w:r>
    </w:p>
  </w:footnote>
  <w:footnote w:id="245">
    <w:p w:rsidR="00C51A4B" w:rsidRPr="005277C8" w:rsidRDefault="00C51A4B" w:rsidP="008D7CB5">
      <w:pPr>
        <w:pStyle w:val="Notedebasdepage"/>
        <w:rPr>
          <w:i/>
          <w:lang w:val="fr-FR"/>
        </w:rPr>
      </w:pPr>
      <w:r>
        <w:rPr>
          <w:rStyle w:val="Appelnotedebasdep"/>
        </w:rPr>
        <w:footnoteRef/>
      </w:r>
      <w:r>
        <w:t xml:space="preserve"> </w:t>
      </w:r>
      <w:r>
        <w:rPr>
          <w:lang w:val="fr-FR"/>
        </w:rPr>
        <w:t xml:space="preserve">NISUS, </w:t>
      </w:r>
      <w:r>
        <w:rPr>
          <w:i/>
          <w:lang w:val="fr-FR"/>
        </w:rPr>
        <w:t xml:space="preserve">op. cit., </w:t>
      </w:r>
      <w:r w:rsidRPr="005277C8">
        <w:rPr>
          <w:lang w:val="fr-FR"/>
        </w:rPr>
        <w:t>p. 53.</w:t>
      </w:r>
    </w:p>
  </w:footnote>
  <w:footnote w:id="246">
    <w:p w:rsidR="00C51A4B" w:rsidRPr="006006FC" w:rsidRDefault="00C51A4B" w:rsidP="008D7CB5">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481.</w:t>
      </w:r>
    </w:p>
  </w:footnote>
  <w:footnote w:id="247">
    <w:p w:rsidR="00C51A4B" w:rsidRPr="00F32518" w:rsidRDefault="00C51A4B" w:rsidP="008D7CB5">
      <w:pPr>
        <w:pStyle w:val="Notedebasdepage"/>
        <w:rPr>
          <w:lang w:val="fr-FR"/>
        </w:rPr>
      </w:pPr>
      <w:r>
        <w:rPr>
          <w:rStyle w:val="Appelnotedebasdep"/>
        </w:rPr>
        <w:footnoteRef/>
      </w:r>
      <w:r>
        <w:t xml:space="preserve"> </w:t>
      </w:r>
      <w:r>
        <w:rPr>
          <w:lang w:val="fr-FR"/>
        </w:rPr>
        <w:t xml:space="preserve">AUGUSTIN, </w:t>
      </w:r>
      <w:r w:rsidRPr="003B04D9">
        <w:rPr>
          <w:i/>
          <w:lang w:val="fr-FR"/>
        </w:rPr>
        <w:t>Confessions</w:t>
      </w:r>
      <w:r>
        <w:rPr>
          <w:lang w:val="fr-FR"/>
        </w:rPr>
        <w:t xml:space="preserve">, 11.1.1. Cité par SANLON, </w:t>
      </w:r>
      <w:r>
        <w:rPr>
          <w:i/>
          <w:lang w:val="fr-FR"/>
        </w:rPr>
        <w:t xml:space="preserve">op. cit., </w:t>
      </w:r>
      <w:r>
        <w:rPr>
          <w:lang w:val="fr-FR"/>
        </w:rPr>
        <w:t>p. 96.</w:t>
      </w:r>
    </w:p>
  </w:footnote>
  <w:footnote w:id="248">
    <w:p w:rsidR="00C51A4B" w:rsidRPr="006207EA" w:rsidRDefault="00C51A4B" w:rsidP="008D7CB5">
      <w:pPr>
        <w:pStyle w:val="Notedebasdepage"/>
        <w:rPr>
          <w:i/>
          <w:lang w:val="fr-FR"/>
        </w:rPr>
      </w:pPr>
      <w:r>
        <w:rPr>
          <w:rStyle w:val="Appelnotedebasdep"/>
        </w:rPr>
        <w:footnoteRef/>
      </w:r>
      <w:r>
        <w:t xml:space="preserve"> </w:t>
      </w:r>
      <w:r>
        <w:rPr>
          <w:lang w:val="fr-FR"/>
        </w:rPr>
        <w:t xml:space="preserve">SANLON, </w:t>
      </w:r>
      <w:r>
        <w:rPr>
          <w:i/>
          <w:lang w:val="fr-FR"/>
        </w:rPr>
        <w:t xml:space="preserve">op. cit., </w:t>
      </w:r>
      <w:r w:rsidRPr="006207EA">
        <w:rPr>
          <w:lang w:val="fr-FR"/>
        </w:rPr>
        <w:t>p. 96s.</w:t>
      </w:r>
    </w:p>
  </w:footnote>
  <w:footnote w:id="249">
    <w:p w:rsidR="00C51A4B" w:rsidRPr="003011C9"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73.</w:t>
      </w:r>
    </w:p>
  </w:footnote>
  <w:footnote w:id="250">
    <w:p w:rsidR="00C51A4B" w:rsidRPr="001B23DB" w:rsidRDefault="00C51A4B" w:rsidP="008D7CB5">
      <w:pPr>
        <w:pStyle w:val="Notedebasdepage"/>
        <w:rPr>
          <w:lang w:val="fr-FR"/>
        </w:rPr>
      </w:pPr>
      <w:r w:rsidRPr="001B23DB">
        <w:rPr>
          <w:rStyle w:val="Appelnotedebasdep"/>
          <w:lang w:val="fr-FR"/>
        </w:rPr>
        <w:footnoteRef/>
      </w:r>
      <w:r w:rsidRPr="001B23DB">
        <w:rPr>
          <w:lang w:val="fr-FR"/>
        </w:rPr>
        <w:t xml:space="preserve"> WALTKE, </w:t>
      </w:r>
      <w:r>
        <w:rPr>
          <w:i/>
          <w:lang w:val="fr-FR"/>
        </w:rPr>
        <w:t>op. cit.</w:t>
      </w:r>
      <w:r w:rsidRPr="001B23DB">
        <w:rPr>
          <w:i/>
          <w:lang w:val="fr-FR"/>
        </w:rPr>
        <w:t xml:space="preserve">, </w:t>
      </w:r>
      <w:r w:rsidRPr="001B23DB">
        <w:rPr>
          <w:lang w:val="fr-FR"/>
        </w:rPr>
        <w:t>p. 140.</w:t>
      </w:r>
    </w:p>
  </w:footnote>
  <w:footnote w:id="251">
    <w:p w:rsidR="00C51A4B" w:rsidRPr="001B23DB" w:rsidRDefault="00C51A4B" w:rsidP="008D7CB5">
      <w:pPr>
        <w:pStyle w:val="Notedebasdepage"/>
        <w:rPr>
          <w:lang w:val="fr-FR"/>
        </w:rPr>
      </w:pPr>
      <w:r w:rsidRPr="001B23DB">
        <w:rPr>
          <w:rStyle w:val="Appelnotedebasdep"/>
          <w:lang w:val="fr-FR"/>
        </w:rPr>
        <w:footnoteRef/>
      </w:r>
      <w:r w:rsidRPr="001B23DB">
        <w:rPr>
          <w:lang w:val="fr-FR"/>
        </w:rPr>
        <w:t xml:space="preserve"> WILKIN, </w:t>
      </w:r>
      <w:r w:rsidRPr="00565530">
        <w:rPr>
          <w:i/>
          <w:lang w:val="fr-FR"/>
        </w:rPr>
        <w:t>op. cit.</w:t>
      </w:r>
      <w:r w:rsidRPr="001B23DB">
        <w:rPr>
          <w:lang w:val="fr-FR"/>
        </w:rPr>
        <w:t>, p. 118.</w:t>
      </w:r>
    </w:p>
  </w:footnote>
  <w:footnote w:id="252">
    <w:p w:rsidR="00C51A4B" w:rsidRPr="00565530" w:rsidRDefault="00C51A4B" w:rsidP="008D7CB5">
      <w:pPr>
        <w:pStyle w:val="Notedebasdepage"/>
        <w:rPr>
          <w:i/>
          <w:lang w:val="fr-FR"/>
        </w:rPr>
      </w:pPr>
      <w:r>
        <w:rPr>
          <w:rStyle w:val="Appelnotedebasdep"/>
        </w:rPr>
        <w:footnoteRef/>
      </w:r>
      <w:r>
        <w:t xml:space="preserve"> </w:t>
      </w:r>
      <w:r>
        <w:rPr>
          <w:lang w:val="fr-FR"/>
        </w:rPr>
        <w:t xml:space="preserve">TOZER, </w:t>
      </w:r>
      <w:r>
        <w:rPr>
          <w:i/>
          <w:lang w:val="fr-FR"/>
        </w:rPr>
        <w:t xml:space="preserve">op. cit., </w:t>
      </w:r>
      <w:r w:rsidRPr="00565530">
        <w:rPr>
          <w:lang w:val="fr-FR"/>
        </w:rPr>
        <w:t>p. 51.</w:t>
      </w:r>
    </w:p>
  </w:footnote>
  <w:footnote w:id="253">
    <w:p w:rsidR="00C51A4B" w:rsidRPr="00B902D7" w:rsidRDefault="00C51A4B" w:rsidP="008D7CB5">
      <w:pPr>
        <w:pStyle w:val="Notedebasdepage"/>
        <w:rPr>
          <w:i/>
          <w:lang w:val="fr-FR"/>
        </w:rPr>
      </w:pPr>
      <w:r>
        <w:rPr>
          <w:rStyle w:val="Appelnotedebasdep"/>
        </w:rPr>
        <w:footnoteRef/>
      </w:r>
      <w:r>
        <w:t xml:space="preserve"> </w:t>
      </w:r>
      <w:r>
        <w:rPr>
          <w:lang w:val="fr-FR"/>
        </w:rPr>
        <w:t xml:space="preserve">TOZER, </w:t>
      </w:r>
      <w:r>
        <w:rPr>
          <w:i/>
          <w:lang w:val="fr-FR"/>
        </w:rPr>
        <w:t xml:space="preserve">op. cit., </w:t>
      </w:r>
      <w:r w:rsidRPr="00B902D7">
        <w:rPr>
          <w:lang w:val="fr-FR"/>
        </w:rPr>
        <w:t>p. 59.</w:t>
      </w:r>
    </w:p>
  </w:footnote>
  <w:footnote w:id="254">
    <w:p w:rsidR="00C51A4B" w:rsidRPr="00B74F2E"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 xml:space="preserve">p. 220. </w:t>
      </w:r>
    </w:p>
  </w:footnote>
  <w:footnote w:id="255">
    <w:p w:rsidR="00C51A4B" w:rsidRPr="009C1B11" w:rsidRDefault="00C51A4B" w:rsidP="008D7CB5">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519s.</w:t>
      </w:r>
    </w:p>
  </w:footnote>
  <w:footnote w:id="256">
    <w:p w:rsidR="00C51A4B" w:rsidRPr="00A800D1" w:rsidRDefault="00C51A4B" w:rsidP="008D7CB5">
      <w:pPr>
        <w:pStyle w:val="Notedebasdepage"/>
        <w:rPr>
          <w:lang w:val="fr-FR"/>
        </w:rPr>
      </w:pPr>
      <w:r>
        <w:rPr>
          <w:rStyle w:val="Appelnotedebasdep"/>
        </w:rPr>
        <w:footnoteRef/>
      </w:r>
      <w:r>
        <w:t xml:space="preserve"> </w:t>
      </w:r>
      <w:r>
        <w:rPr>
          <w:lang w:val="fr-FR"/>
        </w:rPr>
        <w:t>C’est après cette discussion que Frame donne sa définition de l’omnipotence de Dieu : 1. Dieu est capable de faire tout ce qu’il veut ; 2. Dieu peut faire tout ce qui est logiquement possible ; 3. Dieu peut faire tout ce qui est possible ; 5. Dieu a une puissance infinie ; 5. Dieu a puissance sur toutes choses ; 6. Dieu a plus de puissance que toute personnes ; Dieu peut faire tout ce qui est compatible avec ses attributs (</w:t>
      </w:r>
      <w:r>
        <w:rPr>
          <w:i/>
          <w:lang w:val="fr-FR"/>
        </w:rPr>
        <w:t xml:space="preserve">ibid., </w:t>
      </w:r>
      <w:r>
        <w:rPr>
          <w:lang w:val="fr-FR"/>
        </w:rPr>
        <w:t>p. 521).</w:t>
      </w:r>
    </w:p>
  </w:footnote>
  <w:footnote w:id="257">
    <w:p w:rsidR="00C51A4B" w:rsidRPr="00EA623F"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96.</w:t>
      </w:r>
    </w:p>
  </w:footnote>
  <w:footnote w:id="258">
    <w:p w:rsidR="00C51A4B" w:rsidRPr="00B902D7" w:rsidRDefault="00C51A4B" w:rsidP="008D7CB5">
      <w:pPr>
        <w:pStyle w:val="Notedebasdepage"/>
        <w:rPr>
          <w:lang w:val="fr-FR"/>
        </w:rPr>
      </w:pPr>
      <w:r>
        <w:rPr>
          <w:rStyle w:val="Appelnotedebasdep"/>
        </w:rPr>
        <w:footnoteRef/>
      </w:r>
      <w:r>
        <w:t xml:space="preserve"> </w:t>
      </w:r>
      <w:r>
        <w:rPr>
          <w:lang w:val="fr-FR"/>
        </w:rPr>
        <w:t xml:space="preserve">TOZER, </w:t>
      </w:r>
      <w:r>
        <w:rPr>
          <w:i/>
          <w:lang w:val="fr-FR"/>
        </w:rPr>
        <w:t xml:space="preserve">op. cit., </w:t>
      </w:r>
      <w:r>
        <w:rPr>
          <w:lang w:val="fr-FR"/>
        </w:rPr>
        <w:t>p. 95.</w:t>
      </w:r>
    </w:p>
  </w:footnote>
  <w:footnote w:id="259">
    <w:p w:rsidR="00C51A4B" w:rsidRPr="00686585"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95.</w:t>
      </w:r>
    </w:p>
  </w:footnote>
  <w:footnote w:id="260">
    <w:p w:rsidR="00C51A4B" w:rsidRPr="00772E31"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333. Grudem donne la définition plus complète : « Dieu est continuellement à l’œuvre dans sa création, et ce de trois manières : (1) il soutient les choses créées et leur permet de conserver les propriétés avec lesquelles elles ont été créées ; (2) il coopère avec les choses créées dans tout ce qu’elles font et dirige leurs propriétés particulières de manière à ce qu’elles agissent comme elles le font ; et (3) il les conduit à accomplir ses desseins » (</w:t>
      </w:r>
      <w:r>
        <w:rPr>
          <w:i/>
          <w:lang w:val="fr-FR"/>
        </w:rPr>
        <w:t xml:space="preserve">Ibid., </w:t>
      </w:r>
      <w:r>
        <w:rPr>
          <w:lang w:val="fr-FR"/>
        </w:rPr>
        <w:t>p. 333).</w:t>
      </w:r>
    </w:p>
  </w:footnote>
  <w:footnote w:id="261">
    <w:p w:rsidR="00C51A4B" w:rsidRPr="003F47C3" w:rsidRDefault="00C51A4B" w:rsidP="008D7CB5">
      <w:pPr>
        <w:pStyle w:val="Notedebasdepage"/>
        <w:rPr>
          <w:lang w:val="fr-FR"/>
        </w:rPr>
      </w:pPr>
      <w:r>
        <w:rPr>
          <w:rStyle w:val="Appelnotedebasdep"/>
        </w:rPr>
        <w:footnoteRef/>
      </w:r>
      <w:r>
        <w:t xml:space="preserve"> </w:t>
      </w:r>
      <w:r>
        <w:rPr>
          <w:lang w:val="fr-FR"/>
        </w:rPr>
        <w:t xml:space="preserve">WILKIN, </w:t>
      </w:r>
      <w:r>
        <w:rPr>
          <w:i/>
          <w:lang w:val="fr-FR"/>
        </w:rPr>
        <w:t xml:space="preserve">op. cit., </w:t>
      </w:r>
      <w:r>
        <w:rPr>
          <w:lang w:val="fr-FR"/>
        </w:rPr>
        <w:t>p. 141.</w:t>
      </w:r>
    </w:p>
  </w:footnote>
  <w:footnote w:id="262">
    <w:p w:rsidR="00C51A4B" w:rsidRPr="00004D92" w:rsidRDefault="00C51A4B" w:rsidP="008D7CB5">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514.</w:t>
      </w:r>
    </w:p>
  </w:footnote>
  <w:footnote w:id="263">
    <w:p w:rsidR="00C51A4B" w:rsidRPr="00460DA6" w:rsidRDefault="00C51A4B" w:rsidP="008D7CB5">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240.</w:t>
      </w:r>
    </w:p>
  </w:footnote>
  <w:footnote w:id="264">
    <w:p w:rsidR="00C51A4B" w:rsidRPr="00634BD0" w:rsidRDefault="00C51A4B" w:rsidP="008D7CB5">
      <w:pPr>
        <w:pStyle w:val="Notedebasdepage"/>
        <w:rPr>
          <w:i/>
          <w:lang w:val="fr-FR"/>
        </w:rPr>
      </w:pPr>
      <w:r>
        <w:rPr>
          <w:rStyle w:val="Appelnotedebasdep"/>
        </w:rPr>
        <w:footnoteRef/>
      </w:r>
      <w:r>
        <w:t xml:space="preserve"> </w:t>
      </w:r>
      <w:r>
        <w:rPr>
          <w:lang w:val="fr-FR"/>
        </w:rPr>
        <w:t xml:space="preserve">GRUDEM, </w:t>
      </w:r>
      <w:r>
        <w:rPr>
          <w:i/>
          <w:lang w:val="fr-FR"/>
        </w:rPr>
        <w:t xml:space="preserve">op. cit., p. </w:t>
      </w:r>
      <w:r w:rsidRPr="00634BD0">
        <w:rPr>
          <w:lang w:val="fr-FR"/>
        </w:rPr>
        <w:t>342ss.</w:t>
      </w:r>
    </w:p>
  </w:footnote>
  <w:footnote w:id="265">
    <w:p w:rsidR="00C51A4B" w:rsidRPr="00A1581E"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344.</w:t>
      </w:r>
    </w:p>
  </w:footnote>
  <w:footnote w:id="266">
    <w:p w:rsidR="00C51A4B" w:rsidRPr="002827EE" w:rsidRDefault="00C51A4B" w:rsidP="008D7CB5">
      <w:pPr>
        <w:pStyle w:val="Notedebasdepage"/>
        <w:rPr>
          <w:lang w:val="fr-FR"/>
        </w:rPr>
      </w:pPr>
      <w:r>
        <w:rPr>
          <w:rStyle w:val="Appelnotedebasdep"/>
        </w:rPr>
        <w:footnoteRef/>
      </w:r>
      <w:r>
        <w:t xml:space="preserve"> </w:t>
      </w:r>
      <w:r>
        <w:rPr>
          <w:lang w:val="fr-FR"/>
        </w:rPr>
        <w:t xml:space="preserve">Frame écrit une section intéressante sur les termes qu’on devrait employer. Dieu, est-il l’auteur du mal ? Dieu, cause-t-il le mal ? Dieu, permet-il le mal ? Pour répondre au problème du mal, il avance la défense du « bien plus grand ».  </w:t>
      </w:r>
    </w:p>
  </w:footnote>
  <w:footnote w:id="267">
    <w:p w:rsidR="00C51A4B" w:rsidRPr="009F4DF3" w:rsidRDefault="00C51A4B" w:rsidP="008D7CB5">
      <w:pPr>
        <w:pStyle w:val="Notedebasdepage"/>
        <w:rPr>
          <w:lang w:val="fr-FR"/>
        </w:rPr>
      </w:pPr>
      <w:r>
        <w:rPr>
          <w:rStyle w:val="Appelnotedebasdep"/>
        </w:rPr>
        <w:footnoteRef/>
      </w:r>
      <w:r>
        <w:t xml:space="preserve"> </w:t>
      </w:r>
      <w:r>
        <w:rPr>
          <w:lang w:val="fr-FR"/>
        </w:rPr>
        <w:t>Ajoutons le bonheur de Dieu comme attribut divin ! 1 Tm 6.16 « le bienheureux ».</w:t>
      </w:r>
    </w:p>
  </w:footnote>
  <w:footnote w:id="268">
    <w:p w:rsidR="00C51A4B" w:rsidRPr="009F4DF3"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79s.</w:t>
      </w:r>
    </w:p>
  </w:footnote>
  <w:footnote w:id="269">
    <w:p w:rsidR="00C51A4B" w:rsidRPr="00165E10" w:rsidRDefault="00C51A4B" w:rsidP="008D7CB5">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 xml:space="preserve">p. 241. </w:t>
      </w:r>
    </w:p>
  </w:footnote>
  <w:footnote w:id="270">
    <w:p w:rsidR="00C51A4B" w:rsidRPr="00615326" w:rsidRDefault="00C51A4B" w:rsidP="008D7CB5">
      <w:pPr>
        <w:pStyle w:val="Notedebasdepage"/>
        <w:rPr>
          <w:lang w:val="fr-FR"/>
        </w:rPr>
      </w:pPr>
      <w:r>
        <w:rPr>
          <w:rStyle w:val="Appelnotedebasdep"/>
        </w:rPr>
        <w:footnoteRef/>
      </w:r>
      <w:r>
        <w:t xml:space="preserve"> </w:t>
      </w:r>
      <w:r>
        <w:rPr>
          <w:lang w:val="fr-FR"/>
        </w:rPr>
        <w:t xml:space="preserve">C’est cette distinction qui nous aide aussi à comprendre correctement les versets apparemment conflictuels de la volonté de Dieu. Par exemple : </w:t>
      </w:r>
      <w:r w:rsidRPr="0086070A">
        <w:rPr>
          <w:lang w:val="fr-FR"/>
        </w:rPr>
        <w:t>2</w:t>
      </w:r>
      <w:r>
        <w:rPr>
          <w:lang w:val="fr-FR"/>
        </w:rPr>
        <w:t xml:space="preserve"> </w:t>
      </w:r>
      <w:r w:rsidRPr="0086070A">
        <w:rPr>
          <w:lang w:val="fr-FR"/>
        </w:rPr>
        <w:t>P 3.9</w:t>
      </w:r>
      <w:r>
        <w:rPr>
          <w:lang w:val="fr-FR"/>
        </w:rPr>
        <w:t xml:space="preserve"> </w:t>
      </w:r>
      <w:r w:rsidRPr="0086070A">
        <w:rPr>
          <w:lang w:val="fr-FR"/>
        </w:rPr>
        <w:t>« Dieu ne veut pas qu'aucun périsse, mais (il veut) que tous arrivent à la repentance » </w:t>
      </w:r>
      <w:r>
        <w:rPr>
          <w:lang w:val="fr-FR"/>
        </w:rPr>
        <w:t>et 1 Tm 2.4 « </w:t>
      </w:r>
      <w:r w:rsidRPr="0086070A">
        <w:rPr>
          <w:lang w:val="fr-FR"/>
        </w:rPr>
        <w:t>lui qui désire que tous les hommes soient sauvés et parviennent à la connaissance de la vérit</w:t>
      </w:r>
      <w:r>
        <w:rPr>
          <w:lang w:val="fr-FR"/>
        </w:rPr>
        <w:t xml:space="preserve">é » </w:t>
      </w:r>
      <w:r w:rsidRPr="0086070A">
        <w:rPr>
          <w:lang w:val="fr-FR"/>
        </w:rPr>
        <w:t xml:space="preserve">; </w:t>
      </w:r>
      <w:r>
        <w:rPr>
          <w:lang w:val="fr-FR"/>
        </w:rPr>
        <w:t xml:space="preserve">mais aussi Rm 9.18s : </w:t>
      </w:r>
      <w:r w:rsidRPr="0086070A">
        <w:rPr>
          <w:lang w:val="fr-FR"/>
        </w:rPr>
        <w:t>Dieu « fait miséricorde à qui il veut, et il endurcit qui il veut… Qui résiste à sa volonté ? »</w:t>
      </w:r>
      <w:r>
        <w:rPr>
          <w:lang w:val="fr-FR"/>
        </w:rPr>
        <w:t xml:space="preserve">. </w:t>
      </w:r>
      <w:r>
        <w:rPr>
          <w:lang w:val="fr-FR"/>
        </w:rPr>
        <w:br/>
        <w:t>C’est la volonté décrétive de Dieu qui s’exerce pour accomplir « </w:t>
      </w:r>
      <w:r w:rsidRPr="0086070A">
        <w:rPr>
          <w:lang w:val="fr-FR"/>
        </w:rPr>
        <w:t>le plan de celui qui met tout en œuvre conformément aux décisions de sa volont</w:t>
      </w:r>
      <w:r>
        <w:rPr>
          <w:lang w:val="fr-FR"/>
        </w:rPr>
        <w:t xml:space="preserve">é » (Ep 1.11), y compris par le biais du mal. La volonté décrétive de Dieu s’accomplit toujours. </w:t>
      </w:r>
      <w:r>
        <w:rPr>
          <w:lang w:val="fr-FR"/>
        </w:rPr>
        <w:br/>
        <w:t xml:space="preserve">La volonté préceptive est un reflet de la nature de Dieu, bien qu’elle ne s’accomplisse pas parce que nous n’obéissons pas. 1 Ti 2.4 doit être un exemple de la volonté préceptive de Dieu. Bavinck dit même que la volonté préceptive de Dieu « n’est pas vraiment sa volonté (ultime) mais seulement les commandements qu’il nous donne comme règle pour notre conduite » (BAVINCK, </w:t>
      </w:r>
      <w:r>
        <w:rPr>
          <w:i/>
          <w:lang w:val="fr-FR"/>
        </w:rPr>
        <w:t xml:space="preserve">op. cit., </w:t>
      </w:r>
      <w:r>
        <w:rPr>
          <w:lang w:val="fr-FR"/>
        </w:rPr>
        <w:t>p. 244).</w:t>
      </w:r>
    </w:p>
  </w:footnote>
  <w:footnote w:id="271">
    <w:p w:rsidR="00C51A4B" w:rsidRPr="000F6167" w:rsidRDefault="00C51A4B" w:rsidP="008D7CB5">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245.</w:t>
      </w:r>
    </w:p>
  </w:footnote>
  <w:footnote w:id="272">
    <w:p w:rsidR="00C51A4B" w:rsidRPr="008F1071"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p. 244.</w:t>
      </w:r>
    </w:p>
  </w:footnote>
  <w:footnote w:id="273">
    <w:p w:rsidR="00C51A4B" w:rsidRPr="00BC1FC6" w:rsidRDefault="00C51A4B" w:rsidP="008D7CB5">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342. Il donne les titres : « a. Dieu utilise toutes choses pour accomplir ses desseins et utilise même le mal pour sa gloire et notre bien ; b. Néanmoins, Dieu ne fait jamais le mal et ne doit jamais en être tenu pour responsable ; c. Dieu tient à juste titre les créatures morales pour responsables du mal qu’elle commettent ; d. Le mal est réel, et non une illusion, et nous ne devrions jamais faire le mal, car cela nous fera toujours du tort, à nous et aux autres ; e. En dépit de toutes les affirmations précédentes, nous devons finalement confesser que nous ne comprenons pas comment Dieu peut décréter nos mauvaises actions et nous en tenir néanmoins pour responsables sans être lui-même mis en cause » (</w:t>
      </w:r>
      <w:r>
        <w:rPr>
          <w:i/>
          <w:lang w:val="fr-FR"/>
        </w:rPr>
        <w:t xml:space="preserve">ibid., </w:t>
      </w:r>
      <w:r>
        <w:rPr>
          <w:lang w:val="fr-FR"/>
        </w:rPr>
        <w:t>p. 348-351).</w:t>
      </w:r>
    </w:p>
  </w:footnote>
  <w:footnote w:id="274">
    <w:p w:rsidR="00C51A4B" w:rsidRPr="000D5B7D" w:rsidRDefault="00C51A4B" w:rsidP="008D7CB5">
      <w:pPr>
        <w:pStyle w:val="Notedebasdepage"/>
        <w:rPr>
          <w:lang w:val="fr-FR"/>
        </w:rPr>
      </w:pPr>
      <w:r>
        <w:rPr>
          <w:rStyle w:val="Appelnotedebasdep"/>
        </w:rPr>
        <w:footnoteRef/>
      </w:r>
      <w:r>
        <w:t xml:space="preserve"> </w:t>
      </w:r>
      <w:r>
        <w:rPr>
          <w:lang w:val="fr-FR"/>
        </w:rPr>
        <w:t xml:space="preserve">Henri BLOCHER, </w:t>
      </w:r>
      <w:r w:rsidRPr="000D5B7D">
        <w:rPr>
          <w:i/>
          <w:lang w:val="fr-FR"/>
        </w:rPr>
        <w:t>Péché et</w:t>
      </w:r>
      <w:r>
        <w:rPr>
          <w:i/>
          <w:lang w:val="fr-FR"/>
        </w:rPr>
        <w:t xml:space="preserve"> rédemption</w:t>
      </w:r>
      <w:r>
        <w:rPr>
          <w:lang w:val="fr-FR"/>
        </w:rPr>
        <w:t>, Vaux-sur-Seine, Edifac, 2000, p. 25.</w:t>
      </w:r>
    </w:p>
  </w:footnote>
  <w:footnote w:id="275">
    <w:p w:rsidR="00C51A4B" w:rsidRPr="001708F3" w:rsidRDefault="00C51A4B" w:rsidP="008D7CB5">
      <w:pPr>
        <w:pStyle w:val="Notedebasdepage"/>
        <w:rPr>
          <w:lang w:val="fr-FR"/>
        </w:rPr>
      </w:pPr>
      <w:r>
        <w:rPr>
          <w:rStyle w:val="Appelnotedebasdep"/>
        </w:rPr>
        <w:footnoteRef/>
      </w:r>
      <w:r>
        <w:t xml:space="preserve"> </w:t>
      </w:r>
      <w:r>
        <w:rPr>
          <w:lang w:val="fr-FR"/>
        </w:rPr>
        <w:t xml:space="preserve">SANLON, </w:t>
      </w:r>
      <w:r>
        <w:rPr>
          <w:i/>
          <w:lang w:val="fr-FR"/>
        </w:rPr>
        <w:t xml:space="preserve">op. cit., </w:t>
      </w:r>
      <w:r>
        <w:rPr>
          <w:lang w:val="fr-FR"/>
        </w:rPr>
        <w:t>p. 107.</w:t>
      </w:r>
    </w:p>
  </w:footnote>
  <w:footnote w:id="276">
    <w:p w:rsidR="00C51A4B" w:rsidRPr="003011C9" w:rsidRDefault="00C51A4B" w:rsidP="008D7CB5">
      <w:pPr>
        <w:pStyle w:val="Notedebasdepage"/>
        <w:rPr>
          <w:i/>
          <w:lang w:val="fr-FR"/>
        </w:rPr>
      </w:pPr>
      <w:r>
        <w:rPr>
          <w:rStyle w:val="Appelnotedebasdep"/>
        </w:rPr>
        <w:footnoteRef/>
      </w:r>
      <w:r>
        <w:t xml:space="preserve"> </w:t>
      </w:r>
      <w:r>
        <w:rPr>
          <w:lang w:val="fr-FR"/>
        </w:rPr>
        <w:t xml:space="preserve">BERKHOF, </w:t>
      </w:r>
      <w:r>
        <w:rPr>
          <w:i/>
          <w:lang w:val="fr-FR"/>
        </w:rPr>
        <w:t xml:space="preserve">op. cit., </w:t>
      </w:r>
      <w:r w:rsidRPr="003011C9">
        <w:rPr>
          <w:lang w:val="fr-FR"/>
        </w:rPr>
        <w:t>p. 75.</w:t>
      </w:r>
    </w:p>
  </w:footnote>
  <w:footnote w:id="277">
    <w:p w:rsidR="00C51A4B" w:rsidRPr="003253DE" w:rsidRDefault="00C51A4B" w:rsidP="008D7CB5">
      <w:pPr>
        <w:pStyle w:val="Notedebasdepage"/>
        <w:rPr>
          <w:lang w:val="fr-FR"/>
        </w:rPr>
      </w:pPr>
      <w:r>
        <w:rPr>
          <w:rStyle w:val="Appelnotedebasdep"/>
        </w:rPr>
        <w:footnoteRef/>
      </w:r>
      <w:r>
        <w:t xml:space="preserve"> </w:t>
      </w:r>
      <w:r>
        <w:rPr>
          <w:lang w:val="fr-FR"/>
        </w:rPr>
        <w:t xml:space="preserve">TOZER, </w:t>
      </w:r>
      <w:r>
        <w:rPr>
          <w:i/>
          <w:lang w:val="fr-FR"/>
        </w:rPr>
        <w:t xml:space="preserve">op. cit., </w:t>
      </w:r>
      <w:r>
        <w:rPr>
          <w:lang w:val="fr-FR"/>
        </w:rPr>
        <w:t>p. 97.</w:t>
      </w:r>
    </w:p>
  </w:footnote>
  <w:footnote w:id="278">
    <w:p w:rsidR="00C51A4B" w:rsidRPr="00402468" w:rsidRDefault="00C51A4B" w:rsidP="008D7CB5">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76.</w:t>
      </w:r>
    </w:p>
  </w:footnote>
  <w:footnote w:id="279">
    <w:p w:rsidR="00C51A4B" w:rsidRPr="00FC0DB9" w:rsidRDefault="00C51A4B" w:rsidP="008D7CB5">
      <w:pPr>
        <w:pStyle w:val="Notedebasdepage"/>
        <w:rPr>
          <w:lang w:val="fr-FR"/>
        </w:rPr>
      </w:pPr>
      <w:r>
        <w:rPr>
          <w:rStyle w:val="Appelnotedebasdep"/>
        </w:rPr>
        <w:footnoteRef/>
      </w:r>
      <w:r>
        <w:t xml:space="preserve"> </w:t>
      </w:r>
      <w:r>
        <w:rPr>
          <w:lang w:val="fr-FR"/>
        </w:rPr>
        <w:t xml:space="preserve">William L. CRAIG, « Middle Knowledge, a Calvinist-Arminian Rapprochement », dans </w:t>
      </w:r>
      <w:r>
        <w:rPr>
          <w:i/>
          <w:lang w:val="fr-FR"/>
        </w:rPr>
        <w:t xml:space="preserve">The Grace of God, the Will of Man, </w:t>
      </w:r>
      <w:r>
        <w:rPr>
          <w:lang w:val="fr-FR"/>
        </w:rPr>
        <w:t xml:space="preserve">p. 141-164. Cité par GRUDEM, </w:t>
      </w:r>
      <w:r>
        <w:rPr>
          <w:i/>
          <w:lang w:val="fr-FR"/>
        </w:rPr>
        <w:t xml:space="preserve">op. cit., </w:t>
      </w:r>
      <w:r>
        <w:rPr>
          <w:lang w:val="fr-FR"/>
        </w:rPr>
        <w:t>p. 150-151.</w:t>
      </w:r>
    </w:p>
  </w:footnote>
  <w:footnote w:id="280">
    <w:p w:rsidR="00C51A4B" w:rsidRPr="00DE798F" w:rsidRDefault="00C51A4B" w:rsidP="008D7CB5">
      <w:pPr>
        <w:pStyle w:val="Notedebasdepage"/>
        <w:rPr>
          <w:i/>
          <w:lang w:val="fr-FR"/>
        </w:rPr>
      </w:pPr>
      <w:r>
        <w:rPr>
          <w:rStyle w:val="Appelnotedebasdep"/>
        </w:rPr>
        <w:footnoteRef/>
      </w:r>
      <w:r>
        <w:t xml:space="preserve"> </w:t>
      </w:r>
      <w:r>
        <w:rPr>
          <w:i/>
          <w:lang w:val="fr-FR"/>
        </w:rPr>
        <w:t>Ibid.</w:t>
      </w:r>
    </w:p>
  </w:footnote>
  <w:footnote w:id="281">
    <w:p w:rsidR="00C51A4B" w:rsidRPr="00F43D1A" w:rsidRDefault="00C51A4B" w:rsidP="008D7CB5">
      <w:pPr>
        <w:pStyle w:val="Notedebasdepage"/>
        <w:rPr>
          <w:i/>
          <w:lang w:val="fr-FR"/>
        </w:rPr>
      </w:pPr>
      <w:r>
        <w:rPr>
          <w:rStyle w:val="Appelnotedebasdep"/>
        </w:rPr>
        <w:footnoteRef/>
      </w:r>
      <w:r>
        <w:t xml:space="preserve"> </w:t>
      </w:r>
      <w:r>
        <w:rPr>
          <w:i/>
          <w:lang w:val="fr-FR"/>
        </w:rPr>
        <w:t xml:space="preserve">Ibid., </w:t>
      </w:r>
      <w:r w:rsidRPr="00DE798F">
        <w:rPr>
          <w:lang w:val="fr-FR"/>
        </w:rPr>
        <w:t>p. 77.</w:t>
      </w:r>
      <w:r>
        <w:rPr>
          <w:lang w:val="fr-FR"/>
        </w:rPr>
        <w:t xml:space="preserve"> Berkhof cite Robert L. DABNEY, </w:t>
      </w:r>
      <w:r>
        <w:rPr>
          <w:i/>
          <w:lang w:val="fr-FR"/>
        </w:rPr>
        <w:t xml:space="preserve">Systematic and Polemic Theology, </w:t>
      </w:r>
      <w:r w:rsidRPr="00F43D1A">
        <w:rPr>
          <w:lang w:val="fr-FR"/>
        </w:rPr>
        <w:t>St Louis, Presbyterien Publishing Company, 1878, p. 156.</w:t>
      </w:r>
    </w:p>
  </w:footnote>
  <w:footnote w:id="282">
    <w:p w:rsidR="00C51A4B" w:rsidRPr="0069186D" w:rsidRDefault="00C51A4B" w:rsidP="008D7CB5">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200.</w:t>
      </w:r>
    </w:p>
  </w:footnote>
  <w:footnote w:id="283">
    <w:p w:rsidR="00C51A4B" w:rsidRPr="00C54403" w:rsidRDefault="00C51A4B" w:rsidP="008D7CB5">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505.</w:t>
      </w:r>
    </w:p>
  </w:footnote>
  <w:footnote w:id="284">
    <w:p w:rsidR="00C51A4B" w:rsidRPr="00937BE4" w:rsidRDefault="00C51A4B" w:rsidP="008D7CB5">
      <w:pPr>
        <w:pStyle w:val="Notedebasdepage"/>
        <w:rPr>
          <w:lang w:val="fr-FR"/>
        </w:rPr>
      </w:pPr>
      <w:r>
        <w:rPr>
          <w:rStyle w:val="Appelnotedebasdep"/>
        </w:rPr>
        <w:footnoteRef/>
      </w:r>
      <w:r>
        <w:t xml:space="preserve"> </w:t>
      </w:r>
      <w:r>
        <w:rPr>
          <w:i/>
          <w:lang w:val="fr-FR"/>
        </w:rPr>
        <w:t xml:space="preserve">Ibid., </w:t>
      </w:r>
      <w:r>
        <w:rPr>
          <w:lang w:val="fr-FR"/>
        </w:rPr>
        <w:t>p. 76.</w:t>
      </w:r>
    </w:p>
  </w:footnote>
  <w:footnote w:id="285">
    <w:p w:rsidR="00C51A4B" w:rsidRPr="00F36473" w:rsidRDefault="00C51A4B" w:rsidP="008D7CB5">
      <w:pPr>
        <w:pStyle w:val="Notedebasdepage"/>
        <w:rPr>
          <w:lang w:val="fr-FR"/>
        </w:rPr>
      </w:pPr>
      <w:r>
        <w:rPr>
          <w:rStyle w:val="Appelnotedebasdep"/>
        </w:rPr>
        <w:footnoteRef/>
      </w:r>
      <w:r>
        <w:t xml:space="preserve"> </w:t>
      </w:r>
      <w:r>
        <w:rPr>
          <w:lang w:val="fr-FR"/>
        </w:rPr>
        <w:t xml:space="preserve">CALVIN, </w:t>
      </w:r>
      <w:r>
        <w:rPr>
          <w:i/>
          <w:lang w:val="fr-FR"/>
        </w:rPr>
        <w:t xml:space="preserve">op. cit., </w:t>
      </w:r>
      <w:r>
        <w:rPr>
          <w:lang w:val="fr-FR"/>
        </w:rPr>
        <w:t>II.II.6, p. 208.</w:t>
      </w:r>
      <w:r>
        <w:rPr>
          <w:i/>
          <w:lang w:val="fr-FR"/>
        </w:rPr>
        <w:t xml:space="preserve"> </w:t>
      </w:r>
    </w:p>
  </w:footnote>
  <w:footnote w:id="286">
    <w:p w:rsidR="00C51A4B" w:rsidRPr="00FE3DFA" w:rsidRDefault="00C51A4B" w:rsidP="008D7CB5">
      <w:pPr>
        <w:pStyle w:val="Notedebasdepage"/>
        <w:rPr>
          <w:lang w:val="fr-FR"/>
        </w:rPr>
      </w:pPr>
      <w:r>
        <w:rPr>
          <w:rStyle w:val="Appelnotedebasdep"/>
        </w:rPr>
        <w:footnoteRef/>
      </w:r>
      <w:r>
        <w:t xml:space="preserve"> </w:t>
      </w:r>
      <w:r>
        <w:rPr>
          <w:lang w:val="fr-FR"/>
        </w:rPr>
        <w:t xml:space="preserve">WILKIN, </w:t>
      </w:r>
      <w:r>
        <w:rPr>
          <w:i/>
          <w:lang w:val="fr-FR"/>
        </w:rPr>
        <w:t xml:space="preserve">op. cit., </w:t>
      </w:r>
      <w:r>
        <w:rPr>
          <w:lang w:val="fr-FR"/>
        </w:rPr>
        <w:t xml:space="preserve">p. 134s. </w:t>
      </w:r>
    </w:p>
  </w:footnote>
  <w:footnote w:id="287">
    <w:p w:rsidR="00C51A4B" w:rsidRPr="00856DF7" w:rsidRDefault="00C51A4B" w:rsidP="008D7CB5">
      <w:pPr>
        <w:pStyle w:val="Notedebasdepage"/>
        <w:rPr>
          <w:lang w:val="fr-FR"/>
        </w:rPr>
      </w:pPr>
      <w:r w:rsidRPr="00856DF7">
        <w:rPr>
          <w:rStyle w:val="Appelnotedebasdep"/>
          <w:lang w:val="fr-FR"/>
        </w:rPr>
        <w:footnoteRef/>
      </w:r>
      <w:r w:rsidRPr="00856DF7">
        <w:rPr>
          <w:lang w:val="fr-FR"/>
        </w:rPr>
        <w:t xml:space="preserve"> Les attributs suivants sont copies de KENFACK (</w:t>
      </w:r>
      <w:r w:rsidRPr="00856DF7">
        <w:rPr>
          <w:i/>
          <w:lang w:val="fr-FR"/>
        </w:rPr>
        <w:t xml:space="preserve">op. cit., </w:t>
      </w:r>
      <w:r w:rsidRPr="00856DF7">
        <w:rPr>
          <w:lang w:val="fr-FR"/>
        </w:rPr>
        <w:t>p. 26s.). Les références n’ont pas été vérifiées.</w:t>
      </w:r>
    </w:p>
  </w:footnote>
  <w:footnote w:id="288">
    <w:p w:rsidR="00C51A4B" w:rsidRDefault="00C51A4B" w:rsidP="008D7CB5">
      <w:pPr>
        <w:pStyle w:val="Notedebasdepage"/>
      </w:pPr>
      <w:r w:rsidRPr="00856DF7">
        <w:rPr>
          <w:rStyle w:val="Appelnotedebasdep"/>
          <w:sz w:val="18"/>
          <w:lang w:val="fr-FR"/>
        </w:rPr>
        <w:footnoteRef/>
      </w:r>
      <w:r w:rsidRPr="00856DF7">
        <w:rPr>
          <w:lang w:val="fr-FR"/>
        </w:rPr>
        <w:t xml:space="preserve"> Cf. Henri Blocher, </w:t>
      </w:r>
      <w:r w:rsidRPr="00856DF7">
        <w:rPr>
          <w:i/>
          <w:iCs/>
          <w:lang w:val="fr-FR"/>
        </w:rPr>
        <w:t>La doctrine du péché et de la rédemption</w:t>
      </w:r>
      <w:r w:rsidRPr="00856DF7">
        <w:rPr>
          <w:lang w:val="fr-FR"/>
        </w:rPr>
        <w:t xml:space="preserve">, Vaux-sur-Seine, Edifac, 2001, 367 p. ; Jacques Buchhold, </w:t>
      </w:r>
      <w:r w:rsidRPr="00856DF7">
        <w:rPr>
          <w:i/>
          <w:iCs/>
          <w:lang w:val="fr-FR"/>
        </w:rPr>
        <w:t>Le Pardon et l’oubli</w:t>
      </w:r>
      <w:r w:rsidRPr="00856DF7">
        <w:rPr>
          <w:lang w:val="fr-FR"/>
        </w:rPr>
        <w:t>, Vaux-sur-Seine / Cléon d'Andran, Edifac / Excelsis, 2002 (3</w:t>
      </w:r>
      <w:r w:rsidRPr="00856DF7">
        <w:rPr>
          <w:vertAlign w:val="superscript"/>
          <w:lang w:val="fr-FR"/>
        </w:rPr>
        <w:t>e</w:t>
      </w:r>
      <w:r w:rsidRPr="00856DF7">
        <w:rPr>
          <w:lang w:val="fr-FR"/>
        </w:rPr>
        <w:t xml:space="preserve"> éd. rév. et aug.), </w:t>
      </w:r>
      <w:r>
        <w:t>192 p.</w:t>
      </w:r>
    </w:p>
  </w:footnote>
  <w:footnote w:id="289">
    <w:p w:rsidR="00C51A4B" w:rsidRPr="0050014C" w:rsidRDefault="00C51A4B" w:rsidP="00121404">
      <w:pPr>
        <w:pStyle w:val="Notedebasdepage"/>
        <w:rPr>
          <w:lang w:val="fr-FR"/>
        </w:rPr>
      </w:pPr>
      <w:r>
        <w:rPr>
          <w:rStyle w:val="Appelnotedebasdep"/>
        </w:rPr>
        <w:footnoteRef/>
      </w:r>
      <w:r>
        <w:t xml:space="preserve"> </w:t>
      </w:r>
      <w:r>
        <w:rPr>
          <w:lang w:val="fr-FR"/>
        </w:rPr>
        <w:t>Ces notes s’appuient fortement sur celles de Charles KENFACK, et dans certaines sections, les notes de Mike OVEY d’Oak Hill College, Londrès.</w:t>
      </w:r>
    </w:p>
  </w:footnote>
  <w:footnote w:id="290">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AUGUSTINE, </w:t>
      </w:r>
      <w:r w:rsidRPr="001D2ABD">
        <w:rPr>
          <w:i/>
          <w:lang w:val="fr-FR"/>
        </w:rPr>
        <w:t xml:space="preserve">De la Trinité, </w:t>
      </w:r>
      <w:r w:rsidRPr="001D2ABD">
        <w:rPr>
          <w:lang w:val="fr-FR"/>
        </w:rPr>
        <w:t xml:space="preserve">1.3.5. Cité par NISUS, </w:t>
      </w:r>
      <w:r w:rsidRPr="001D2ABD">
        <w:rPr>
          <w:i/>
          <w:lang w:val="fr-FR"/>
        </w:rPr>
        <w:t xml:space="preserve">op. cit., </w:t>
      </w:r>
      <w:r w:rsidRPr="001D2ABD">
        <w:rPr>
          <w:lang w:val="fr-FR"/>
        </w:rPr>
        <w:t>p. 63.</w:t>
      </w:r>
    </w:p>
  </w:footnote>
  <w:footnote w:id="291">
    <w:p w:rsidR="00C51A4B" w:rsidRPr="00AC1AD4" w:rsidRDefault="00C51A4B" w:rsidP="00121404">
      <w:pPr>
        <w:pStyle w:val="Notedebasdepage"/>
        <w:rPr>
          <w:lang w:val="fr-FR"/>
        </w:rPr>
      </w:pPr>
      <w:r>
        <w:rPr>
          <w:rStyle w:val="Appelnotedebasdep"/>
        </w:rPr>
        <w:footnoteRef/>
      </w:r>
      <w:r>
        <w:t xml:space="preserve"> </w:t>
      </w:r>
      <w:r>
        <w:rPr>
          <w:lang w:val="fr-FR"/>
        </w:rPr>
        <w:t xml:space="preserve">AUGUSTINE, </w:t>
      </w:r>
      <w:r w:rsidRPr="00081F7F">
        <w:rPr>
          <w:i/>
          <w:lang w:val="fr-FR"/>
        </w:rPr>
        <w:t>The Trinity</w:t>
      </w:r>
      <w:r>
        <w:rPr>
          <w:lang w:val="fr-FR"/>
        </w:rPr>
        <w:t xml:space="preserve">, 5.1. Cité par DOLEZAL, </w:t>
      </w:r>
      <w:r>
        <w:rPr>
          <w:i/>
          <w:lang w:val="fr-FR"/>
        </w:rPr>
        <w:t xml:space="preserve">op. cit., </w:t>
      </w:r>
      <w:r>
        <w:rPr>
          <w:lang w:val="fr-FR"/>
        </w:rPr>
        <w:t>p. 107.</w:t>
      </w:r>
    </w:p>
  </w:footnote>
  <w:footnote w:id="292">
    <w:p w:rsidR="00C51A4B" w:rsidRPr="00675523" w:rsidRDefault="00C51A4B" w:rsidP="00121404">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258.</w:t>
      </w:r>
    </w:p>
  </w:footnote>
  <w:footnote w:id="293">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NISUS, </w:t>
      </w:r>
      <w:r w:rsidRPr="001D2ABD">
        <w:rPr>
          <w:i/>
          <w:lang w:val="fr-FR"/>
        </w:rPr>
        <w:t xml:space="preserve">op. cit., </w:t>
      </w:r>
      <w:r w:rsidRPr="001D2ABD">
        <w:rPr>
          <w:lang w:val="fr-FR"/>
        </w:rPr>
        <w:t>p. 62.</w:t>
      </w:r>
    </w:p>
  </w:footnote>
  <w:footnote w:id="294">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Grudem note que « l’expression ‘et du fils’ a été ajoutée après le concile de Constantinople de 381 ; elle figure d’ordinaire dans le texte du </w:t>
      </w:r>
      <w:r w:rsidRPr="001D2ABD">
        <w:rPr>
          <w:i/>
          <w:lang w:val="fr-FR"/>
        </w:rPr>
        <w:t xml:space="preserve">Symbole de Nicée </w:t>
      </w:r>
      <w:r w:rsidRPr="001D2ABD">
        <w:rPr>
          <w:lang w:val="fr-FR"/>
        </w:rPr>
        <w:t xml:space="preserve">que les Églises protestantes et catholique romaine utilisent aujourd’hui, mais pas dans le texte utilisé par les Églises orthodoxes d’Orient » (GRUDEM, </w:t>
      </w:r>
      <w:r w:rsidRPr="001D2ABD">
        <w:rPr>
          <w:i/>
          <w:lang w:val="fr-FR"/>
        </w:rPr>
        <w:t xml:space="preserve">op. cit., </w:t>
      </w:r>
      <w:r w:rsidRPr="001D2ABD">
        <w:rPr>
          <w:lang w:val="fr-FR"/>
        </w:rPr>
        <w:t>p. 1302).</w:t>
      </w:r>
    </w:p>
  </w:footnote>
  <w:footnote w:id="295">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https://fr.wikipedia.org/wiki/Symbole_de_Nicée consulté le 14/11/2018. Voir aussi GRUDEM, </w:t>
      </w:r>
      <w:r w:rsidRPr="001D2ABD">
        <w:rPr>
          <w:i/>
          <w:lang w:val="fr-FR"/>
        </w:rPr>
        <w:t xml:space="preserve">op. cit., </w:t>
      </w:r>
      <w:r w:rsidRPr="001D2ABD">
        <w:rPr>
          <w:lang w:val="fr-FR"/>
        </w:rPr>
        <w:t>p. 1302.</w:t>
      </w:r>
    </w:p>
  </w:footnote>
  <w:footnote w:id="296">
    <w:p w:rsidR="00C51A4B" w:rsidRPr="00081F7F" w:rsidRDefault="00C51A4B" w:rsidP="00121404">
      <w:pPr>
        <w:pStyle w:val="Notedebasdepage"/>
        <w:rPr>
          <w:lang w:val="fr-FR"/>
        </w:rPr>
      </w:pPr>
      <w:r>
        <w:rPr>
          <w:rStyle w:val="Appelnotedebasdep"/>
        </w:rPr>
        <w:footnoteRef/>
      </w:r>
      <w:r>
        <w:t xml:space="preserve"> </w:t>
      </w:r>
      <w:hyperlink r:id="rId20" w:history="1">
        <w:r w:rsidRPr="006936F2">
          <w:rPr>
            <w:rStyle w:val="Lienhypertexte"/>
          </w:rPr>
          <w:t>https://fr.wikipedia.org/wiki/Symbole_d%27Athanase</w:t>
        </w:r>
      </w:hyperlink>
      <w:r>
        <w:t xml:space="preserve"> consulté le 29/11/2018.</w:t>
      </w:r>
    </w:p>
  </w:footnote>
  <w:footnote w:id="297">
    <w:p w:rsidR="00C51A4B" w:rsidRPr="000B0ED2" w:rsidRDefault="00C51A4B" w:rsidP="00121404">
      <w:pPr>
        <w:pStyle w:val="Notedebasdepage"/>
        <w:rPr>
          <w:lang w:val="fr-FR"/>
        </w:rPr>
      </w:pPr>
      <w:r>
        <w:rPr>
          <w:rStyle w:val="Appelnotedebasdep"/>
        </w:rPr>
        <w:footnoteRef/>
      </w:r>
      <w:r>
        <w:t xml:space="preserve"> B</w:t>
      </w:r>
      <w:r>
        <w:rPr>
          <w:lang w:val="fr-FR"/>
        </w:rPr>
        <w:t xml:space="preserve">ERKHOF, </w:t>
      </w:r>
      <w:r>
        <w:rPr>
          <w:i/>
          <w:lang w:val="fr-FR"/>
        </w:rPr>
        <w:t xml:space="preserve">op. cit., </w:t>
      </w:r>
      <w:r>
        <w:rPr>
          <w:lang w:val="fr-FR"/>
        </w:rPr>
        <w:t>p. 104-109.</w:t>
      </w:r>
    </w:p>
  </w:footnote>
  <w:footnote w:id="298">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GRUDEM, </w:t>
      </w:r>
      <w:r w:rsidRPr="001D2ABD">
        <w:rPr>
          <w:i/>
          <w:lang w:val="fr-FR"/>
        </w:rPr>
        <w:t xml:space="preserve">op. cit., </w:t>
      </w:r>
      <w:r w:rsidRPr="001D2ABD">
        <w:rPr>
          <w:lang w:val="fr-FR"/>
        </w:rPr>
        <w:t>p. 230.</w:t>
      </w:r>
    </w:p>
  </w:footnote>
  <w:footnote w:id="299">
    <w:p w:rsidR="00C51A4B" w:rsidRPr="00D439F2" w:rsidRDefault="00C51A4B" w:rsidP="00121404">
      <w:pPr>
        <w:pStyle w:val="Notedebasdepage"/>
        <w:tabs>
          <w:tab w:val="left" w:pos="2954"/>
        </w:tabs>
        <w:rPr>
          <w:lang w:val="fr-FR"/>
        </w:rPr>
      </w:pPr>
      <w:r>
        <w:rPr>
          <w:rStyle w:val="Appelnotedebasdep"/>
        </w:rPr>
        <w:footnoteRef/>
      </w:r>
      <w:r>
        <w:t xml:space="preserve"> DOLEZAL, </w:t>
      </w:r>
      <w:r>
        <w:rPr>
          <w:i/>
        </w:rPr>
        <w:t xml:space="preserve">op. cit., </w:t>
      </w:r>
      <w:r>
        <w:t>p. 108.</w:t>
      </w:r>
    </w:p>
  </w:footnote>
  <w:footnote w:id="300">
    <w:p w:rsidR="00C51A4B" w:rsidRPr="0062522C" w:rsidRDefault="00C51A4B" w:rsidP="00121404">
      <w:pPr>
        <w:pStyle w:val="Notedebasdepage"/>
        <w:rPr>
          <w:lang w:val="fr-FR"/>
        </w:rPr>
      </w:pPr>
      <w:r>
        <w:rPr>
          <w:rStyle w:val="Appelnotedebasdep"/>
        </w:rPr>
        <w:footnoteRef/>
      </w:r>
      <w:r>
        <w:t xml:space="preserve"> </w:t>
      </w:r>
      <w:r>
        <w:rPr>
          <w:lang w:val="fr-FR"/>
        </w:rPr>
        <w:t xml:space="preserve">OVEY, </w:t>
      </w:r>
      <w:r>
        <w:rPr>
          <w:i/>
          <w:lang w:val="fr-FR"/>
        </w:rPr>
        <w:t xml:space="preserve">Notes des cours, </w:t>
      </w:r>
      <w:r>
        <w:rPr>
          <w:lang w:val="fr-FR"/>
        </w:rPr>
        <w:t>Oak Hill College, 2013.</w:t>
      </w:r>
    </w:p>
  </w:footnote>
  <w:footnote w:id="301">
    <w:p w:rsidR="00C51A4B" w:rsidRPr="002B1285" w:rsidRDefault="00C51A4B" w:rsidP="00121404">
      <w:pPr>
        <w:pStyle w:val="Notedebasdepage"/>
        <w:rPr>
          <w:i/>
          <w:lang w:val="fr-FR"/>
        </w:rPr>
      </w:pPr>
      <w:r>
        <w:rPr>
          <w:rStyle w:val="Appelnotedebasdep"/>
        </w:rPr>
        <w:footnoteRef/>
      </w:r>
      <w:r>
        <w:t xml:space="preserve"> </w:t>
      </w:r>
      <w:r>
        <w:rPr>
          <w:lang w:val="fr-FR"/>
        </w:rPr>
        <w:t>Evité plus tard car « </w:t>
      </w:r>
      <w:r w:rsidRPr="002B1285">
        <w:rPr>
          <w:i/>
          <w:lang w:val="fr-FR"/>
        </w:rPr>
        <w:t>substantia</w:t>
      </w:r>
      <w:r>
        <w:rPr>
          <w:lang w:val="fr-FR"/>
        </w:rPr>
        <w:t xml:space="preserve"> était utilisé pour traduire à la fois </w:t>
      </w:r>
      <w:r>
        <w:rPr>
          <w:i/>
          <w:lang w:val="fr-FR"/>
        </w:rPr>
        <w:t xml:space="preserve">hupostasis </w:t>
      </w:r>
      <w:r>
        <w:rPr>
          <w:lang w:val="fr-FR"/>
        </w:rPr>
        <w:t xml:space="preserve">et </w:t>
      </w:r>
      <w:r>
        <w:rPr>
          <w:i/>
          <w:lang w:val="fr-FR"/>
        </w:rPr>
        <w:t>ousia » (</w:t>
      </w:r>
      <w:r w:rsidRPr="002B1285">
        <w:rPr>
          <w:lang w:val="fr-FR"/>
        </w:rPr>
        <w:t>BERKHOF</w:t>
      </w:r>
      <w:r>
        <w:rPr>
          <w:i/>
          <w:lang w:val="fr-FR"/>
        </w:rPr>
        <w:t xml:space="preserve">, op. cit., </w:t>
      </w:r>
      <w:r>
        <w:rPr>
          <w:lang w:val="fr-FR"/>
        </w:rPr>
        <w:t>p. 105)</w:t>
      </w:r>
      <w:r>
        <w:rPr>
          <w:i/>
          <w:lang w:val="fr-FR"/>
        </w:rPr>
        <w:t>.</w:t>
      </w:r>
    </w:p>
  </w:footnote>
  <w:footnote w:id="302">
    <w:p w:rsidR="00C51A4B" w:rsidRPr="003B77A8" w:rsidRDefault="00C51A4B" w:rsidP="00121404">
      <w:pPr>
        <w:pStyle w:val="Notedebasdepage"/>
        <w:rPr>
          <w:lang w:val="fr-FR"/>
        </w:rPr>
      </w:pPr>
      <w:r>
        <w:rPr>
          <w:rStyle w:val="Appelnotedebasdep"/>
        </w:rPr>
        <w:footnoteRef/>
      </w:r>
      <w:r>
        <w:t xml:space="preserve"> BERKHOF, </w:t>
      </w:r>
      <w:r>
        <w:rPr>
          <w:i/>
        </w:rPr>
        <w:t xml:space="preserve">op. cit., </w:t>
      </w:r>
      <w:r>
        <w:t>p. 105.</w:t>
      </w:r>
    </w:p>
  </w:footnote>
  <w:footnote w:id="303">
    <w:p w:rsidR="00C51A4B" w:rsidRPr="00083475" w:rsidRDefault="00C51A4B" w:rsidP="00121404">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300.</w:t>
      </w:r>
    </w:p>
  </w:footnote>
  <w:footnote w:id="304">
    <w:p w:rsidR="00C51A4B" w:rsidRPr="001D2ABD" w:rsidRDefault="00C51A4B" w:rsidP="00121404">
      <w:pPr>
        <w:pStyle w:val="Notedebasdepage"/>
        <w:rPr>
          <w:lang w:val="fr-FR"/>
        </w:rPr>
      </w:pPr>
      <w:r w:rsidRPr="001D2ABD">
        <w:rPr>
          <w:rStyle w:val="Appelnotedebasdep"/>
          <w:sz w:val="18"/>
          <w:lang w:val="fr-FR"/>
        </w:rPr>
        <w:footnoteRef/>
      </w:r>
      <w:r w:rsidRPr="001D2ABD">
        <w:rPr>
          <w:lang w:val="fr-FR"/>
        </w:rPr>
        <w:t xml:space="preserve"> Cf. Karl </w:t>
      </w:r>
      <w:r w:rsidRPr="001D2ABD">
        <w:rPr>
          <w:caps/>
          <w:smallCaps/>
          <w:lang w:val="fr-FR"/>
        </w:rPr>
        <w:t>Barth</w:t>
      </w:r>
      <w:r w:rsidRPr="001D2ABD">
        <w:rPr>
          <w:caps/>
          <w:smallCaps/>
          <w:lang w:val="fr-FR"/>
        </w:rPr>
        <w:fldChar w:fldCharType="begin"/>
      </w:r>
      <w:r w:rsidRPr="001D2ABD">
        <w:rPr>
          <w:lang w:val="fr-FR"/>
        </w:rPr>
        <w:instrText xml:space="preserve"> XE "Barth, Karl" </w:instrText>
      </w:r>
      <w:r w:rsidRPr="001D2ABD">
        <w:rPr>
          <w:caps/>
          <w:smallCaps/>
          <w:lang w:val="fr-FR"/>
        </w:rPr>
        <w:fldChar w:fldCharType="end"/>
      </w:r>
      <w:r w:rsidRPr="001D2ABD">
        <w:rPr>
          <w:lang w:val="fr-FR"/>
        </w:rPr>
        <w:t xml:space="preserve">, </w:t>
      </w:r>
      <w:r w:rsidRPr="001D2ABD">
        <w:rPr>
          <w:i/>
          <w:iCs/>
          <w:lang w:val="fr-FR"/>
        </w:rPr>
        <w:t>Dogmatique</w:t>
      </w:r>
      <w:r w:rsidRPr="001D2ABD">
        <w:rPr>
          <w:lang w:val="fr-FR"/>
        </w:rPr>
        <w:t>,</w:t>
      </w:r>
      <w:r w:rsidRPr="001D2ABD">
        <w:rPr>
          <w:i/>
          <w:iCs/>
          <w:lang w:val="fr-FR"/>
        </w:rPr>
        <w:t xml:space="preserve"> </w:t>
      </w:r>
      <w:r w:rsidRPr="001D2ABD">
        <w:rPr>
          <w:lang w:val="fr-FR"/>
        </w:rPr>
        <w:t>I/1**, Genève, Labor et Fides, 1953, p. 53.</w:t>
      </w:r>
    </w:p>
  </w:footnote>
  <w:footnote w:id="305">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NISUS, </w:t>
      </w:r>
      <w:r w:rsidRPr="001D2ABD">
        <w:rPr>
          <w:i/>
          <w:lang w:val="fr-FR"/>
        </w:rPr>
        <w:t>op. cit.,</w:t>
      </w:r>
      <w:r w:rsidRPr="001D2ABD">
        <w:rPr>
          <w:lang w:val="fr-FR"/>
        </w:rPr>
        <w:t xml:space="preserve"> p. 70.</w:t>
      </w:r>
    </w:p>
  </w:footnote>
  <w:footnote w:id="306">
    <w:p w:rsidR="00C51A4B" w:rsidRPr="008841F2" w:rsidRDefault="00C51A4B" w:rsidP="00121404">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105s.</w:t>
      </w:r>
    </w:p>
  </w:footnote>
  <w:footnote w:id="307">
    <w:p w:rsidR="00C51A4B" w:rsidRPr="00EE4D20" w:rsidRDefault="00C51A4B" w:rsidP="00121404">
      <w:pPr>
        <w:pStyle w:val="Notedebasdepage"/>
        <w:rPr>
          <w:lang w:val="fr-FR"/>
        </w:rPr>
      </w:pPr>
      <w:r>
        <w:rPr>
          <w:rStyle w:val="Appelnotedebasdep"/>
        </w:rPr>
        <w:footnoteRef/>
      </w:r>
      <w:r>
        <w:t xml:space="preserve"> </w:t>
      </w:r>
      <w:r w:rsidRPr="00CF4BEF">
        <w:rPr>
          <w:i/>
          <w:lang w:val="fr-FR"/>
        </w:rPr>
        <w:t>Ibid.</w:t>
      </w:r>
      <w:r>
        <w:rPr>
          <w:i/>
          <w:lang w:val="fr-FR"/>
        </w:rPr>
        <w:t xml:space="preserve">, </w:t>
      </w:r>
      <w:r>
        <w:rPr>
          <w:lang w:val="fr-FR"/>
        </w:rPr>
        <w:t>p. 106.</w:t>
      </w:r>
    </w:p>
  </w:footnote>
  <w:footnote w:id="308">
    <w:p w:rsidR="00C51A4B" w:rsidRPr="00DB2939" w:rsidRDefault="00C51A4B" w:rsidP="00121404">
      <w:pPr>
        <w:pStyle w:val="Notedebasdepage"/>
        <w:rPr>
          <w:lang w:val="fr-FR"/>
        </w:rPr>
      </w:pPr>
      <w:r>
        <w:rPr>
          <w:rStyle w:val="Appelnotedebasdep"/>
        </w:rPr>
        <w:footnoteRef/>
      </w:r>
      <w:r>
        <w:t xml:space="preserve"> </w:t>
      </w:r>
      <w:r w:rsidRPr="00CF4BEF">
        <w:rPr>
          <w:i/>
          <w:lang w:val="fr-FR"/>
        </w:rPr>
        <w:t>Ibid</w:t>
      </w:r>
      <w:r>
        <w:rPr>
          <w:i/>
          <w:lang w:val="fr-FR"/>
        </w:rPr>
        <w:t xml:space="preserve">., </w:t>
      </w:r>
      <w:r>
        <w:rPr>
          <w:lang w:val="fr-FR"/>
        </w:rPr>
        <w:t>p. 100.</w:t>
      </w:r>
    </w:p>
  </w:footnote>
  <w:footnote w:id="309">
    <w:p w:rsidR="00C51A4B" w:rsidRPr="001D2ABD" w:rsidRDefault="00C51A4B" w:rsidP="00121404">
      <w:pPr>
        <w:pStyle w:val="Notedebasdepage"/>
        <w:rPr>
          <w:lang w:val="fr-FR"/>
        </w:rPr>
      </w:pPr>
      <w:r w:rsidRPr="001D2ABD">
        <w:rPr>
          <w:rStyle w:val="Appelnotedebasdep"/>
          <w:lang w:val="fr-FR"/>
        </w:rPr>
        <w:footnoteRef/>
      </w:r>
      <w:r w:rsidRPr="001D2ABD">
        <w:rPr>
          <w:lang w:val="fr-FR"/>
        </w:rPr>
        <w:t xml:space="preserve"> GRUDEM, </w:t>
      </w:r>
      <w:r w:rsidRPr="001D2ABD">
        <w:rPr>
          <w:i/>
          <w:lang w:val="fr-FR"/>
        </w:rPr>
        <w:t xml:space="preserve">op. cit., </w:t>
      </w:r>
      <w:r w:rsidRPr="001D2ABD">
        <w:rPr>
          <w:lang w:val="fr-FR"/>
        </w:rPr>
        <w:t>p. 231.</w:t>
      </w:r>
    </w:p>
  </w:footnote>
  <w:footnote w:id="310">
    <w:p w:rsidR="00C51A4B" w:rsidRPr="0086662A" w:rsidRDefault="00C51A4B" w:rsidP="00121404">
      <w:pPr>
        <w:pStyle w:val="Notedebasdepage"/>
        <w:rPr>
          <w:lang w:val="fr-FR"/>
        </w:rPr>
      </w:pPr>
      <w:r>
        <w:rPr>
          <w:rStyle w:val="Appelnotedebasdep"/>
        </w:rPr>
        <w:footnoteRef/>
      </w:r>
      <w:r>
        <w:t xml:space="preserve"> </w:t>
      </w:r>
      <w:r w:rsidRPr="00CF4BEF">
        <w:rPr>
          <w:i/>
          <w:lang w:val="fr-FR"/>
        </w:rPr>
        <w:t>Ibid</w:t>
      </w:r>
      <w:r>
        <w:rPr>
          <w:lang w:val="fr-FR"/>
        </w:rPr>
        <w:t xml:space="preserve">, </w:t>
      </w:r>
      <w:r>
        <w:rPr>
          <w:i/>
          <w:lang w:val="fr-FR"/>
        </w:rPr>
        <w:t xml:space="preserve">op. cit., </w:t>
      </w:r>
      <w:r>
        <w:rPr>
          <w:lang w:val="fr-FR"/>
        </w:rPr>
        <w:t xml:space="preserve">p. 256. Le mot </w:t>
      </w:r>
      <w:r>
        <w:rPr>
          <w:i/>
          <w:lang w:val="fr-FR"/>
        </w:rPr>
        <w:t>économie</w:t>
      </w:r>
      <w:r>
        <w:rPr>
          <w:lang w:val="fr-FR"/>
        </w:rPr>
        <w:t xml:space="preserve"> devant être compris dans son sens plus ancien d’ « organisation des activités. »</w:t>
      </w:r>
    </w:p>
  </w:footnote>
  <w:footnote w:id="311">
    <w:p w:rsidR="00C51A4B" w:rsidRPr="00AF0CFD" w:rsidRDefault="00C51A4B" w:rsidP="00121404">
      <w:pPr>
        <w:pStyle w:val="Notedebasdepage"/>
        <w:rPr>
          <w:lang w:val="fr-FR"/>
        </w:rPr>
      </w:pPr>
      <w:r>
        <w:rPr>
          <w:rStyle w:val="Appelnotedebasdep"/>
        </w:rPr>
        <w:footnoteRef/>
      </w:r>
      <w:r>
        <w:t xml:space="preserve"> </w:t>
      </w:r>
      <w:r>
        <w:rPr>
          <w:lang w:val="fr-FR"/>
        </w:rPr>
        <w:t xml:space="preserve">FRAME, </w:t>
      </w:r>
      <w:r>
        <w:rPr>
          <w:i/>
          <w:lang w:val="fr-FR"/>
        </w:rPr>
        <w:t xml:space="preserve">op. cit., </w:t>
      </w:r>
      <w:r>
        <w:rPr>
          <w:lang w:val="fr-FR"/>
        </w:rPr>
        <w:t>p. 693s.</w:t>
      </w:r>
    </w:p>
  </w:footnote>
  <w:footnote w:id="312">
    <w:p w:rsidR="00C51A4B" w:rsidRPr="00826C41" w:rsidRDefault="00C51A4B" w:rsidP="00121404">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p. 102.</w:t>
      </w:r>
    </w:p>
  </w:footnote>
  <w:footnote w:id="313">
    <w:p w:rsidR="00C51A4B" w:rsidRPr="00995383" w:rsidRDefault="00C51A4B" w:rsidP="00121404">
      <w:pPr>
        <w:pStyle w:val="Notedebasdepage"/>
        <w:rPr>
          <w:lang w:val="fr-FR"/>
        </w:rPr>
      </w:pPr>
      <w:r>
        <w:rPr>
          <w:rStyle w:val="Appelnotedebasdep"/>
        </w:rPr>
        <w:footnoteRef/>
      </w:r>
      <w:r>
        <w:t xml:space="preserve"> </w:t>
      </w:r>
      <w:r w:rsidRPr="00CF4BEF">
        <w:rPr>
          <w:i/>
          <w:lang w:val="fr-FR"/>
        </w:rPr>
        <w:t>Ibid</w:t>
      </w:r>
      <w:r>
        <w:rPr>
          <w:i/>
          <w:lang w:val="fr-FR"/>
        </w:rPr>
        <w:t xml:space="preserve">., </w:t>
      </w:r>
      <w:r>
        <w:rPr>
          <w:lang w:val="fr-FR"/>
        </w:rPr>
        <w:t>p. 103.</w:t>
      </w:r>
    </w:p>
  </w:footnote>
  <w:footnote w:id="314">
    <w:p w:rsidR="00C51A4B" w:rsidRPr="00B90025" w:rsidRDefault="00C51A4B" w:rsidP="00121404">
      <w:pPr>
        <w:pStyle w:val="Notedebasdepage"/>
        <w:rPr>
          <w:lang w:val="fr-FR"/>
        </w:rPr>
      </w:pPr>
      <w:r>
        <w:rPr>
          <w:rStyle w:val="Appelnotedebasdep"/>
        </w:rPr>
        <w:footnoteRef/>
      </w:r>
      <w:r>
        <w:t xml:space="preserve"> </w:t>
      </w:r>
      <w:r w:rsidRPr="00CF4BEF">
        <w:rPr>
          <w:i/>
          <w:lang w:val="fr-FR"/>
        </w:rPr>
        <w:t>Ibid.</w:t>
      </w:r>
      <w:r>
        <w:rPr>
          <w:i/>
          <w:lang w:val="fr-FR"/>
        </w:rPr>
        <w:t xml:space="preserve">, </w:t>
      </w:r>
      <w:r>
        <w:rPr>
          <w:lang w:val="fr-FR"/>
        </w:rPr>
        <w:t>p. 102.</w:t>
      </w:r>
    </w:p>
  </w:footnote>
  <w:footnote w:id="315">
    <w:p w:rsidR="00C51A4B" w:rsidRPr="00FF49F7" w:rsidRDefault="00C51A4B" w:rsidP="00121404">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269.</w:t>
      </w:r>
    </w:p>
  </w:footnote>
  <w:footnote w:id="316">
    <w:p w:rsidR="00C51A4B" w:rsidRPr="00B61AA0" w:rsidRDefault="00C51A4B" w:rsidP="00121404">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262.</w:t>
      </w:r>
    </w:p>
  </w:footnote>
  <w:footnote w:id="317">
    <w:p w:rsidR="00C51A4B" w:rsidRPr="006B14AB" w:rsidRDefault="00C51A4B" w:rsidP="00121404">
      <w:pPr>
        <w:pStyle w:val="Notedebasdepage"/>
        <w:rPr>
          <w:lang w:val="fr-FR"/>
        </w:rPr>
      </w:pPr>
      <w:r>
        <w:rPr>
          <w:rStyle w:val="Appelnotedebasdep"/>
        </w:rPr>
        <w:footnoteRef/>
      </w:r>
      <w:r>
        <w:t xml:space="preserve"> </w:t>
      </w:r>
      <w:r>
        <w:rPr>
          <w:lang w:val="fr-FR"/>
        </w:rPr>
        <w:t xml:space="preserve">BERKHOF, </w:t>
      </w:r>
      <w:r>
        <w:rPr>
          <w:i/>
          <w:lang w:val="fr-FR"/>
        </w:rPr>
        <w:t xml:space="preserve">op. cit., </w:t>
      </w:r>
      <w:r>
        <w:rPr>
          <w:lang w:val="fr-FR"/>
        </w:rPr>
        <w:t xml:space="preserve">p. 103. Bavinck donne un tri des références à l’ange de l’Éternel, y compris une liste où « l’agent qui parle et agit en tant qu’ ‘ange de l’Éternel’ de loin surpasse une ange créée » (BAVINCK, </w:t>
      </w:r>
      <w:r>
        <w:rPr>
          <w:i/>
          <w:lang w:val="fr-FR"/>
        </w:rPr>
        <w:t xml:space="preserve">op. cit., </w:t>
      </w:r>
      <w:r>
        <w:rPr>
          <w:lang w:val="fr-FR"/>
        </w:rPr>
        <w:t>p. 262).</w:t>
      </w:r>
    </w:p>
  </w:footnote>
  <w:footnote w:id="318">
    <w:p w:rsidR="00C51A4B" w:rsidRPr="0028639B" w:rsidRDefault="00C51A4B" w:rsidP="00121404">
      <w:pPr>
        <w:pStyle w:val="Notedebasdepage"/>
        <w:rPr>
          <w:lang w:val="fr-FR"/>
        </w:rPr>
      </w:pPr>
      <w:r>
        <w:rPr>
          <w:rStyle w:val="Appelnotedebasdep"/>
        </w:rPr>
        <w:footnoteRef/>
      </w:r>
      <w:r>
        <w:t xml:space="preserve"> </w:t>
      </w:r>
      <w:r>
        <w:rPr>
          <w:lang w:val="fr-FR"/>
        </w:rPr>
        <w:t xml:space="preserve">GRUDEM, </w:t>
      </w:r>
      <w:r>
        <w:rPr>
          <w:i/>
          <w:lang w:val="fr-FR"/>
        </w:rPr>
        <w:t xml:space="preserve">op. cit., </w:t>
      </w:r>
      <w:r>
        <w:rPr>
          <w:lang w:val="fr-FR"/>
        </w:rPr>
        <w:t>p. 239.</w:t>
      </w:r>
    </w:p>
  </w:footnote>
  <w:footnote w:id="319">
    <w:p w:rsidR="00C51A4B" w:rsidRPr="00FE7B11" w:rsidRDefault="00C51A4B" w:rsidP="00121404">
      <w:pPr>
        <w:pStyle w:val="Notedebasdepage"/>
        <w:rPr>
          <w:lang w:val="fr-FR"/>
        </w:rPr>
      </w:pPr>
      <w:r>
        <w:rPr>
          <w:rStyle w:val="Appelnotedebasdep"/>
        </w:rPr>
        <w:footnoteRef/>
      </w:r>
      <w:r>
        <w:t xml:space="preserve"> </w:t>
      </w:r>
      <w:r>
        <w:rPr>
          <w:lang w:val="fr-FR"/>
        </w:rPr>
        <w:t xml:space="preserve">SANLON, </w:t>
      </w:r>
      <w:r>
        <w:rPr>
          <w:i/>
          <w:lang w:val="fr-FR"/>
        </w:rPr>
        <w:t xml:space="preserve">op. cit., </w:t>
      </w:r>
      <w:r>
        <w:rPr>
          <w:lang w:val="fr-FR"/>
        </w:rPr>
        <w:t>p. 148.</w:t>
      </w:r>
    </w:p>
  </w:footnote>
  <w:footnote w:id="320">
    <w:p w:rsidR="00C51A4B" w:rsidRPr="000C0A86" w:rsidRDefault="00C51A4B" w:rsidP="00121404">
      <w:pPr>
        <w:pStyle w:val="Notedebasdepage"/>
        <w:rPr>
          <w:lang w:val="fr-FR"/>
        </w:rPr>
      </w:pPr>
      <w:r>
        <w:rPr>
          <w:rStyle w:val="Appelnotedebasdep"/>
        </w:rPr>
        <w:footnoteRef/>
      </w:r>
      <w:r>
        <w:t xml:space="preserve"> </w:t>
      </w:r>
      <w:r>
        <w:rPr>
          <w:lang w:val="fr-FR"/>
        </w:rPr>
        <w:t xml:space="preserve">BAVINCK, </w:t>
      </w:r>
      <w:r>
        <w:rPr>
          <w:i/>
          <w:lang w:val="fr-FR"/>
        </w:rPr>
        <w:t xml:space="preserve">op. cit., </w:t>
      </w:r>
      <w:r>
        <w:rPr>
          <w:lang w:val="fr-FR"/>
        </w:rPr>
        <w:t>p. 269.</w:t>
      </w:r>
    </w:p>
  </w:footnote>
  <w:footnote w:id="321">
    <w:p w:rsidR="00C51A4B" w:rsidRPr="00A31C78" w:rsidRDefault="00C51A4B" w:rsidP="00121404">
      <w:pPr>
        <w:pStyle w:val="Notedebasdepage"/>
        <w:rPr>
          <w:lang w:val="fr-FR"/>
        </w:rPr>
      </w:pPr>
      <w:r w:rsidRPr="001D2ABD">
        <w:rPr>
          <w:rStyle w:val="Appelnotedebasdep"/>
          <w:lang w:val="fr-FR"/>
        </w:rPr>
        <w:footnoteRef/>
      </w:r>
      <w:r w:rsidRPr="001D2ABD">
        <w:rPr>
          <w:lang w:val="fr-FR"/>
        </w:rPr>
        <w:t xml:space="preserve"> GRUDEM, </w:t>
      </w:r>
      <w:r w:rsidRPr="001D2ABD">
        <w:rPr>
          <w:i/>
          <w:lang w:val="fr-FR"/>
        </w:rPr>
        <w:t xml:space="preserve">op. cit., </w:t>
      </w:r>
      <w:r w:rsidRPr="001D2ABD">
        <w:rPr>
          <w:lang w:val="fr-FR"/>
        </w:rPr>
        <w:t xml:space="preserve">p. 234s. </w:t>
      </w:r>
      <w:r>
        <w:rPr>
          <w:lang w:val="fr-FR"/>
        </w:rPr>
        <w:t xml:space="preserve">Voir aussi NISUS, </w:t>
      </w:r>
      <w:r>
        <w:rPr>
          <w:i/>
          <w:lang w:val="fr-FR"/>
        </w:rPr>
        <w:t xml:space="preserve">op. cit., </w:t>
      </w:r>
      <w:r>
        <w:rPr>
          <w:lang w:val="fr-FR"/>
        </w:rPr>
        <w:t>p. 71.</w:t>
      </w:r>
    </w:p>
  </w:footnote>
  <w:footnote w:id="322">
    <w:p w:rsidR="00C51A4B" w:rsidRPr="002505B3" w:rsidRDefault="00C51A4B" w:rsidP="00121404">
      <w:pPr>
        <w:pStyle w:val="Notedebasdepage"/>
        <w:rPr>
          <w:lang w:val="fr-FR"/>
        </w:rPr>
      </w:pPr>
      <w:r>
        <w:rPr>
          <w:rStyle w:val="Appelnotedebasdep"/>
        </w:rPr>
        <w:footnoteRef/>
      </w:r>
      <w:r>
        <w:t xml:space="preserve"> </w:t>
      </w:r>
      <w:bookmarkStart w:id="30" w:name="OLE_LINK1"/>
      <w:bookmarkStart w:id="31" w:name="OLE_LINK2"/>
      <w:r>
        <w:rPr>
          <w:lang w:val="fr-FR"/>
        </w:rPr>
        <w:t xml:space="preserve">Cette liste provient de DOLEZAL, </w:t>
      </w:r>
      <w:r>
        <w:rPr>
          <w:i/>
          <w:lang w:val="fr-FR"/>
        </w:rPr>
        <w:t xml:space="preserve">op. cit., </w:t>
      </w:r>
      <w:r>
        <w:rPr>
          <w:lang w:val="fr-FR"/>
        </w:rPr>
        <w:t>p. 113s.</w:t>
      </w:r>
      <w:bookmarkEnd w:id="30"/>
      <w:bookmarkEnd w:id="31"/>
      <w:r>
        <w:rPr>
          <w:lang w:val="fr-FR"/>
        </w:rPr>
        <w:t xml:space="preserve"> </w:t>
      </w:r>
    </w:p>
  </w:footnote>
  <w:footnote w:id="323">
    <w:p w:rsidR="00C51A4B" w:rsidRPr="009F32FD" w:rsidRDefault="00C51A4B" w:rsidP="00121404">
      <w:pPr>
        <w:pStyle w:val="Notedebasdepage"/>
        <w:rPr>
          <w:lang w:val="fr-FR"/>
        </w:rPr>
      </w:pPr>
      <w:r>
        <w:rPr>
          <w:rStyle w:val="Appelnotedebasdep"/>
        </w:rPr>
        <w:footnoteRef/>
      </w:r>
      <w:r>
        <w:t xml:space="preserve"> </w:t>
      </w:r>
      <w:r>
        <w:rPr>
          <w:lang w:val="fr-FR"/>
        </w:rPr>
        <w:t xml:space="preserve">SANLON, </w:t>
      </w:r>
      <w:r>
        <w:rPr>
          <w:i/>
          <w:lang w:val="fr-FR"/>
        </w:rPr>
        <w:t xml:space="preserve">op. cit., </w:t>
      </w:r>
      <w:r>
        <w:rPr>
          <w:lang w:val="fr-FR"/>
        </w:rPr>
        <w:t>p. 155.</w:t>
      </w:r>
    </w:p>
  </w:footnote>
  <w:footnote w:id="324">
    <w:p w:rsidR="00C51A4B" w:rsidRPr="00994696" w:rsidRDefault="00C51A4B" w:rsidP="00121404">
      <w:pPr>
        <w:pStyle w:val="Notedebasdepage"/>
        <w:rPr>
          <w:lang w:val="fr-FR"/>
        </w:rPr>
      </w:pPr>
      <w:r>
        <w:rPr>
          <w:rStyle w:val="Appelnotedebasdep"/>
        </w:rPr>
        <w:footnoteRef/>
      </w:r>
      <w:r>
        <w:t xml:space="preserve"> </w:t>
      </w:r>
      <w:r>
        <w:rPr>
          <w:lang w:val="fr-FR"/>
        </w:rPr>
        <w:t xml:space="preserve">DOLEZAL, </w:t>
      </w:r>
      <w:r>
        <w:rPr>
          <w:i/>
          <w:lang w:val="fr-FR"/>
        </w:rPr>
        <w:t xml:space="preserve">op. cit., </w:t>
      </w:r>
      <w:r>
        <w:rPr>
          <w:lang w:val="fr-FR"/>
        </w:rPr>
        <w:t xml:space="preserve">p. 114. </w:t>
      </w:r>
    </w:p>
  </w:footnote>
  <w:footnote w:id="325">
    <w:p w:rsidR="00C51A4B" w:rsidRPr="003A500A" w:rsidRDefault="00C51A4B" w:rsidP="00121404">
      <w:pPr>
        <w:pStyle w:val="Notedebasdepage"/>
        <w:rPr>
          <w:lang w:val="fr-FR"/>
        </w:rPr>
      </w:pPr>
      <w:r>
        <w:rPr>
          <w:rStyle w:val="Appelnotedebasdep"/>
        </w:rPr>
        <w:footnoteRef/>
      </w:r>
      <w:r>
        <w:t xml:space="preserve"> </w:t>
      </w:r>
      <w:r>
        <w:rPr>
          <w:lang w:val="fr-FR"/>
        </w:rPr>
        <w:t xml:space="preserve">SANLON, </w:t>
      </w:r>
      <w:r>
        <w:rPr>
          <w:i/>
          <w:lang w:val="fr-FR"/>
        </w:rPr>
        <w:t xml:space="preserve">op. cit., </w:t>
      </w:r>
      <w:r>
        <w:rPr>
          <w:lang w:val="fr-FR"/>
        </w:rPr>
        <w:t>p. 158.</w:t>
      </w:r>
    </w:p>
  </w:footnote>
  <w:footnote w:id="32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BAVINCK, </w:t>
      </w:r>
      <w:r w:rsidRPr="00FF497E">
        <w:rPr>
          <w:i/>
          <w:lang w:val="fr-FR"/>
        </w:rPr>
        <w:t xml:space="preserve">op. cit., </w:t>
      </w:r>
      <w:r w:rsidRPr="00FF497E">
        <w:rPr>
          <w:lang w:val="fr-FR"/>
        </w:rPr>
        <w:t>p. 305.</w:t>
      </w:r>
    </w:p>
  </w:footnote>
  <w:footnote w:id="32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66.</w:t>
      </w:r>
    </w:p>
  </w:footnote>
  <w:footnote w:id="32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OVEY , Note des cours, Trinity 3 – the generous father</w:t>
      </w:r>
    </w:p>
  </w:footnote>
  <w:footnote w:id="32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Nous </w:t>
      </w:r>
      <w:r>
        <w:rPr>
          <w:lang w:val="fr-FR"/>
        </w:rPr>
        <w:t>reprenons</w:t>
      </w:r>
      <w:r w:rsidRPr="00FF497E">
        <w:rPr>
          <w:lang w:val="fr-FR"/>
        </w:rPr>
        <w:t xml:space="preserve"> OVEY, </w:t>
      </w:r>
      <w:r w:rsidRPr="00FF497E">
        <w:rPr>
          <w:i/>
          <w:lang w:val="fr-FR"/>
        </w:rPr>
        <w:t xml:space="preserve">Notes des cours, </w:t>
      </w:r>
      <w:r w:rsidRPr="00FF497E">
        <w:rPr>
          <w:lang w:val="fr-FR"/>
        </w:rPr>
        <w:t>DC 1 – Trinity – 2 – John 5, Oak Hill College, 2013.</w:t>
      </w:r>
    </w:p>
  </w:footnote>
  <w:footnote w:id="33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Le pronom personnel masculin, ἐκεῖνος, est utilisé (BAVINCK, </w:t>
      </w:r>
      <w:r w:rsidRPr="00FF497E">
        <w:rPr>
          <w:i/>
          <w:lang w:val="fr-FR"/>
        </w:rPr>
        <w:t xml:space="preserve">op. cit., </w:t>
      </w:r>
      <w:r w:rsidRPr="00FF497E">
        <w:rPr>
          <w:lang w:val="fr-FR"/>
        </w:rPr>
        <w:t>p. 278). Voir aussi Jn 16.13-14.</w:t>
      </w:r>
    </w:p>
  </w:footnote>
  <w:footnote w:id="33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Pascal DENAULT, </w:t>
      </w:r>
      <w:hyperlink r:id="rId21" w:history="1">
        <w:r w:rsidRPr="00FF497E">
          <w:rPr>
            <w:rStyle w:val="Lienhypertexte"/>
            <w:lang w:val="fr-FR"/>
          </w:rPr>
          <w:t>https://www.unherautdansle.net/etudes-1689-partie-39/</w:t>
        </w:r>
      </w:hyperlink>
      <w:r w:rsidRPr="00FF497E">
        <w:rPr>
          <w:lang w:val="fr-FR"/>
        </w:rPr>
        <w:t xml:space="preserve"> consulté le 12 déc 2018. Voir aussi </w:t>
      </w:r>
      <w:hyperlink r:id="rId22" w:history="1">
        <w:r w:rsidRPr="00FF497E">
          <w:rPr>
            <w:rStyle w:val="Lienhypertexte"/>
            <w:lang w:val="fr-FR"/>
          </w:rPr>
          <w:t>http://leboncombat.fr/de-lengendrement-eternel-du-fils/</w:t>
        </w:r>
      </w:hyperlink>
      <w:r w:rsidRPr="00FF497E">
        <w:rPr>
          <w:lang w:val="fr-FR"/>
        </w:rPr>
        <w:t xml:space="preserve"> consulté le 12 déc 2018.</w:t>
      </w:r>
    </w:p>
  </w:footnote>
  <w:footnote w:id="33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842.</w:t>
      </w:r>
    </w:p>
  </w:footnote>
  <w:footnote w:id="333">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BAVINCK, </w:t>
      </w:r>
      <w:r w:rsidRPr="00FF497E">
        <w:rPr>
          <w:i/>
          <w:lang w:val="fr-FR"/>
        </w:rPr>
        <w:t xml:space="preserve">op. cit., </w:t>
      </w:r>
      <w:r w:rsidRPr="00FF497E">
        <w:rPr>
          <w:lang w:val="fr-FR"/>
        </w:rPr>
        <w:t>p. 310s.</w:t>
      </w:r>
    </w:p>
  </w:footnote>
  <w:footnote w:id="334">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Berkhof dit cela pour exclure l’idée que le Père engendre l’essence divine du fils, ce qui reviendrait à dire que « le Père a engendré sa propre essence ». Mais également, le Père n’engendre pas une deuxième créature avant de lui donner son essence divine. </w:t>
      </w:r>
    </w:p>
  </w:footnote>
  <w:footnote w:id="33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BERKHOF, </w:t>
      </w:r>
      <w:r w:rsidRPr="00FF497E">
        <w:rPr>
          <w:i/>
          <w:lang w:val="fr-FR"/>
        </w:rPr>
        <w:t xml:space="preserve">op. cit., </w:t>
      </w:r>
      <w:r w:rsidRPr="00FF497E">
        <w:rPr>
          <w:lang w:val="fr-FR"/>
        </w:rPr>
        <w:t>p. 116.</w:t>
      </w:r>
    </w:p>
  </w:footnote>
  <w:footnote w:id="33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p. 712s.</w:t>
      </w:r>
    </w:p>
  </w:footnote>
  <w:footnote w:id="33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Attention. On lit aussi : Jn 8.42 : (Darby) : « Jésus leur dit : Si Dieu était votre père, vous m’aimeriez, car moi je procède (ἐξέρχομαι) de Dieu et je viens de lui ; car je ne suis pas venu de moi-même, mais c’est lui qui m’a envoyé. » Et pour voir si l’Esprit procède du Père et du Fils, regardez §IV.xi.</w:t>
      </w:r>
    </w:p>
  </w:footnote>
  <w:footnote w:id="33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p. 715.</w:t>
      </w:r>
    </w:p>
  </w:footnote>
  <w:footnote w:id="339">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w:t>
      </w:r>
      <w:r w:rsidRPr="00FF497E">
        <w:rPr>
          <w:i/>
          <w:lang w:val="fr-FR"/>
        </w:rPr>
        <w:t xml:space="preserve">Ibid., </w:t>
      </w:r>
      <w:r w:rsidRPr="00FF497E">
        <w:rPr>
          <w:lang w:val="fr-FR"/>
        </w:rPr>
        <w:t>p. 716.</w:t>
      </w:r>
    </w:p>
  </w:footnote>
  <w:footnote w:id="34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BERKHOF, </w:t>
      </w:r>
      <w:r w:rsidRPr="00FF497E">
        <w:rPr>
          <w:i/>
          <w:lang w:val="fr-FR"/>
        </w:rPr>
        <w:t xml:space="preserve">op. cit., </w:t>
      </w:r>
      <w:r w:rsidRPr="00FF497E">
        <w:rPr>
          <w:lang w:val="fr-FR"/>
        </w:rPr>
        <w:t xml:space="preserve">p. 121. </w:t>
      </w:r>
    </w:p>
  </w:footnote>
  <w:footnote w:id="341">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BAVINCK, </w:t>
      </w:r>
      <w:r w:rsidRPr="00FF497E">
        <w:rPr>
          <w:i/>
          <w:lang w:val="fr-FR"/>
        </w:rPr>
        <w:t xml:space="preserve">op. cit., </w:t>
      </w:r>
      <w:r w:rsidRPr="00FF497E">
        <w:rPr>
          <w:lang w:val="fr-FR"/>
        </w:rPr>
        <w:t>p. 318.</w:t>
      </w:r>
    </w:p>
  </w:footnote>
  <w:footnote w:id="34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r w:rsidRPr="00FF497E">
        <w:rPr>
          <w:i/>
          <w:lang w:val="fr-FR"/>
        </w:rPr>
        <w:t xml:space="preserve">Ibid., </w:t>
      </w:r>
      <w:r w:rsidRPr="00FF497E">
        <w:rPr>
          <w:lang w:val="fr-FR"/>
        </w:rPr>
        <w:t>p. 319.</w:t>
      </w:r>
    </w:p>
  </w:footnote>
  <w:footnote w:id="343">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p. 243.</w:t>
      </w:r>
    </w:p>
  </w:footnote>
  <w:footnote w:id="344">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r w:rsidRPr="00FF497E">
        <w:rPr>
          <w:i/>
          <w:lang w:val="fr-FR"/>
        </w:rPr>
        <w:t xml:space="preserve">Ibid., </w:t>
      </w:r>
      <w:r w:rsidRPr="00FF497E">
        <w:rPr>
          <w:lang w:val="fr-FR"/>
        </w:rPr>
        <w:t>p. 694.</w:t>
      </w:r>
    </w:p>
  </w:footnote>
  <w:footnote w:id="34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MACARTHUR, </w:t>
      </w:r>
      <w:r w:rsidRPr="00FF497E">
        <w:rPr>
          <w:i/>
          <w:lang w:val="fr-FR"/>
        </w:rPr>
        <w:t xml:space="preserve">op. cit., </w:t>
      </w:r>
      <w:r w:rsidRPr="00FF497E">
        <w:rPr>
          <w:lang w:val="fr-FR"/>
        </w:rPr>
        <w:t>p. 203.</w:t>
      </w:r>
    </w:p>
  </w:footnote>
  <w:footnote w:id="346">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SANLON, </w:t>
      </w:r>
      <w:r w:rsidRPr="00FF497E">
        <w:rPr>
          <w:i/>
          <w:lang w:val="fr-FR"/>
        </w:rPr>
        <w:t xml:space="preserve">op. cit.., </w:t>
      </w:r>
      <w:r w:rsidRPr="00FF497E">
        <w:rPr>
          <w:lang w:val="fr-FR"/>
        </w:rPr>
        <w:t>p. 149.</w:t>
      </w:r>
    </w:p>
  </w:footnote>
  <w:footnote w:id="34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r w:rsidRPr="00FF497E">
        <w:rPr>
          <w:i/>
          <w:lang w:val="fr-FR"/>
        </w:rPr>
        <w:t>Ibid</w:t>
      </w:r>
      <w:r w:rsidRPr="00FF497E">
        <w:rPr>
          <w:lang w:val="fr-FR"/>
        </w:rPr>
        <w:t>., p. 156.</w:t>
      </w:r>
    </w:p>
  </w:footnote>
  <w:footnote w:id="34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 Trinité », </w:t>
      </w:r>
      <w:r w:rsidRPr="00FF497E">
        <w:rPr>
          <w:i/>
          <w:lang w:val="fr-FR"/>
        </w:rPr>
        <w:t>Grand Dictionnaire de La Bible,</w:t>
      </w:r>
      <w:r w:rsidRPr="00FF497E">
        <w:rPr>
          <w:lang w:val="fr-FR"/>
        </w:rPr>
        <w:t xml:space="preserve"> Charols, Excelsis, 2017</w:t>
      </w:r>
      <w:r w:rsidRPr="00FF497E">
        <w:rPr>
          <w:i/>
          <w:lang w:val="fr-FR"/>
        </w:rPr>
        <w:t xml:space="preserve"> </w:t>
      </w:r>
      <w:r w:rsidRPr="00FF497E">
        <w:rPr>
          <w:lang w:val="fr-FR"/>
        </w:rPr>
        <w:t>p. 1693.</w:t>
      </w:r>
    </w:p>
  </w:footnote>
  <w:footnote w:id="34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r w:rsidRPr="00FF497E">
        <w:rPr>
          <w:i/>
          <w:lang w:val="fr-FR"/>
        </w:rPr>
        <w:t xml:space="preserve">Ibid., </w:t>
      </w:r>
      <w:r w:rsidRPr="00FF497E">
        <w:rPr>
          <w:lang w:val="fr-FR"/>
        </w:rPr>
        <w:t>p. 1693.</w:t>
      </w:r>
    </w:p>
  </w:footnote>
  <w:footnote w:id="35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KENFACK, </w:t>
      </w:r>
      <w:r w:rsidRPr="00FF497E">
        <w:rPr>
          <w:i/>
          <w:lang w:val="fr-FR"/>
        </w:rPr>
        <w:t xml:space="preserve">op. cit., </w:t>
      </w:r>
      <w:r w:rsidRPr="00FF497E">
        <w:rPr>
          <w:lang w:val="fr-FR"/>
        </w:rPr>
        <w:t xml:space="preserve">p. 37. </w:t>
      </w:r>
    </w:p>
  </w:footnote>
  <w:footnote w:id="35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BERKHOF, </w:t>
      </w:r>
      <w:r w:rsidRPr="00FF497E">
        <w:rPr>
          <w:i/>
          <w:lang w:val="fr-FR"/>
        </w:rPr>
        <w:t xml:space="preserve">op. cit., </w:t>
      </w:r>
      <w:r w:rsidRPr="00FF497E">
        <w:rPr>
          <w:lang w:val="fr-FR"/>
        </w:rPr>
        <w:t>p. 107.</w:t>
      </w:r>
    </w:p>
  </w:footnote>
  <w:footnote w:id="352">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MACARTHUR, </w:t>
      </w:r>
      <w:r w:rsidRPr="00FF497E">
        <w:rPr>
          <w:i/>
          <w:lang w:val="fr-FR"/>
        </w:rPr>
        <w:t xml:space="preserve">op. cit., </w:t>
      </w:r>
      <w:r w:rsidRPr="00FF497E">
        <w:rPr>
          <w:lang w:val="fr-FR"/>
        </w:rPr>
        <w:t>p. 220.</w:t>
      </w:r>
    </w:p>
  </w:footnote>
  <w:footnote w:id="35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GRUDEM, </w:t>
      </w:r>
      <w:r w:rsidRPr="00FF497E">
        <w:rPr>
          <w:i/>
          <w:lang w:val="fr-FR"/>
        </w:rPr>
        <w:t xml:space="preserve">op. cit.,  </w:t>
      </w:r>
      <w:r w:rsidRPr="00FF497E">
        <w:rPr>
          <w:lang w:val="fr-FR"/>
        </w:rPr>
        <w:t>p. 259.</w:t>
      </w:r>
    </w:p>
  </w:footnote>
  <w:footnote w:id="354">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w:t>
      </w:r>
      <w:r w:rsidRPr="00FF497E">
        <w:rPr>
          <w:i/>
          <w:lang w:val="fr-FR"/>
        </w:rPr>
        <w:t>Ibid.</w:t>
      </w:r>
    </w:p>
  </w:footnote>
  <w:footnote w:id="35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68.</w:t>
      </w:r>
    </w:p>
  </w:footnote>
  <w:footnote w:id="35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65.</w:t>
      </w:r>
    </w:p>
  </w:footnote>
  <w:footnote w:id="35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MACARTHUR, </w:t>
      </w:r>
      <w:r w:rsidRPr="00FF497E">
        <w:rPr>
          <w:i/>
          <w:lang w:val="fr-FR"/>
        </w:rPr>
        <w:t xml:space="preserve">op. cit., </w:t>
      </w:r>
      <w:r w:rsidRPr="00FF497E">
        <w:rPr>
          <w:lang w:val="fr-FR"/>
        </w:rPr>
        <w:t>p. 221.</w:t>
      </w:r>
    </w:p>
  </w:footnote>
  <w:footnote w:id="35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70.</w:t>
      </w:r>
    </w:p>
  </w:footnote>
  <w:footnote w:id="359">
    <w:p w:rsidR="0047770B" w:rsidRPr="0047770B" w:rsidRDefault="0047770B">
      <w:pPr>
        <w:pStyle w:val="Notedebasdepage"/>
        <w:rPr>
          <w:lang w:val="fr-FR"/>
        </w:rPr>
      </w:pPr>
      <w:r>
        <w:rPr>
          <w:rStyle w:val="Appelnotedebasdep"/>
        </w:rPr>
        <w:footnoteRef/>
      </w:r>
      <w:r>
        <w:t xml:space="preserve"> </w:t>
      </w:r>
      <w:r>
        <w:rPr>
          <w:lang w:val="fr-FR"/>
        </w:rPr>
        <w:t xml:space="preserve">Et un critique ici : </w:t>
      </w:r>
      <w:hyperlink r:id="rId23" w:history="1">
        <w:r w:rsidRPr="008F7DCA">
          <w:rPr>
            <w:rStyle w:val="Lienhypertexte"/>
            <w:lang w:val="fr-FR"/>
          </w:rPr>
          <w:t>https://banneroftruth.org/uk/resources/articles/2018/son-god-eternally-subordinate-father/</w:t>
        </w:r>
      </w:hyperlink>
      <w:r>
        <w:rPr>
          <w:lang w:val="fr-FR"/>
        </w:rPr>
        <w:t xml:space="preserve"> consulté le 12 déc 2018.</w:t>
      </w:r>
    </w:p>
  </w:footnote>
  <w:footnote w:id="36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John V. DAHMS, « The Subordination of the Son », </w:t>
      </w:r>
      <w:r w:rsidRPr="00FF497E">
        <w:rPr>
          <w:i/>
          <w:lang w:val="fr-FR"/>
        </w:rPr>
        <w:t>JETS 37/3</w:t>
      </w:r>
      <w:r w:rsidRPr="00FF497E">
        <w:rPr>
          <w:lang w:val="fr-FR"/>
        </w:rPr>
        <w:t xml:space="preserve">, septembre 1994, p. 351. Pour lui, c’est une soumission « essential and eternal ». Mais surement pas dans l’essence ? </w:t>
      </w:r>
    </w:p>
  </w:footnote>
  <w:footnote w:id="36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http://www.alliancenet.org/mos/housewife-theologian/is-it-okay-to-teach-a-complementarianism-based-on-eternal-subordination#.XAuaei17SGQ consulté le 8 déc 2018. Ce blog a été suivi par </w:t>
      </w:r>
      <w:hyperlink r:id="rId24" w:anchor=".XAua-S17SGQ" w:history="1">
        <w:r w:rsidRPr="00FF497E">
          <w:rPr>
            <w:rStyle w:val="Lienhypertexte"/>
            <w:lang w:val="fr-FR"/>
          </w:rPr>
          <w:t>http://www.alliancenet.org/mos/housewife-theologian/reinventing-god#.XAua-S17SGQ</w:t>
        </w:r>
      </w:hyperlink>
      <w:r w:rsidRPr="00FF497E">
        <w:rPr>
          <w:lang w:val="fr-FR"/>
        </w:rPr>
        <w:t xml:space="preserve"> consulté le 8 déc 2018.</w:t>
      </w:r>
    </w:p>
  </w:footnote>
  <w:footnote w:id="36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w:t>
      </w:r>
      <w:r w:rsidRPr="00FF497E">
        <w:rPr>
          <w:i/>
          <w:lang w:val="fr-FR"/>
        </w:rPr>
        <w:t>Th. Ev.</w:t>
      </w:r>
      <w:r w:rsidRPr="00FF497E">
        <w:rPr>
          <w:lang w:val="fr-FR"/>
        </w:rPr>
        <w:t xml:space="preserve">, p. 18. « Contre Warfield, mais avec des études récentes, nous concluons que le Nouveau Testament enseigne la subordination, dans l’égale possession de l’essence unique du Fils au Père. » </w:t>
      </w:r>
    </w:p>
  </w:footnote>
  <w:footnote w:id="36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KOVACH, </w:t>
      </w:r>
      <w:r w:rsidRPr="00FF497E">
        <w:rPr>
          <w:i/>
          <w:lang w:val="fr-FR"/>
        </w:rPr>
        <w:t xml:space="preserve">op. cit., </w:t>
      </w:r>
      <w:r w:rsidRPr="00FF497E">
        <w:rPr>
          <w:lang w:val="fr-FR"/>
        </w:rPr>
        <w:t>p. 470.</w:t>
      </w:r>
      <w:r>
        <w:rPr>
          <w:lang w:val="fr-FR"/>
        </w:rPr>
        <w:t xml:space="preserve"> « Charles Hodge dit que selon les écrits de Calvin, il a déclaré comme scripturaire trois faits importants de la Trinité : ‘incrée, distinction des personnes, et subordination. » Selon DeYoung, Grudem fait appel à Hodge aussi, bien que pour celui-ci, la subordination « n’implique pas l’autorité, mais un sous-ordre, selon lequel le Père est la première personne de la Trinité, le Fils la deuxieme, et l’Esprit la troisieme » (DEYOUNG, « Distinguishing among the three persons of the trinity within the reformed tradition »). </w:t>
      </w:r>
    </w:p>
  </w:footnote>
  <w:footnote w:id="364">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GRUDEM, </w:t>
      </w:r>
      <w:r w:rsidRPr="00FF497E">
        <w:rPr>
          <w:i/>
          <w:lang w:val="fr-FR"/>
        </w:rPr>
        <w:t xml:space="preserve">op. cit., </w:t>
      </w:r>
      <w:r w:rsidRPr="00FF497E">
        <w:rPr>
          <w:lang w:val="fr-FR"/>
        </w:rPr>
        <w:t>p. 257-259. Grudem fait attention de préciser que « la subordination économique doit être soigneusement distinguée du ‘subordinatianisme’, qui affirme que le Fils et le Saint-Esprit sont inférieurs au Père en ce qui concerne leur être » (</w:t>
      </w:r>
      <w:r w:rsidRPr="00FF497E">
        <w:rPr>
          <w:i/>
          <w:lang w:val="fr-FR"/>
        </w:rPr>
        <w:t xml:space="preserve">ibid., </w:t>
      </w:r>
      <w:r w:rsidRPr="00FF497E">
        <w:rPr>
          <w:lang w:val="fr-FR"/>
        </w:rPr>
        <w:t xml:space="preserve">p. 259). </w:t>
      </w:r>
    </w:p>
  </w:footnote>
  <w:footnote w:id="36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w:t>
      </w:r>
      <w:r w:rsidRPr="00FF497E">
        <w:rPr>
          <w:i/>
          <w:lang w:val="fr-FR"/>
        </w:rPr>
        <w:t xml:space="preserve">Th. Ev., </w:t>
      </w:r>
      <w:r w:rsidRPr="00FF497E">
        <w:rPr>
          <w:lang w:val="fr-FR"/>
        </w:rPr>
        <w:t>p. 17. « Warfield, pour mieux contrer toute subordinationisme, a cru nécessaire et possible de nier toute subordination – non pas dans l’économie mais dans l’ontologie. »</w:t>
      </w:r>
    </w:p>
  </w:footnote>
  <w:footnote w:id="36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Douglas F. KELLY, « Evangelical reformulations of the doctrine of the Trinity and Calvin on the full equality of all persons of the Trinity », </w:t>
      </w:r>
      <w:r w:rsidRPr="00FF497E">
        <w:rPr>
          <w:i/>
          <w:lang w:val="fr-FR"/>
        </w:rPr>
        <w:t xml:space="preserve">Union Cum Christo, </w:t>
      </w:r>
      <w:r w:rsidRPr="00FF497E">
        <w:rPr>
          <w:lang w:val="fr-FR"/>
        </w:rPr>
        <w:t>vol. 4, no. 1, avril 2018, p. 67.</w:t>
      </w:r>
    </w:p>
  </w:footnote>
  <w:footnote w:id="36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hyperlink r:id="rId25" w:anchor=".XAua-S17SGQ" w:history="1">
        <w:r w:rsidRPr="00FF497E">
          <w:rPr>
            <w:rStyle w:val="Lienhypertexte"/>
            <w:lang w:val="fr-FR"/>
          </w:rPr>
          <w:t>http://www.alliancenet.org/mos/housewife-theologian/reinventing-god#.XAua-S17SGQ</w:t>
        </w:r>
      </w:hyperlink>
      <w:r w:rsidRPr="00FF497E">
        <w:rPr>
          <w:lang w:val="fr-FR"/>
        </w:rPr>
        <w:t xml:space="preserve"> consulté le 8 déc 2018. Voir </w:t>
      </w:r>
      <w:hyperlink r:id="rId26" w:history="1">
        <w:r w:rsidRPr="00FF497E">
          <w:rPr>
            <w:rStyle w:val="Lienhypertexte"/>
            <w:lang w:val="fr-FR"/>
          </w:rPr>
          <w:t>http://www.alliancenet.org/trinity-debate</w:t>
        </w:r>
      </w:hyperlink>
      <w:r w:rsidRPr="00FF497E">
        <w:rPr>
          <w:lang w:val="fr-FR"/>
        </w:rPr>
        <w:t xml:space="preserve"> pour une trace des réactions et des debats qui en ont suivis (consulté le 12 déc 2018).. </w:t>
      </w:r>
    </w:p>
  </w:footnote>
  <w:footnote w:id="368">
    <w:p w:rsidR="00C51A4B" w:rsidRPr="00FF497E" w:rsidRDefault="00C51A4B" w:rsidP="00807546">
      <w:pPr>
        <w:pStyle w:val="Notedebasdepage"/>
        <w:rPr>
          <w:lang w:val="fr-FR"/>
        </w:rPr>
      </w:pPr>
      <w:r w:rsidRPr="00FF497E">
        <w:rPr>
          <w:vertAlign w:val="superscript"/>
          <w:lang w:val="fr-FR"/>
        </w:rPr>
        <w:footnoteRef/>
      </w:r>
      <w:r w:rsidRPr="00FF497E">
        <w:rPr>
          <w:lang w:val="fr-FR"/>
        </w:rPr>
        <w:t xml:space="preserve"> D. A. CARSON, </w:t>
      </w:r>
      <w:hyperlink r:id="rId27" w:history="1">
        <w:r w:rsidRPr="00FF497E">
          <w:rPr>
            <w:i/>
            <w:lang w:val="fr-FR"/>
          </w:rPr>
          <w:t>The Gospel according to John</w:t>
        </w:r>
      </w:hyperlink>
      <w:r w:rsidRPr="00FF497E">
        <w:rPr>
          <w:lang w:val="fr-FR"/>
        </w:rPr>
        <w:t>, Leicester, England, Grand Rapids, MI, Inter-Varsity Press, W.B. Eerdmans, 1991, p. 508.</w:t>
      </w:r>
    </w:p>
  </w:footnote>
  <w:footnote w:id="36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KOVACH, </w:t>
      </w:r>
      <w:r w:rsidRPr="00FF497E">
        <w:rPr>
          <w:i/>
          <w:lang w:val="fr-FR"/>
        </w:rPr>
        <w:t xml:space="preserve">op. cit., </w:t>
      </w:r>
      <w:r w:rsidRPr="00FF497E">
        <w:rPr>
          <w:lang w:val="fr-FR"/>
        </w:rPr>
        <w:t>p. 472.</w:t>
      </w:r>
    </w:p>
  </w:footnote>
  <w:footnote w:id="37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Kevin DEYOUNG, </w:t>
      </w:r>
      <w:r>
        <w:rPr>
          <w:lang w:val="fr-FR"/>
        </w:rPr>
        <w:t>« </w:t>
      </w:r>
      <w:r w:rsidRPr="00FF497E">
        <w:rPr>
          <w:lang w:val="fr-FR"/>
        </w:rPr>
        <w:t>Distinguishing among the three persons of the trinity within the reformed tradition.</w:t>
      </w:r>
      <w:r>
        <w:rPr>
          <w:lang w:val="fr-FR"/>
        </w:rPr>
        <w:t> »</w:t>
      </w:r>
      <w:r w:rsidRPr="00FF497E">
        <w:rPr>
          <w:lang w:val="fr-FR"/>
        </w:rPr>
        <w:t xml:space="preserve"> </w:t>
      </w:r>
      <w:hyperlink r:id="rId28" w:history="1">
        <w:r w:rsidRPr="00FF497E">
          <w:rPr>
            <w:rStyle w:val="Lienhypertexte"/>
            <w:lang w:val="fr-FR"/>
          </w:rPr>
          <w:t>https://www.thegospelcoalition.org/blogs/kevin-deyoung/distinguishing-among-the-three-persons-of-the-trinity-within-the-reformed-tradition/</w:t>
        </w:r>
      </w:hyperlink>
      <w:r w:rsidRPr="00FF497E">
        <w:rPr>
          <w:lang w:val="fr-FR"/>
        </w:rPr>
        <w:t xml:space="preserve"> consulté le 8 déc 2018.</w:t>
      </w:r>
    </w:p>
  </w:footnote>
  <w:footnote w:id="37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DAHMS, </w:t>
      </w:r>
      <w:r w:rsidRPr="00FF497E">
        <w:rPr>
          <w:i/>
          <w:lang w:val="fr-FR"/>
        </w:rPr>
        <w:t xml:space="preserve">op. cit., </w:t>
      </w:r>
      <w:r w:rsidRPr="00FF497E">
        <w:rPr>
          <w:lang w:val="fr-FR"/>
        </w:rPr>
        <w:t>p. 352.</w:t>
      </w:r>
    </w:p>
  </w:footnote>
  <w:footnote w:id="37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w:t>
      </w:r>
      <w:r w:rsidRPr="00FF497E">
        <w:rPr>
          <w:i/>
          <w:lang w:val="fr-FR"/>
        </w:rPr>
        <w:t>Grand dictionnaire de la Bible</w:t>
      </w:r>
      <w:r w:rsidRPr="00FF497E">
        <w:rPr>
          <w:lang w:val="fr-FR"/>
        </w:rPr>
        <w:t xml:space="preserve">, </w:t>
      </w:r>
      <w:r w:rsidRPr="00FF497E">
        <w:rPr>
          <w:i/>
          <w:lang w:val="fr-FR"/>
        </w:rPr>
        <w:t xml:space="preserve">op. cit., </w:t>
      </w:r>
      <w:r w:rsidRPr="00FF497E">
        <w:rPr>
          <w:lang w:val="fr-FR"/>
        </w:rPr>
        <w:t>p. 1693.</w:t>
      </w:r>
    </w:p>
  </w:footnote>
  <w:footnote w:id="37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WARE, </w:t>
      </w:r>
      <w:r w:rsidRPr="00FF497E">
        <w:rPr>
          <w:i/>
          <w:lang w:val="fr-FR"/>
        </w:rPr>
        <w:t xml:space="preserve">op. cit., </w:t>
      </w:r>
      <w:r w:rsidRPr="00FF497E">
        <w:rPr>
          <w:lang w:val="fr-FR"/>
        </w:rPr>
        <w:t>p. 250.</w:t>
      </w:r>
    </w:p>
  </w:footnote>
  <w:footnote w:id="374">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GOLIGHER, </w:t>
      </w:r>
      <w:r w:rsidRPr="00FF497E">
        <w:rPr>
          <w:i/>
          <w:lang w:val="fr-FR"/>
        </w:rPr>
        <w:t>op. cit.</w:t>
      </w:r>
    </w:p>
  </w:footnote>
  <w:footnote w:id="37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KOVACH, </w:t>
      </w:r>
      <w:r w:rsidRPr="00FF497E">
        <w:rPr>
          <w:i/>
          <w:lang w:val="fr-FR"/>
        </w:rPr>
        <w:t xml:space="preserve">op. cit., </w:t>
      </w:r>
      <w:r w:rsidRPr="00FF497E">
        <w:rPr>
          <w:lang w:val="fr-FR"/>
        </w:rPr>
        <w:t>p. 472.</w:t>
      </w:r>
    </w:p>
  </w:footnote>
  <w:footnote w:id="37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DOLEZAL, </w:t>
      </w:r>
      <w:r w:rsidRPr="00FF497E">
        <w:rPr>
          <w:i/>
          <w:lang w:val="fr-FR"/>
        </w:rPr>
        <w:t xml:space="preserve">op. cit., </w:t>
      </w:r>
      <w:r w:rsidRPr="00FF497E">
        <w:rPr>
          <w:lang w:val="fr-FR"/>
        </w:rPr>
        <w:t>p. 133.</w:t>
      </w:r>
    </w:p>
  </w:footnote>
  <w:footnote w:id="37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MACARTHUR, </w:t>
      </w:r>
      <w:r w:rsidRPr="00FF497E">
        <w:rPr>
          <w:i/>
          <w:lang w:val="fr-FR"/>
        </w:rPr>
        <w:t xml:space="preserve">op. cit., </w:t>
      </w:r>
      <w:r w:rsidRPr="00FF497E">
        <w:rPr>
          <w:lang w:val="fr-FR"/>
        </w:rPr>
        <w:t>p. 220.</w:t>
      </w:r>
    </w:p>
  </w:footnote>
  <w:footnote w:id="37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w:t>
      </w:r>
      <w:r w:rsidRPr="00FF497E">
        <w:rPr>
          <w:i/>
          <w:lang w:val="fr-FR"/>
        </w:rPr>
        <w:t xml:space="preserve">Th. Ev., op. cit., </w:t>
      </w:r>
      <w:r w:rsidRPr="00FF497E">
        <w:rPr>
          <w:lang w:val="fr-FR"/>
        </w:rPr>
        <w:t xml:space="preserve">p. 14. </w:t>
      </w:r>
    </w:p>
  </w:footnote>
  <w:footnote w:id="37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w:t>
      </w:r>
      <w:r w:rsidRPr="00FF497E">
        <w:rPr>
          <w:i/>
          <w:lang w:val="fr-FR"/>
        </w:rPr>
        <w:t xml:space="preserve">GDB, op. cit., </w:t>
      </w:r>
      <w:r w:rsidRPr="00FF497E">
        <w:rPr>
          <w:lang w:val="fr-FR"/>
        </w:rPr>
        <w:t>p. 1693.</w:t>
      </w:r>
    </w:p>
  </w:footnote>
  <w:footnote w:id="38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BRAY, </w:t>
      </w:r>
      <w:r w:rsidRPr="00FF497E">
        <w:rPr>
          <w:i/>
          <w:lang w:val="fr-FR"/>
        </w:rPr>
        <w:t xml:space="preserve">op. cit., </w:t>
      </w:r>
      <w:r w:rsidRPr="00FF497E">
        <w:rPr>
          <w:lang w:val="fr-FR"/>
        </w:rPr>
        <w:t>p . 50</w:t>
      </w:r>
    </w:p>
  </w:footnote>
  <w:footnote w:id="38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GOLIGHER, </w:t>
      </w:r>
      <w:hyperlink r:id="rId29" w:anchor=".XBDdJC17SGQ" w:history="1">
        <w:r w:rsidRPr="00FF497E">
          <w:rPr>
            <w:rStyle w:val="Lienhypertexte"/>
            <w:lang w:val="fr-FR"/>
          </w:rPr>
          <w:t>http://www.alliancenet.org/mos/housewife-theologian/is-it-okay-to-teach-a-complementarianism-based-on-eternal-subordination#.XBDdJC17SGQ</w:t>
        </w:r>
      </w:hyperlink>
      <w:r w:rsidRPr="00FF497E">
        <w:rPr>
          <w:lang w:val="fr-FR"/>
        </w:rPr>
        <w:t xml:space="preserve"> consulté 12 déc 2018.</w:t>
      </w:r>
    </w:p>
  </w:footnote>
  <w:footnote w:id="38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hyperlink r:id="rId30" w:history="1">
        <w:r w:rsidRPr="00FF497E">
          <w:rPr>
            <w:rStyle w:val="Lienhypertexte"/>
            <w:lang w:val="fr-FR"/>
          </w:rPr>
          <w:t>http://scriptoriumdaily.com/things-eternal-sonship-generation-generatedness/</w:t>
        </w:r>
      </w:hyperlink>
      <w:r w:rsidRPr="00FF497E">
        <w:rPr>
          <w:lang w:val="fr-FR"/>
        </w:rPr>
        <w:t xml:space="preserve"> consulté le 8 déc 2018. Sanders cite Ovey qui dit « comme le fait d’être engendré implique la divinité pleine du Fils, il implique aussi la sujétion. »</w:t>
      </w:r>
    </w:p>
  </w:footnote>
  <w:footnote w:id="38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DAHMS, </w:t>
      </w:r>
      <w:r w:rsidRPr="00FF497E">
        <w:rPr>
          <w:i/>
          <w:lang w:val="fr-FR"/>
        </w:rPr>
        <w:t xml:space="preserve">op. cit., </w:t>
      </w:r>
      <w:r w:rsidRPr="00FF497E">
        <w:rPr>
          <w:lang w:val="fr-FR"/>
        </w:rPr>
        <w:t>p. 363.</w:t>
      </w:r>
    </w:p>
  </w:footnote>
  <w:footnote w:id="384">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WARE, </w:t>
      </w:r>
      <w:r w:rsidRPr="00FF497E">
        <w:rPr>
          <w:i/>
          <w:lang w:val="fr-FR"/>
        </w:rPr>
        <w:t xml:space="preserve">op. cit., </w:t>
      </w:r>
      <w:r w:rsidRPr="00FF497E">
        <w:rPr>
          <w:lang w:val="fr-FR"/>
        </w:rPr>
        <w:t>p. 242. Ca vaut la peine de noter que</w:t>
      </w:r>
      <w:r>
        <w:rPr>
          <w:lang w:val="fr-FR"/>
        </w:rPr>
        <w:t>, dans cet article,</w:t>
      </w:r>
      <w:r w:rsidRPr="00FF497E">
        <w:rPr>
          <w:lang w:val="fr-FR"/>
        </w:rPr>
        <w:t xml:space="preserve"> Ware réagit aux évangéliques </w:t>
      </w:r>
      <w:r w:rsidR="00B9131C" w:rsidRPr="00FF497E">
        <w:rPr>
          <w:lang w:val="fr-FR"/>
        </w:rPr>
        <w:t>féministes</w:t>
      </w:r>
      <w:r w:rsidRPr="00FF497E">
        <w:rPr>
          <w:lang w:val="fr-FR"/>
        </w:rPr>
        <w:t xml:space="preserve">, égalitaires, non pas évangéliques complémentaires comme Goligher, etc. </w:t>
      </w:r>
    </w:p>
  </w:footnote>
  <w:footnote w:id="38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Pascal DENAULT, </w:t>
      </w:r>
      <w:hyperlink r:id="rId31" w:history="1">
        <w:r w:rsidRPr="00FF497E">
          <w:rPr>
            <w:rStyle w:val="Lienhypertexte"/>
            <w:lang w:val="fr-FR"/>
          </w:rPr>
          <w:t>https://www.unherautdansle.net/etudes-1689-partie-39/</w:t>
        </w:r>
      </w:hyperlink>
      <w:r w:rsidRPr="00FF497E">
        <w:rPr>
          <w:lang w:val="fr-FR"/>
        </w:rPr>
        <w:t xml:space="preserve"> consulté le 12 déc 2018.</w:t>
      </w:r>
    </w:p>
  </w:footnote>
  <w:footnote w:id="38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r w:rsidRPr="00FF497E">
        <w:rPr>
          <w:i/>
          <w:lang w:val="fr-FR"/>
        </w:rPr>
        <w:t xml:space="preserve">Ibid., </w:t>
      </w:r>
      <w:r w:rsidRPr="00FF497E">
        <w:rPr>
          <w:lang w:val="fr-FR"/>
        </w:rPr>
        <w:t>p. 250.</w:t>
      </w:r>
    </w:p>
  </w:footnote>
  <w:footnote w:id="38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hyperlink r:id="rId32" w:history="1">
        <w:r w:rsidRPr="00FF497E">
          <w:rPr>
            <w:rStyle w:val="Lienhypertexte"/>
            <w:lang w:val="fr-FR"/>
          </w:rPr>
          <w:t>https://calvinistinternational.com/2016/06/29/madness-gods-evangelicals-complementarianism-trinity/</w:t>
        </w:r>
      </w:hyperlink>
      <w:r w:rsidRPr="00FF497E">
        <w:rPr>
          <w:lang w:val="fr-FR"/>
        </w:rPr>
        <w:t xml:space="preserve">  consulté le 12 déc 2018.</w:t>
      </w:r>
    </w:p>
  </w:footnote>
  <w:footnote w:id="38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BRAY, </w:t>
      </w:r>
      <w:r w:rsidRPr="00FF497E">
        <w:rPr>
          <w:i/>
          <w:lang w:val="fr-FR"/>
        </w:rPr>
        <w:t xml:space="preserve">op. cit., </w:t>
      </w:r>
      <w:r w:rsidRPr="00FF497E">
        <w:rPr>
          <w:lang w:val="fr-FR"/>
        </w:rPr>
        <w:t>p. 59.</w:t>
      </w:r>
    </w:p>
  </w:footnote>
  <w:footnote w:id="38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Blocher ajoute Ap 22.1. Le Fleuve, </w:t>
      </w:r>
      <w:r>
        <w:rPr>
          <w:lang w:val="fr-FR"/>
        </w:rPr>
        <w:t xml:space="preserve">c-à-d </w:t>
      </w:r>
      <w:r w:rsidRPr="00FF497E">
        <w:rPr>
          <w:lang w:val="fr-FR"/>
        </w:rPr>
        <w:t xml:space="preserve">le Saint-Esprit, procède « du trône de Dieu </w:t>
      </w:r>
      <w:r w:rsidRPr="00FF497E">
        <w:rPr>
          <w:i/>
          <w:lang w:val="fr-FR"/>
        </w:rPr>
        <w:t>et de l’Agneau</w:t>
      </w:r>
      <w:r w:rsidRPr="00FF497E">
        <w:rPr>
          <w:lang w:val="fr-FR"/>
        </w:rPr>
        <w:t xml:space="preserve"> » (BLOCHER, </w:t>
      </w:r>
      <w:r w:rsidRPr="00FF497E">
        <w:rPr>
          <w:i/>
          <w:lang w:val="fr-FR"/>
        </w:rPr>
        <w:t xml:space="preserve">Dictionnaire, </w:t>
      </w:r>
      <w:r w:rsidRPr="00FF497E">
        <w:rPr>
          <w:lang w:val="fr-FR"/>
        </w:rPr>
        <w:t>p. 1694).</w:t>
      </w:r>
    </w:p>
  </w:footnote>
  <w:footnote w:id="39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BERKHOF, </w:t>
      </w:r>
      <w:r w:rsidRPr="00FF497E">
        <w:rPr>
          <w:i/>
          <w:lang w:val="fr-FR"/>
        </w:rPr>
        <w:t xml:space="preserve">op. cit., </w:t>
      </w:r>
      <w:r w:rsidRPr="00FF497E">
        <w:rPr>
          <w:lang w:val="fr-FR"/>
        </w:rPr>
        <w:t>p. 109.</w:t>
      </w:r>
    </w:p>
  </w:footnote>
  <w:footnote w:id="39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p. 726.</w:t>
      </w:r>
    </w:p>
  </w:footnote>
  <w:footnote w:id="392">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p. 743ss.</w:t>
      </w:r>
    </w:p>
  </w:footnote>
  <w:footnote w:id="39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GRUDEM, </w:t>
      </w:r>
      <w:r w:rsidRPr="00FF497E">
        <w:rPr>
          <w:i/>
          <w:lang w:val="fr-FR"/>
        </w:rPr>
        <w:t xml:space="preserve">op. cit., </w:t>
      </w:r>
      <w:r w:rsidRPr="00FF497E">
        <w:rPr>
          <w:lang w:val="fr-FR"/>
        </w:rPr>
        <w:t>p. 247.</w:t>
      </w:r>
    </w:p>
  </w:footnote>
  <w:footnote w:id="394">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BLOCHER, </w:t>
      </w:r>
      <w:r w:rsidRPr="00FF497E">
        <w:rPr>
          <w:i/>
          <w:lang w:val="fr-FR"/>
        </w:rPr>
        <w:t xml:space="preserve">GDB, op. cit., </w:t>
      </w:r>
      <w:r w:rsidRPr="00FF497E">
        <w:rPr>
          <w:lang w:val="fr-FR"/>
        </w:rPr>
        <w:t>p. 1693.</w:t>
      </w:r>
    </w:p>
  </w:footnote>
  <w:footnote w:id="395">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w:t>
      </w:r>
      <w:r w:rsidRPr="00FF497E">
        <w:rPr>
          <w:i/>
          <w:lang w:val="fr-FR"/>
        </w:rPr>
        <w:t>Ibid.</w:t>
      </w:r>
    </w:p>
  </w:footnote>
  <w:footnote w:id="396">
    <w:p w:rsidR="00C51A4B" w:rsidRPr="00FF497E" w:rsidRDefault="00C51A4B" w:rsidP="00807546">
      <w:pPr>
        <w:pStyle w:val="Notedebasdepage"/>
        <w:rPr>
          <w:i/>
          <w:lang w:val="fr-FR"/>
        </w:rPr>
      </w:pPr>
      <w:r w:rsidRPr="00FF497E">
        <w:rPr>
          <w:rStyle w:val="Appelnotedebasdep"/>
          <w:lang w:val="fr-FR"/>
        </w:rPr>
        <w:footnoteRef/>
      </w:r>
      <w:r w:rsidRPr="00FF497E">
        <w:rPr>
          <w:lang w:val="fr-FR"/>
        </w:rPr>
        <w:t xml:space="preserve"> </w:t>
      </w:r>
      <w:r w:rsidRPr="00FF497E">
        <w:rPr>
          <w:i/>
          <w:lang w:val="fr-FR"/>
        </w:rPr>
        <w:t>Ibid.</w:t>
      </w:r>
    </w:p>
  </w:footnote>
  <w:footnote w:id="39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FRAME, </w:t>
      </w:r>
      <w:r w:rsidRPr="00FF497E">
        <w:rPr>
          <w:i/>
          <w:lang w:val="fr-FR"/>
        </w:rPr>
        <w:t xml:space="preserve">op. cit., </w:t>
      </w:r>
      <w:r w:rsidRPr="00FF497E">
        <w:rPr>
          <w:lang w:val="fr-FR"/>
        </w:rPr>
        <w:t xml:space="preserve">p. 722. </w:t>
      </w:r>
    </w:p>
  </w:footnote>
  <w:footnote w:id="398">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McARTHUR, </w:t>
      </w:r>
      <w:r w:rsidRPr="00FF497E">
        <w:rPr>
          <w:i/>
          <w:lang w:val="fr-FR"/>
        </w:rPr>
        <w:t xml:space="preserve">op. cit., </w:t>
      </w:r>
      <w:r w:rsidRPr="00FF497E">
        <w:rPr>
          <w:lang w:val="fr-FR"/>
        </w:rPr>
        <w:t>p. 204.</w:t>
      </w:r>
    </w:p>
  </w:footnote>
  <w:footnote w:id="399">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BAVINCK, </w:t>
      </w:r>
      <w:r w:rsidRPr="00FF497E">
        <w:rPr>
          <w:i/>
          <w:lang w:val="fr-FR"/>
        </w:rPr>
        <w:t xml:space="preserve">op. cit., </w:t>
      </w:r>
      <w:r w:rsidRPr="00FF497E">
        <w:rPr>
          <w:lang w:val="fr-FR"/>
        </w:rPr>
        <w:t>p. 331.</w:t>
      </w:r>
    </w:p>
  </w:footnote>
  <w:footnote w:id="400">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Fred SANDERS. Cité dans </w:t>
      </w:r>
      <w:hyperlink r:id="rId33" w:history="1">
        <w:r w:rsidRPr="00FF497E">
          <w:rPr>
            <w:rStyle w:val="Lienhypertexte"/>
            <w:lang w:val="fr-FR"/>
          </w:rPr>
          <w:t>https://www.thegospelcoalition.org/article/two-reasons-trinity-matters/</w:t>
        </w:r>
      </w:hyperlink>
      <w:r w:rsidRPr="00FF497E">
        <w:rPr>
          <w:lang w:val="fr-FR"/>
        </w:rPr>
        <w:t xml:space="preserve"> consulté le 12 déc 2018.</w:t>
      </w:r>
    </w:p>
  </w:footnote>
  <w:footnote w:id="401">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hyperlink r:id="rId34" w:history="1">
        <w:r w:rsidRPr="00FF497E">
          <w:rPr>
            <w:rStyle w:val="Lienhypertexte"/>
            <w:lang w:val="fr-FR"/>
          </w:rPr>
          <w:t>https://www.thegospelcoalition.org/article/two-reasons-trinity-matters/</w:t>
        </w:r>
      </w:hyperlink>
      <w:r w:rsidRPr="00FF497E">
        <w:rPr>
          <w:lang w:val="fr-FR"/>
        </w:rPr>
        <w:t xml:space="preserve"> consulté le 12 déc 2018.</w:t>
      </w:r>
    </w:p>
  </w:footnote>
  <w:footnote w:id="402">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GRUDEM, </w:t>
      </w:r>
      <w:r w:rsidRPr="00FF497E">
        <w:rPr>
          <w:i/>
          <w:lang w:val="fr-FR"/>
        </w:rPr>
        <w:t xml:space="preserve">op. cit., </w:t>
      </w:r>
      <w:r w:rsidRPr="00FF497E">
        <w:rPr>
          <w:lang w:val="fr-FR"/>
        </w:rPr>
        <w:t>p. 255.</w:t>
      </w:r>
    </w:p>
  </w:footnote>
  <w:footnote w:id="403">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BAVINCK, </w:t>
      </w:r>
      <w:r w:rsidRPr="00FF497E">
        <w:rPr>
          <w:i/>
          <w:lang w:val="fr-FR"/>
        </w:rPr>
        <w:t xml:space="preserve">op. cit., </w:t>
      </w:r>
      <w:r w:rsidRPr="00FF497E">
        <w:rPr>
          <w:lang w:val="fr-FR"/>
        </w:rPr>
        <w:t>p. 334.</w:t>
      </w:r>
    </w:p>
  </w:footnote>
  <w:footnote w:id="404">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72.</w:t>
      </w:r>
    </w:p>
  </w:footnote>
  <w:footnote w:id="405">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74.</w:t>
      </w:r>
    </w:p>
  </w:footnote>
  <w:footnote w:id="406">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NISUS, </w:t>
      </w:r>
      <w:r w:rsidRPr="00FF497E">
        <w:rPr>
          <w:i/>
          <w:lang w:val="fr-FR"/>
        </w:rPr>
        <w:t xml:space="preserve">op. cit., </w:t>
      </w:r>
      <w:r w:rsidRPr="00FF497E">
        <w:rPr>
          <w:lang w:val="fr-FR"/>
        </w:rPr>
        <w:t>p. 75.</w:t>
      </w:r>
    </w:p>
  </w:footnote>
  <w:footnote w:id="407">
    <w:p w:rsidR="00C51A4B" w:rsidRPr="00FF497E" w:rsidRDefault="00C51A4B" w:rsidP="00807546">
      <w:pPr>
        <w:pStyle w:val="Notedebasdepage"/>
        <w:rPr>
          <w:lang w:val="fr-FR"/>
        </w:rPr>
      </w:pPr>
      <w:r w:rsidRPr="00FF497E">
        <w:rPr>
          <w:rStyle w:val="Appelnotedebasdep"/>
          <w:lang w:val="fr-FR"/>
        </w:rPr>
        <w:footnoteRef/>
      </w:r>
      <w:r w:rsidRPr="00FF497E">
        <w:rPr>
          <w:lang w:val="fr-FR"/>
        </w:rPr>
        <w:t xml:space="preserve"> </w:t>
      </w:r>
      <w:hyperlink r:id="rId35" w:history="1">
        <w:r w:rsidR="0032401D" w:rsidRPr="008F7DCA">
          <w:rPr>
            <w:rStyle w:val="Lienhypertexte"/>
            <w:lang w:val="fr-FR"/>
          </w:rPr>
          <w:t>https://www.thegospelcoalition.org/article/two-reasons-trinity-matters/</w:t>
        </w:r>
      </w:hyperlink>
      <w:r w:rsidR="0032401D">
        <w:rPr>
          <w:lang w:val="fr-FR"/>
        </w:rPr>
        <w:t xml:space="preserve"> consulté le 12 déc 2018.</w:t>
      </w:r>
      <w:bookmarkStart w:id="44" w:name="_GoBack"/>
      <w:bookmarkEnd w:id="44"/>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644041130"/>
      <w:docPartObj>
        <w:docPartGallery w:val="Page Numbers (Top of Page)"/>
        <w:docPartUnique/>
      </w:docPartObj>
    </w:sdtPr>
    <w:sdtContent>
      <w:p w:rsidR="00C51A4B" w:rsidRDefault="00C51A4B" w:rsidP="00463B8E">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C51A4B" w:rsidRDefault="00C51A4B" w:rsidP="00A97AA2">
    <w:pPr>
      <w:pStyle w:val="En-tte"/>
      <w:ind w:right="360"/>
    </w:pPr>
  </w:p>
  <w:p w:rsidR="00C51A4B" w:rsidRDefault="00C51A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461390337"/>
      <w:docPartObj>
        <w:docPartGallery w:val="Page Numbers (Top of Page)"/>
        <w:docPartUnique/>
      </w:docPartObj>
    </w:sdtPr>
    <w:sdtContent>
      <w:p w:rsidR="00C51A4B" w:rsidRDefault="00C51A4B" w:rsidP="00463B8E">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6</w:t>
        </w:r>
        <w:r>
          <w:rPr>
            <w:rStyle w:val="Numrodepage"/>
          </w:rPr>
          <w:fldChar w:fldCharType="end"/>
        </w:r>
      </w:p>
    </w:sdtContent>
  </w:sdt>
  <w:p w:rsidR="00C51A4B" w:rsidRPr="00423176" w:rsidRDefault="00C51A4B" w:rsidP="00A97AA2">
    <w:pPr>
      <w:pStyle w:val="En-tte"/>
      <w:ind w:right="360"/>
      <w:rPr>
        <w:sz w:val="20"/>
        <w:szCs w:val="20"/>
      </w:rPr>
    </w:pPr>
    <w:r w:rsidRPr="00423176">
      <w:rPr>
        <w:sz w:val="20"/>
        <w:szCs w:val="20"/>
      </w:rPr>
      <w:t>Doctrine de Dieu, Institut Biblique Belge</w:t>
    </w:r>
  </w:p>
  <w:p w:rsidR="00C51A4B" w:rsidRPr="00423176" w:rsidRDefault="00C51A4B" w:rsidP="00A97AA2">
    <w:pPr>
      <w:pStyle w:val="En-tte"/>
      <w:ind w:right="360"/>
      <w:rPr>
        <w:sz w:val="20"/>
        <w:szCs w:val="20"/>
      </w:rPr>
    </w:pPr>
    <w:r w:rsidRPr="00423176">
      <w:rPr>
        <w:sz w:val="20"/>
        <w:szCs w:val="20"/>
      </w:rPr>
      <w:t>Notes de Keith BUTLER</w:t>
    </w:r>
  </w:p>
  <w:p w:rsidR="00C51A4B" w:rsidRDefault="00C51A4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29966900"/>
      <w:docPartObj>
        <w:docPartGallery w:val="Page Numbers (Top of Page)"/>
        <w:docPartUnique/>
      </w:docPartObj>
    </w:sdtPr>
    <w:sdtContent>
      <w:p w:rsidR="00C51A4B" w:rsidRDefault="00C51A4B" w:rsidP="00686A95">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C51A4B" w:rsidRDefault="00C51A4B" w:rsidP="00A97AA2">
    <w:pPr>
      <w:pStyle w:val="En-tte"/>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7F7F7F" w:themeColor="text1" w:themeTint="80"/>
        <w:sz w:val="20"/>
        <w:szCs w:val="20"/>
      </w:rPr>
      <w:id w:val="-1862046170"/>
      <w:docPartObj>
        <w:docPartGallery w:val="Page Numbers (Top of Page)"/>
        <w:docPartUnique/>
      </w:docPartObj>
    </w:sdtPr>
    <w:sdtContent>
      <w:p w:rsidR="00C51A4B" w:rsidRPr="00670E4E" w:rsidRDefault="00C51A4B" w:rsidP="00686A95">
        <w:pPr>
          <w:pStyle w:val="En-tte"/>
          <w:framePr w:wrap="none" w:vAnchor="text" w:hAnchor="margin" w:xAlign="right" w:y="1"/>
          <w:rPr>
            <w:rStyle w:val="Numrodepage"/>
            <w:color w:val="7F7F7F" w:themeColor="text1" w:themeTint="80"/>
            <w:sz w:val="20"/>
            <w:szCs w:val="20"/>
          </w:rPr>
        </w:pPr>
        <w:r w:rsidRPr="00670E4E">
          <w:rPr>
            <w:rStyle w:val="Numrodepage"/>
            <w:color w:val="7F7F7F" w:themeColor="text1" w:themeTint="80"/>
            <w:sz w:val="20"/>
            <w:szCs w:val="20"/>
          </w:rPr>
          <w:fldChar w:fldCharType="begin"/>
        </w:r>
        <w:r w:rsidRPr="00670E4E">
          <w:rPr>
            <w:rStyle w:val="Numrodepage"/>
            <w:color w:val="7F7F7F" w:themeColor="text1" w:themeTint="80"/>
            <w:sz w:val="20"/>
            <w:szCs w:val="20"/>
          </w:rPr>
          <w:instrText xml:space="preserve"> PAGE </w:instrText>
        </w:r>
        <w:r w:rsidRPr="00670E4E">
          <w:rPr>
            <w:rStyle w:val="Numrodepage"/>
            <w:color w:val="7F7F7F" w:themeColor="text1" w:themeTint="80"/>
            <w:sz w:val="20"/>
            <w:szCs w:val="20"/>
          </w:rPr>
          <w:fldChar w:fldCharType="separate"/>
        </w:r>
        <w:r w:rsidRPr="00670E4E">
          <w:rPr>
            <w:rStyle w:val="Numrodepage"/>
            <w:noProof/>
            <w:color w:val="7F7F7F" w:themeColor="text1" w:themeTint="80"/>
            <w:sz w:val="20"/>
            <w:szCs w:val="20"/>
          </w:rPr>
          <w:t>6</w:t>
        </w:r>
        <w:r w:rsidRPr="00670E4E">
          <w:rPr>
            <w:rStyle w:val="Numrodepage"/>
            <w:color w:val="7F7F7F" w:themeColor="text1" w:themeTint="80"/>
            <w:sz w:val="20"/>
            <w:szCs w:val="20"/>
          </w:rPr>
          <w:fldChar w:fldCharType="end"/>
        </w:r>
      </w:p>
    </w:sdtContent>
  </w:sdt>
  <w:p w:rsidR="00C51A4B" w:rsidRPr="00670E4E" w:rsidRDefault="00C51A4B" w:rsidP="00A97AA2">
    <w:pPr>
      <w:pStyle w:val="En-tte"/>
      <w:ind w:right="360"/>
      <w:rPr>
        <w:color w:val="7F7F7F" w:themeColor="text1" w:themeTint="80"/>
        <w:sz w:val="20"/>
        <w:szCs w:val="20"/>
      </w:rPr>
    </w:pPr>
    <w:r w:rsidRPr="00670E4E">
      <w:rPr>
        <w:color w:val="7F7F7F" w:themeColor="text1" w:themeTint="80"/>
        <w:sz w:val="20"/>
        <w:szCs w:val="20"/>
      </w:rPr>
      <w:t>Doctrine de Dieu, Keith BUTLER, Institut Biblique Belge</w:t>
    </w:r>
  </w:p>
  <w:p w:rsidR="00C51A4B" w:rsidRPr="00670E4E" w:rsidRDefault="00C51A4B" w:rsidP="00A97AA2">
    <w:pPr>
      <w:pStyle w:val="En-tte"/>
      <w:ind w:right="360"/>
      <w:rPr>
        <w:color w:val="7F7F7F" w:themeColor="text1" w:themeTint="80"/>
        <w:sz w:val="20"/>
        <w:szCs w:val="20"/>
      </w:rPr>
    </w:pPr>
    <w:r w:rsidRPr="00670E4E">
      <w:rPr>
        <w:color w:val="7F7F7F" w:themeColor="text1" w:themeTint="80"/>
        <w:sz w:val="20"/>
        <w:szCs w:val="20"/>
      </w:rPr>
      <w:t>Notes des cours, 2018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A788D"/>
    <w:multiLevelType w:val="hybridMultilevel"/>
    <w:tmpl w:val="360858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2A10FA"/>
    <w:multiLevelType w:val="multilevel"/>
    <w:tmpl w:val="8020E66C"/>
    <w:lvl w:ilvl="0">
      <w:start w:val="1"/>
      <w:numFmt w:val="upperRoman"/>
      <w:pStyle w:val="Titre1"/>
      <w:lvlText w:val="%1."/>
      <w:lvlJc w:val="center"/>
      <w:pPr>
        <w:ind w:left="0" w:firstLine="289"/>
      </w:pPr>
      <w:rPr>
        <w:rFonts w:hint="default"/>
      </w:rPr>
    </w:lvl>
    <w:lvl w:ilvl="1">
      <w:start w:val="1"/>
      <w:numFmt w:val="lowerRoman"/>
      <w:pStyle w:val="Titre2"/>
      <w:lvlText w:val="%1.%2."/>
      <w:lvlJc w:val="left"/>
      <w:pPr>
        <w:ind w:left="284" w:hanging="284"/>
      </w:pPr>
      <w:rPr>
        <w:rFonts w:hint="default"/>
      </w:rPr>
    </w:lvl>
    <w:lvl w:ilvl="2">
      <w:start w:val="1"/>
      <w:numFmt w:val="lowerLetter"/>
      <w:pStyle w:val="Titre3"/>
      <w:lvlText w:val="%1.%2.%3."/>
      <w:lvlJc w:val="left"/>
      <w:pPr>
        <w:ind w:left="0" w:firstLine="0"/>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 w15:restartNumberingAfterBreak="0">
    <w:nsid w:val="059975F6"/>
    <w:multiLevelType w:val="hybridMultilevel"/>
    <w:tmpl w:val="729C36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DA24DF"/>
    <w:multiLevelType w:val="hybridMultilevel"/>
    <w:tmpl w:val="6E0C51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551D98"/>
    <w:multiLevelType w:val="hybridMultilevel"/>
    <w:tmpl w:val="F0C68A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6AE7716"/>
    <w:multiLevelType w:val="hybridMultilevel"/>
    <w:tmpl w:val="A95005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D7A39F1"/>
    <w:multiLevelType w:val="hybridMultilevel"/>
    <w:tmpl w:val="39B2E0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ED773BB"/>
    <w:multiLevelType w:val="hybridMultilevel"/>
    <w:tmpl w:val="596A8DF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0B11446"/>
    <w:multiLevelType w:val="hybridMultilevel"/>
    <w:tmpl w:val="F1D2C6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10F23FD"/>
    <w:multiLevelType w:val="hybridMultilevel"/>
    <w:tmpl w:val="6FE2AA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13D725F"/>
    <w:multiLevelType w:val="hybridMultilevel"/>
    <w:tmpl w:val="0330C8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6615A7"/>
    <w:multiLevelType w:val="hybridMultilevel"/>
    <w:tmpl w:val="134481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4146860"/>
    <w:multiLevelType w:val="hybridMultilevel"/>
    <w:tmpl w:val="E02457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6502C7F"/>
    <w:multiLevelType w:val="hybridMultilevel"/>
    <w:tmpl w:val="60507B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682324C"/>
    <w:multiLevelType w:val="hybridMultilevel"/>
    <w:tmpl w:val="A44462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8E06F09"/>
    <w:multiLevelType w:val="hybridMultilevel"/>
    <w:tmpl w:val="B0C04F90"/>
    <w:lvl w:ilvl="0" w:tplc="040C000F">
      <w:start w:val="1"/>
      <w:numFmt w:val="decimal"/>
      <w:lvlText w:val="%1."/>
      <w:lvlJc w:val="left"/>
      <w:pPr>
        <w:ind w:left="720" w:hanging="360"/>
      </w:pPr>
      <w:rPr>
        <w:rFonts w:hint="default"/>
      </w:rPr>
    </w:lvl>
    <w:lvl w:ilvl="1" w:tplc="040C0003">
      <w:start w:val="1"/>
      <w:numFmt w:val="bullet"/>
      <w:lvlText w:val="o"/>
      <w:lvlJc w:val="left"/>
      <w:pPr>
        <w:ind w:left="1080" w:hanging="360"/>
      </w:pPr>
      <w:rPr>
        <w:rFonts w:ascii="Courier New" w:hAnsi="Courier New" w:cs="Courier New" w:hint="default"/>
      </w:r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8E12020"/>
    <w:multiLevelType w:val="hybridMultilevel"/>
    <w:tmpl w:val="4E36FB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935429E"/>
    <w:multiLevelType w:val="hybridMultilevel"/>
    <w:tmpl w:val="CBEA8A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B106A10"/>
    <w:multiLevelType w:val="hybridMultilevel"/>
    <w:tmpl w:val="5AD63A7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15:restartNumberingAfterBreak="0">
    <w:nsid w:val="1E3A5EAB"/>
    <w:multiLevelType w:val="hybridMultilevel"/>
    <w:tmpl w:val="3D52D6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21246CE"/>
    <w:multiLevelType w:val="hybridMultilevel"/>
    <w:tmpl w:val="3320B4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2232025D"/>
    <w:multiLevelType w:val="hybridMultilevel"/>
    <w:tmpl w:val="A55896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3BE79F6"/>
    <w:multiLevelType w:val="hybridMultilevel"/>
    <w:tmpl w:val="43B2870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25561723"/>
    <w:multiLevelType w:val="hybridMultilevel"/>
    <w:tmpl w:val="81948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80864FD"/>
    <w:multiLevelType w:val="hybridMultilevel"/>
    <w:tmpl w:val="2642042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28A74E09"/>
    <w:multiLevelType w:val="hybridMultilevel"/>
    <w:tmpl w:val="E16A4D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28BE3890"/>
    <w:multiLevelType w:val="hybridMultilevel"/>
    <w:tmpl w:val="6C3CD5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8F4435F"/>
    <w:multiLevelType w:val="hybridMultilevel"/>
    <w:tmpl w:val="16680B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15:restartNumberingAfterBreak="0">
    <w:nsid w:val="296C45EB"/>
    <w:multiLevelType w:val="hybridMultilevel"/>
    <w:tmpl w:val="34E80C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C283F89"/>
    <w:multiLevelType w:val="hybridMultilevel"/>
    <w:tmpl w:val="6FD0FB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E8E3A96"/>
    <w:multiLevelType w:val="hybridMultilevel"/>
    <w:tmpl w:val="810C21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F977175"/>
    <w:multiLevelType w:val="hybridMultilevel"/>
    <w:tmpl w:val="AA0E6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1747C51"/>
    <w:multiLevelType w:val="hybridMultilevel"/>
    <w:tmpl w:val="178A4ED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15:restartNumberingAfterBreak="0">
    <w:nsid w:val="31AD63EA"/>
    <w:multiLevelType w:val="hybridMultilevel"/>
    <w:tmpl w:val="9DD80A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2010BDD"/>
    <w:multiLevelType w:val="hybridMultilevel"/>
    <w:tmpl w:val="9456445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3590D7D"/>
    <w:multiLevelType w:val="hybridMultilevel"/>
    <w:tmpl w:val="CD2A49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33F73D7D"/>
    <w:multiLevelType w:val="hybridMultilevel"/>
    <w:tmpl w:val="505407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59C708C"/>
    <w:multiLevelType w:val="hybridMultilevel"/>
    <w:tmpl w:val="D78EF8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61D3466"/>
    <w:multiLevelType w:val="hybridMultilevel"/>
    <w:tmpl w:val="CB6EC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8265AE0"/>
    <w:multiLevelType w:val="hybridMultilevel"/>
    <w:tmpl w:val="FBE4DE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DA3546F"/>
    <w:multiLevelType w:val="hybridMultilevel"/>
    <w:tmpl w:val="C55842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DCA1CDD"/>
    <w:multiLevelType w:val="hybridMultilevel"/>
    <w:tmpl w:val="BDEA721A"/>
    <w:lvl w:ilvl="0" w:tplc="040C0019">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2" w15:restartNumberingAfterBreak="0">
    <w:nsid w:val="409A183B"/>
    <w:multiLevelType w:val="hybridMultilevel"/>
    <w:tmpl w:val="A5CC18D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15:restartNumberingAfterBreak="0">
    <w:nsid w:val="40CA5963"/>
    <w:multiLevelType w:val="hybridMultilevel"/>
    <w:tmpl w:val="E38648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0E26EF3"/>
    <w:multiLevelType w:val="hybridMultilevel"/>
    <w:tmpl w:val="40E889C8"/>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45" w15:restartNumberingAfterBreak="0">
    <w:nsid w:val="41FB7E31"/>
    <w:multiLevelType w:val="hybridMultilevel"/>
    <w:tmpl w:val="474EE5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420320E4"/>
    <w:multiLevelType w:val="hybridMultilevel"/>
    <w:tmpl w:val="251C0DB4"/>
    <w:lvl w:ilvl="0" w:tplc="B58643E6">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7" w15:restartNumberingAfterBreak="0">
    <w:nsid w:val="441815F2"/>
    <w:multiLevelType w:val="hybridMultilevel"/>
    <w:tmpl w:val="5142EA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63A6AA7"/>
    <w:multiLevelType w:val="hybridMultilevel"/>
    <w:tmpl w:val="243093C2"/>
    <w:lvl w:ilvl="0" w:tplc="6E7AB104">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473447EF"/>
    <w:multiLevelType w:val="hybridMultilevel"/>
    <w:tmpl w:val="B0DC81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9767E25"/>
    <w:multiLevelType w:val="hybridMultilevel"/>
    <w:tmpl w:val="175A23D4"/>
    <w:lvl w:ilvl="0" w:tplc="040C000F">
      <w:start w:val="1"/>
      <w:numFmt w:val="decimal"/>
      <w:lvlText w:val="%1."/>
      <w:lvlJc w:val="left"/>
      <w:pPr>
        <w:ind w:left="720" w:hanging="360"/>
      </w:pPr>
      <w:rPr>
        <w:rFonts w:hint="default"/>
      </w:rPr>
    </w:lvl>
    <w:lvl w:ilvl="1" w:tplc="E48A1220">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49AA4C81"/>
    <w:multiLevelType w:val="hybridMultilevel"/>
    <w:tmpl w:val="5F4426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4DF168A9"/>
    <w:multiLevelType w:val="hybridMultilevel"/>
    <w:tmpl w:val="250822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4E235CA4"/>
    <w:multiLevelType w:val="hybridMultilevel"/>
    <w:tmpl w:val="B51EC2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F412AAD"/>
    <w:multiLevelType w:val="hybridMultilevel"/>
    <w:tmpl w:val="F7D2D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4FF375EC"/>
    <w:multiLevelType w:val="hybridMultilevel"/>
    <w:tmpl w:val="400454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50615B8F"/>
    <w:multiLevelType w:val="hybridMultilevel"/>
    <w:tmpl w:val="7E9470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0ED4F48"/>
    <w:multiLevelType w:val="hybridMultilevel"/>
    <w:tmpl w:val="8DD4A5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524D296E"/>
    <w:multiLevelType w:val="hybridMultilevel"/>
    <w:tmpl w:val="B7DC07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35A66E0"/>
    <w:multiLevelType w:val="hybridMultilevel"/>
    <w:tmpl w:val="EF6A7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56245F5"/>
    <w:multiLevelType w:val="hybridMultilevel"/>
    <w:tmpl w:val="69A411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D437A4"/>
    <w:multiLevelType w:val="hybridMultilevel"/>
    <w:tmpl w:val="A52616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88B0C79"/>
    <w:multiLevelType w:val="hybridMultilevel"/>
    <w:tmpl w:val="1D2EB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BCF50EF"/>
    <w:multiLevelType w:val="hybridMultilevel"/>
    <w:tmpl w:val="3B1C2A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BEA6930"/>
    <w:multiLevelType w:val="hybridMultilevel"/>
    <w:tmpl w:val="39FA7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C420F12"/>
    <w:multiLevelType w:val="hybridMultilevel"/>
    <w:tmpl w:val="490CDF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C9D3535"/>
    <w:multiLevelType w:val="hybridMultilevel"/>
    <w:tmpl w:val="DC66F4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CF56699"/>
    <w:multiLevelType w:val="hybridMultilevel"/>
    <w:tmpl w:val="6E820A4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D0D7963"/>
    <w:multiLevelType w:val="hybridMultilevel"/>
    <w:tmpl w:val="379E103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5E577357"/>
    <w:multiLevelType w:val="hybridMultilevel"/>
    <w:tmpl w:val="2C541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5FB451B7"/>
    <w:multiLevelType w:val="hybridMultilevel"/>
    <w:tmpl w:val="492A4D8A"/>
    <w:lvl w:ilvl="0" w:tplc="040C000F">
      <w:start w:val="1"/>
      <w:numFmt w:val="decimal"/>
      <w:lvlText w:val="%1."/>
      <w:lvlJc w:val="left"/>
      <w:pPr>
        <w:ind w:left="360" w:hanging="360"/>
      </w:pPr>
      <w:rPr>
        <w:rFonts w:hint="default"/>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71" w15:restartNumberingAfterBreak="0">
    <w:nsid w:val="63EB71BE"/>
    <w:multiLevelType w:val="hybridMultilevel"/>
    <w:tmpl w:val="02EEAED0"/>
    <w:lvl w:ilvl="0" w:tplc="75EEAEF2">
      <w:start w:val="1"/>
      <w:numFmt w:val="decimal"/>
      <w:lvlText w:val="%1."/>
      <w:lvlJc w:val="left"/>
      <w:pPr>
        <w:ind w:left="1069" w:hanging="360"/>
      </w:pPr>
      <w:rPr>
        <w:rFonts w:hint="default"/>
      </w:rPr>
    </w:lvl>
    <w:lvl w:ilvl="1" w:tplc="040C0019">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72" w15:restartNumberingAfterBreak="0">
    <w:nsid w:val="640302EB"/>
    <w:multiLevelType w:val="hybridMultilevel"/>
    <w:tmpl w:val="381AA9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48F05B3"/>
    <w:multiLevelType w:val="hybridMultilevel"/>
    <w:tmpl w:val="B4AA73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4B5381A"/>
    <w:multiLevelType w:val="hybridMultilevel"/>
    <w:tmpl w:val="177A06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4E5032B"/>
    <w:multiLevelType w:val="hybridMultilevel"/>
    <w:tmpl w:val="52B8E9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60A524B"/>
    <w:multiLevelType w:val="hybridMultilevel"/>
    <w:tmpl w:val="A8287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6435F7C"/>
    <w:multiLevelType w:val="hybridMultilevel"/>
    <w:tmpl w:val="B218AF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74B6F09"/>
    <w:multiLevelType w:val="hybridMultilevel"/>
    <w:tmpl w:val="05BE86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682D59C6"/>
    <w:multiLevelType w:val="hybridMultilevel"/>
    <w:tmpl w:val="8E6673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ABB64D5"/>
    <w:multiLevelType w:val="hybridMultilevel"/>
    <w:tmpl w:val="07D491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BAB429A"/>
    <w:multiLevelType w:val="hybridMultilevel"/>
    <w:tmpl w:val="474EE5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6C4E4411"/>
    <w:multiLevelType w:val="hybridMultilevel"/>
    <w:tmpl w:val="E03CE5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6E783CB8"/>
    <w:multiLevelType w:val="hybridMultilevel"/>
    <w:tmpl w:val="4680E9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6EC70D60"/>
    <w:multiLevelType w:val="hybridMultilevel"/>
    <w:tmpl w:val="B404AC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01C3429"/>
    <w:multiLevelType w:val="hybridMultilevel"/>
    <w:tmpl w:val="88E89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0DF5930"/>
    <w:multiLevelType w:val="hybridMultilevel"/>
    <w:tmpl w:val="B23AEE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712153A4"/>
    <w:multiLevelType w:val="hybridMultilevel"/>
    <w:tmpl w:val="F4EA63B8"/>
    <w:lvl w:ilvl="0" w:tplc="040C000F">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15:restartNumberingAfterBreak="0">
    <w:nsid w:val="73CB7F24"/>
    <w:multiLevelType w:val="hybridMultilevel"/>
    <w:tmpl w:val="D98678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75075505"/>
    <w:multiLevelType w:val="hybridMultilevel"/>
    <w:tmpl w:val="33F6C46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15:restartNumberingAfterBreak="0">
    <w:nsid w:val="773617F0"/>
    <w:multiLevelType w:val="hybridMultilevel"/>
    <w:tmpl w:val="776E4B9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77D85C24"/>
    <w:multiLevelType w:val="hybridMultilevel"/>
    <w:tmpl w:val="2A9C118C"/>
    <w:lvl w:ilvl="0" w:tplc="97D0B5D4">
      <w:start w:val="1"/>
      <w:numFmt w:val="lowerLetter"/>
      <w:lvlText w:val="%1."/>
      <w:lvlJc w:val="left"/>
      <w:pPr>
        <w:ind w:left="108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78117852"/>
    <w:multiLevelType w:val="hybridMultilevel"/>
    <w:tmpl w:val="4E3241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78E95DF9"/>
    <w:multiLevelType w:val="hybridMultilevel"/>
    <w:tmpl w:val="CDCA6EB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4" w15:restartNumberingAfterBreak="0">
    <w:nsid w:val="7A415DC2"/>
    <w:multiLevelType w:val="hybridMultilevel"/>
    <w:tmpl w:val="297A8548"/>
    <w:lvl w:ilvl="0" w:tplc="97D0B5D4">
      <w:start w:val="1"/>
      <w:numFmt w:val="lowerLetter"/>
      <w:lvlText w:val="%1."/>
      <w:lvlJc w:val="left"/>
      <w:pPr>
        <w:ind w:left="1080" w:hanging="360"/>
      </w:pPr>
      <w:rPr>
        <w:rFonts w:hint="default"/>
        <w:b w:val="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5" w15:restartNumberingAfterBreak="0">
    <w:nsid w:val="7B524AB1"/>
    <w:multiLevelType w:val="hybridMultilevel"/>
    <w:tmpl w:val="45D69D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BA13100"/>
    <w:multiLevelType w:val="hybridMultilevel"/>
    <w:tmpl w:val="2F0EB67C"/>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97" w15:restartNumberingAfterBreak="0">
    <w:nsid w:val="7D79686E"/>
    <w:multiLevelType w:val="hybridMultilevel"/>
    <w:tmpl w:val="0FC664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D993995"/>
    <w:multiLevelType w:val="hybridMultilevel"/>
    <w:tmpl w:val="7FCC25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FF5397B"/>
    <w:multiLevelType w:val="hybridMultilevel"/>
    <w:tmpl w:val="BB00829C"/>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45"/>
  </w:num>
  <w:num w:numId="2">
    <w:abstractNumId w:val="50"/>
  </w:num>
  <w:num w:numId="3">
    <w:abstractNumId w:val="6"/>
  </w:num>
  <w:num w:numId="4">
    <w:abstractNumId w:val="55"/>
  </w:num>
  <w:num w:numId="5">
    <w:abstractNumId w:val="81"/>
  </w:num>
  <w:num w:numId="6">
    <w:abstractNumId w:val="97"/>
  </w:num>
  <w:num w:numId="7">
    <w:abstractNumId w:val="17"/>
  </w:num>
  <w:num w:numId="8">
    <w:abstractNumId w:val="52"/>
  </w:num>
  <w:num w:numId="9">
    <w:abstractNumId w:val="43"/>
  </w:num>
  <w:num w:numId="10">
    <w:abstractNumId w:val="3"/>
  </w:num>
  <w:num w:numId="11">
    <w:abstractNumId w:val="34"/>
  </w:num>
  <w:num w:numId="12">
    <w:abstractNumId w:val="59"/>
  </w:num>
  <w:num w:numId="13">
    <w:abstractNumId w:val="93"/>
  </w:num>
  <w:num w:numId="14">
    <w:abstractNumId w:val="12"/>
  </w:num>
  <w:num w:numId="15">
    <w:abstractNumId w:val="24"/>
  </w:num>
  <w:num w:numId="16">
    <w:abstractNumId w:val="2"/>
  </w:num>
  <w:num w:numId="17">
    <w:abstractNumId w:val="29"/>
  </w:num>
  <w:num w:numId="18">
    <w:abstractNumId w:val="4"/>
  </w:num>
  <w:num w:numId="19">
    <w:abstractNumId w:val="32"/>
  </w:num>
  <w:num w:numId="20">
    <w:abstractNumId w:val="23"/>
  </w:num>
  <w:num w:numId="21">
    <w:abstractNumId w:val="67"/>
  </w:num>
  <w:num w:numId="22">
    <w:abstractNumId w:val="42"/>
  </w:num>
  <w:num w:numId="23">
    <w:abstractNumId w:val="99"/>
  </w:num>
  <w:num w:numId="24">
    <w:abstractNumId w:val="96"/>
  </w:num>
  <w:num w:numId="25">
    <w:abstractNumId w:val="71"/>
  </w:num>
  <w:num w:numId="26">
    <w:abstractNumId w:val="86"/>
  </w:num>
  <w:num w:numId="27">
    <w:abstractNumId w:val="83"/>
  </w:num>
  <w:num w:numId="28">
    <w:abstractNumId w:val="98"/>
  </w:num>
  <w:num w:numId="29">
    <w:abstractNumId w:val="74"/>
  </w:num>
  <w:num w:numId="30">
    <w:abstractNumId w:val="0"/>
  </w:num>
  <w:num w:numId="31">
    <w:abstractNumId w:val="44"/>
  </w:num>
  <w:num w:numId="32">
    <w:abstractNumId w:val="57"/>
  </w:num>
  <w:num w:numId="33">
    <w:abstractNumId w:val="14"/>
  </w:num>
  <w:num w:numId="34">
    <w:abstractNumId w:val="72"/>
  </w:num>
  <w:num w:numId="35">
    <w:abstractNumId w:val="9"/>
  </w:num>
  <w:num w:numId="36">
    <w:abstractNumId w:val="68"/>
  </w:num>
  <w:num w:numId="37">
    <w:abstractNumId w:val="33"/>
  </w:num>
  <w:num w:numId="38">
    <w:abstractNumId w:val="79"/>
  </w:num>
  <w:num w:numId="39">
    <w:abstractNumId w:val="35"/>
  </w:num>
  <w:num w:numId="40">
    <w:abstractNumId w:val="73"/>
  </w:num>
  <w:num w:numId="41">
    <w:abstractNumId w:val="47"/>
  </w:num>
  <w:num w:numId="42">
    <w:abstractNumId w:val="19"/>
  </w:num>
  <w:num w:numId="43">
    <w:abstractNumId w:val="69"/>
  </w:num>
  <w:num w:numId="44">
    <w:abstractNumId w:val="80"/>
  </w:num>
  <w:num w:numId="45">
    <w:abstractNumId w:val="7"/>
  </w:num>
  <w:num w:numId="46">
    <w:abstractNumId w:val="89"/>
  </w:num>
  <w:num w:numId="47">
    <w:abstractNumId w:val="85"/>
  </w:num>
  <w:num w:numId="48">
    <w:abstractNumId w:val="30"/>
  </w:num>
  <w:num w:numId="49">
    <w:abstractNumId w:val="46"/>
  </w:num>
  <w:num w:numId="50">
    <w:abstractNumId w:val="61"/>
  </w:num>
  <w:num w:numId="51">
    <w:abstractNumId w:val="64"/>
  </w:num>
  <w:num w:numId="52">
    <w:abstractNumId w:val="39"/>
  </w:num>
  <w:num w:numId="53">
    <w:abstractNumId w:val="28"/>
  </w:num>
  <w:num w:numId="54">
    <w:abstractNumId w:val="54"/>
  </w:num>
  <w:num w:numId="55">
    <w:abstractNumId w:val="78"/>
  </w:num>
  <w:num w:numId="56">
    <w:abstractNumId w:val="84"/>
  </w:num>
  <w:num w:numId="57">
    <w:abstractNumId w:val="58"/>
  </w:num>
  <w:num w:numId="58">
    <w:abstractNumId w:val="40"/>
  </w:num>
  <w:num w:numId="59">
    <w:abstractNumId w:val="38"/>
  </w:num>
  <w:num w:numId="60">
    <w:abstractNumId w:val="31"/>
  </w:num>
  <w:num w:numId="61">
    <w:abstractNumId w:val="95"/>
  </w:num>
  <w:num w:numId="62">
    <w:abstractNumId w:val="36"/>
  </w:num>
  <w:num w:numId="63">
    <w:abstractNumId w:val="75"/>
  </w:num>
  <w:num w:numId="64">
    <w:abstractNumId w:val="37"/>
  </w:num>
  <w:num w:numId="65">
    <w:abstractNumId w:val="82"/>
  </w:num>
  <w:num w:numId="66">
    <w:abstractNumId w:val="88"/>
  </w:num>
  <w:num w:numId="67">
    <w:abstractNumId w:val="16"/>
  </w:num>
  <w:num w:numId="68">
    <w:abstractNumId w:val="13"/>
  </w:num>
  <w:num w:numId="69">
    <w:abstractNumId w:val="62"/>
  </w:num>
  <w:num w:numId="70">
    <w:abstractNumId w:val="65"/>
  </w:num>
  <w:num w:numId="71">
    <w:abstractNumId w:val="26"/>
  </w:num>
  <w:num w:numId="72">
    <w:abstractNumId w:val="5"/>
  </w:num>
  <w:num w:numId="73">
    <w:abstractNumId w:val="11"/>
  </w:num>
  <w:num w:numId="74">
    <w:abstractNumId w:val="66"/>
  </w:num>
  <w:num w:numId="75">
    <w:abstractNumId w:val="25"/>
  </w:num>
  <w:num w:numId="76">
    <w:abstractNumId w:val="51"/>
  </w:num>
  <w:num w:numId="77">
    <w:abstractNumId w:val="91"/>
  </w:num>
  <w:num w:numId="78">
    <w:abstractNumId w:val="27"/>
  </w:num>
  <w:num w:numId="79">
    <w:abstractNumId w:val="48"/>
  </w:num>
  <w:num w:numId="80">
    <w:abstractNumId w:val="10"/>
  </w:num>
  <w:num w:numId="81">
    <w:abstractNumId w:val="56"/>
  </w:num>
  <w:num w:numId="82">
    <w:abstractNumId w:val="60"/>
  </w:num>
  <w:num w:numId="83">
    <w:abstractNumId w:val="18"/>
  </w:num>
  <w:num w:numId="84">
    <w:abstractNumId w:val="41"/>
  </w:num>
  <w:num w:numId="85">
    <w:abstractNumId w:val="94"/>
  </w:num>
  <w:num w:numId="86">
    <w:abstractNumId w:val="22"/>
  </w:num>
  <w:num w:numId="87">
    <w:abstractNumId w:val="70"/>
  </w:num>
  <w:num w:numId="88">
    <w:abstractNumId w:val="1"/>
  </w:num>
  <w:num w:numId="89">
    <w:abstractNumId w:val="53"/>
  </w:num>
  <w:num w:numId="90">
    <w:abstractNumId w:val="76"/>
  </w:num>
  <w:num w:numId="91">
    <w:abstractNumId w:val="49"/>
  </w:num>
  <w:num w:numId="92">
    <w:abstractNumId w:val="8"/>
  </w:num>
  <w:num w:numId="93">
    <w:abstractNumId w:val="92"/>
  </w:num>
  <w:num w:numId="94">
    <w:abstractNumId w:val="90"/>
  </w:num>
  <w:num w:numId="95">
    <w:abstractNumId w:val="21"/>
  </w:num>
  <w:num w:numId="96">
    <w:abstractNumId w:val="20"/>
  </w:num>
  <w:num w:numId="97">
    <w:abstractNumId w:val="77"/>
  </w:num>
  <w:num w:numId="98">
    <w:abstractNumId w:val="63"/>
  </w:num>
  <w:num w:numId="99">
    <w:abstractNumId w:val="15"/>
  </w:num>
  <w:num w:numId="100">
    <w:abstractNumId w:val="87"/>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5"/>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5DF"/>
    <w:rsid w:val="00024227"/>
    <w:rsid w:val="000249BB"/>
    <w:rsid w:val="00036B1F"/>
    <w:rsid w:val="00042329"/>
    <w:rsid w:val="00042D5D"/>
    <w:rsid w:val="0004742F"/>
    <w:rsid w:val="0006360E"/>
    <w:rsid w:val="000741CB"/>
    <w:rsid w:val="00081A12"/>
    <w:rsid w:val="00081B7C"/>
    <w:rsid w:val="00084E6D"/>
    <w:rsid w:val="000928A7"/>
    <w:rsid w:val="00095720"/>
    <w:rsid w:val="000B4313"/>
    <w:rsid w:val="000B4696"/>
    <w:rsid w:val="000D12FF"/>
    <w:rsid w:val="000D6A91"/>
    <w:rsid w:val="000E6A59"/>
    <w:rsid w:val="00100850"/>
    <w:rsid w:val="00110328"/>
    <w:rsid w:val="00114403"/>
    <w:rsid w:val="00121404"/>
    <w:rsid w:val="0013306E"/>
    <w:rsid w:val="001408F6"/>
    <w:rsid w:val="00142A8D"/>
    <w:rsid w:val="001467E3"/>
    <w:rsid w:val="0015311E"/>
    <w:rsid w:val="001630A6"/>
    <w:rsid w:val="0016402F"/>
    <w:rsid w:val="001674E1"/>
    <w:rsid w:val="00177520"/>
    <w:rsid w:val="00181A15"/>
    <w:rsid w:val="00187593"/>
    <w:rsid w:val="001B69B8"/>
    <w:rsid w:val="001B71FA"/>
    <w:rsid w:val="001C3B86"/>
    <w:rsid w:val="001E3086"/>
    <w:rsid w:val="001E4669"/>
    <w:rsid w:val="002041FF"/>
    <w:rsid w:val="00211CCA"/>
    <w:rsid w:val="0022070B"/>
    <w:rsid w:val="002274D9"/>
    <w:rsid w:val="00254471"/>
    <w:rsid w:val="00293BEA"/>
    <w:rsid w:val="002951C1"/>
    <w:rsid w:val="002B3906"/>
    <w:rsid w:val="002F5A7F"/>
    <w:rsid w:val="003031C3"/>
    <w:rsid w:val="00306E99"/>
    <w:rsid w:val="003110BC"/>
    <w:rsid w:val="00314543"/>
    <w:rsid w:val="0032401D"/>
    <w:rsid w:val="003310B4"/>
    <w:rsid w:val="00340A31"/>
    <w:rsid w:val="00343107"/>
    <w:rsid w:val="0034456A"/>
    <w:rsid w:val="0034675F"/>
    <w:rsid w:val="003555AF"/>
    <w:rsid w:val="00376394"/>
    <w:rsid w:val="003767AA"/>
    <w:rsid w:val="0038685A"/>
    <w:rsid w:val="003940E3"/>
    <w:rsid w:val="003A4A06"/>
    <w:rsid w:val="003A556A"/>
    <w:rsid w:val="003A7DE9"/>
    <w:rsid w:val="003B285D"/>
    <w:rsid w:val="003C7A12"/>
    <w:rsid w:val="003C7EDF"/>
    <w:rsid w:val="003F5C9F"/>
    <w:rsid w:val="00403464"/>
    <w:rsid w:val="004133E6"/>
    <w:rsid w:val="00423176"/>
    <w:rsid w:val="00423A4E"/>
    <w:rsid w:val="004302F8"/>
    <w:rsid w:val="00431E8F"/>
    <w:rsid w:val="004529DF"/>
    <w:rsid w:val="00454EC6"/>
    <w:rsid w:val="00456195"/>
    <w:rsid w:val="00463B8E"/>
    <w:rsid w:val="00466FCC"/>
    <w:rsid w:val="004726C0"/>
    <w:rsid w:val="00474334"/>
    <w:rsid w:val="00474CDD"/>
    <w:rsid w:val="0047770B"/>
    <w:rsid w:val="00480958"/>
    <w:rsid w:val="004811C6"/>
    <w:rsid w:val="004821F8"/>
    <w:rsid w:val="00497970"/>
    <w:rsid w:val="004A37C6"/>
    <w:rsid w:val="004A529E"/>
    <w:rsid w:val="004C02E9"/>
    <w:rsid w:val="004D5AD9"/>
    <w:rsid w:val="004D74DC"/>
    <w:rsid w:val="004E12D6"/>
    <w:rsid w:val="004F784A"/>
    <w:rsid w:val="005012C4"/>
    <w:rsid w:val="00507FAC"/>
    <w:rsid w:val="00510F6B"/>
    <w:rsid w:val="00525965"/>
    <w:rsid w:val="0052765B"/>
    <w:rsid w:val="00542FA0"/>
    <w:rsid w:val="005813AB"/>
    <w:rsid w:val="005825D4"/>
    <w:rsid w:val="00597C8D"/>
    <w:rsid w:val="005A17AF"/>
    <w:rsid w:val="005A2CD2"/>
    <w:rsid w:val="005B20C4"/>
    <w:rsid w:val="005B6D26"/>
    <w:rsid w:val="005C0342"/>
    <w:rsid w:val="005C20AB"/>
    <w:rsid w:val="005C63DB"/>
    <w:rsid w:val="005D0A12"/>
    <w:rsid w:val="005F41C1"/>
    <w:rsid w:val="005F5980"/>
    <w:rsid w:val="00602BBD"/>
    <w:rsid w:val="006048D5"/>
    <w:rsid w:val="0060634E"/>
    <w:rsid w:val="006259CA"/>
    <w:rsid w:val="0065039B"/>
    <w:rsid w:val="006522F9"/>
    <w:rsid w:val="00655B91"/>
    <w:rsid w:val="0066277E"/>
    <w:rsid w:val="00670563"/>
    <w:rsid w:val="00670E4E"/>
    <w:rsid w:val="00686A95"/>
    <w:rsid w:val="006B4753"/>
    <w:rsid w:val="006B638A"/>
    <w:rsid w:val="006C4C9C"/>
    <w:rsid w:val="006D6D2E"/>
    <w:rsid w:val="006E1341"/>
    <w:rsid w:val="006E4C2C"/>
    <w:rsid w:val="006F74D2"/>
    <w:rsid w:val="0070242D"/>
    <w:rsid w:val="00704578"/>
    <w:rsid w:val="007050AB"/>
    <w:rsid w:val="007271F0"/>
    <w:rsid w:val="0073202B"/>
    <w:rsid w:val="007369BF"/>
    <w:rsid w:val="0074429E"/>
    <w:rsid w:val="0074479B"/>
    <w:rsid w:val="00745ADD"/>
    <w:rsid w:val="00765FED"/>
    <w:rsid w:val="00767CE4"/>
    <w:rsid w:val="00772C92"/>
    <w:rsid w:val="00780130"/>
    <w:rsid w:val="00790B06"/>
    <w:rsid w:val="007A4A3D"/>
    <w:rsid w:val="007A7407"/>
    <w:rsid w:val="007B2BCB"/>
    <w:rsid w:val="007B4569"/>
    <w:rsid w:val="007C53E7"/>
    <w:rsid w:val="007D55DF"/>
    <w:rsid w:val="007E5A33"/>
    <w:rsid w:val="00803B9E"/>
    <w:rsid w:val="00807546"/>
    <w:rsid w:val="00812585"/>
    <w:rsid w:val="0082549E"/>
    <w:rsid w:val="0083093E"/>
    <w:rsid w:val="00830E16"/>
    <w:rsid w:val="008343C4"/>
    <w:rsid w:val="00846F43"/>
    <w:rsid w:val="00853D6A"/>
    <w:rsid w:val="00854A69"/>
    <w:rsid w:val="00862F72"/>
    <w:rsid w:val="00867B63"/>
    <w:rsid w:val="00871145"/>
    <w:rsid w:val="00875363"/>
    <w:rsid w:val="00875794"/>
    <w:rsid w:val="00882F8D"/>
    <w:rsid w:val="008948A9"/>
    <w:rsid w:val="00896265"/>
    <w:rsid w:val="008A2328"/>
    <w:rsid w:val="008A5A79"/>
    <w:rsid w:val="008B4D39"/>
    <w:rsid w:val="008C2596"/>
    <w:rsid w:val="008D7CB5"/>
    <w:rsid w:val="008E4B8C"/>
    <w:rsid w:val="008E6F23"/>
    <w:rsid w:val="008E760B"/>
    <w:rsid w:val="0090648A"/>
    <w:rsid w:val="00906EC8"/>
    <w:rsid w:val="00936723"/>
    <w:rsid w:val="00944DDB"/>
    <w:rsid w:val="00961F7E"/>
    <w:rsid w:val="009750DC"/>
    <w:rsid w:val="00982397"/>
    <w:rsid w:val="00987544"/>
    <w:rsid w:val="00992879"/>
    <w:rsid w:val="009945B6"/>
    <w:rsid w:val="009D64E0"/>
    <w:rsid w:val="009E2ADB"/>
    <w:rsid w:val="00A115E1"/>
    <w:rsid w:val="00A22C9B"/>
    <w:rsid w:val="00A25A95"/>
    <w:rsid w:val="00A50C5E"/>
    <w:rsid w:val="00A534F2"/>
    <w:rsid w:val="00A552D1"/>
    <w:rsid w:val="00A911AA"/>
    <w:rsid w:val="00A91929"/>
    <w:rsid w:val="00A93EA6"/>
    <w:rsid w:val="00A95A3A"/>
    <w:rsid w:val="00A97AA2"/>
    <w:rsid w:val="00AA0A78"/>
    <w:rsid w:val="00AA62A2"/>
    <w:rsid w:val="00AB0598"/>
    <w:rsid w:val="00AB1F36"/>
    <w:rsid w:val="00AC3306"/>
    <w:rsid w:val="00AC33DA"/>
    <w:rsid w:val="00B02D15"/>
    <w:rsid w:val="00B06B67"/>
    <w:rsid w:val="00B104FB"/>
    <w:rsid w:val="00B1473A"/>
    <w:rsid w:val="00B3667C"/>
    <w:rsid w:val="00B50D61"/>
    <w:rsid w:val="00B75AF2"/>
    <w:rsid w:val="00B9131C"/>
    <w:rsid w:val="00B931CE"/>
    <w:rsid w:val="00B9387E"/>
    <w:rsid w:val="00BA5DD7"/>
    <w:rsid w:val="00BB6F30"/>
    <w:rsid w:val="00BC3DEB"/>
    <w:rsid w:val="00BD5503"/>
    <w:rsid w:val="00BE4367"/>
    <w:rsid w:val="00BF7D64"/>
    <w:rsid w:val="00C00717"/>
    <w:rsid w:val="00C076CF"/>
    <w:rsid w:val="00C14DAA"/>
    <w:rsid w:val="00C27D19"/>
    <w:rsid w:val="00C3091C"/>
    <w:rsid w:val="00C32C45"/>
    <w:rsid w:val="00C47D5D"/>
    <w:rsid w:val="00C51A4B"/>
    <w:rsid w:val="00C675DF"/>
    <w:rsid w:val="00C80C8A"/>
    <w:rsid w:val="00C86CEE"/>
    <w:rsid w:val="00C93BE9"/>
    <w:rsid w:val="00C97EA7"/>
    <w:rsid w:val="00CA540B"/>
    <w:rsid w:val="00CA5CCC"/>
    <w:rsid w:val="00CA6043"/>
    <w:rsid w:val="00CC1D45"/>
    <w:rsid w:val="00CC748F"/>
    <w:rsid w:val="00CC7E2C"/>
    <w:rsid w:val="00CE5841"/>
    <w:rsid w:val="00D116B6"/>
    <w:rsid w:val="00D237CC"/>
    <w:rsid w:val="00D23F11"/>
    <w:rsid w:val="00D42C25"/>
    <w:rsid w:val="00D4320D"/>
    <w:rsid w:val="00D71C06"/>
    <w:rsid w:val="00D73080"/>
    <w:rsid w:val="00D73556"/>
    <w:rsid w:val="00D81C38"/>
    <w:rsid w:val="00D82615"/>
    <w:rsid w:val="00D83CE6"/>
    <w:rsid w:val="00D85357"/>
    <w:rsid w:val="00DC4559"/>
    <w:rsid w:val="00DE24D3"/>
    <w:rsid w:val="00DE2D73"/>
    <w:rsid w:val="00DE757F"/>
    <w:rsid w:val="00DF7886"/>
    <w:rsid w:val="00DF7A45"/>
    <w:rsid w:val="00E10EEA"/>
    <w:rsid w:val="00E15B6E"/>
    <w:rsid w:val="00E17D2C"/>
    <w:rsid w:val="00E475AE"/>
    <w:rsid w:val="00E6251E"/>
    <w:rsid w:val="00E75D70"/>
    <w:rsid w:val="00E8016B"/>
    <w:rsid w:val="00EA296E"/>
    <w:rsid w:val="00EA793B"/>
    <w:rsid w:val="00EC139B"/>
    <w:rsid w:val="00EC2289"/>
    <w:rsid w:val="00EC6BC4"/>
    <w:rsid w:val="00ED1D35"/>
    <w:rsid w:val="00EE25E7"/>
    <w:rsid w:val="00EE44F0"/>
    <w:rsid w:val="00F00A6D"/>
    <w:rsid w:val="00F02CC3"/>
    <w:rsid w:val="00F172C6"/>
    <w:rsid w:val="00F238F5"/>
    <w:rsid w:val="00F315A7"/>
    <w:rsid w:val="00F3386C"/>
    <w:rsid w:val="00F55A87"/>
    <w:rsid w:val="00F64724"/>
    <w:rsid w:val="00F70DD3"/>
    <w:rsid w:val="00F75988"/>
    <w:rsid w:val="00F7602F"/>
    <w:rsid w:val="00F92FCD"/>
    <w:rsid w:val="00FC71CE"/>
    <w:rsid w:val="00FE1EC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173CA"/>
  <w14:defaultImageDpi w14:val="32767"/>
  <w15:chartTrackingRefBased/>
  <w15:docId w15:val="{84F26AE5-0A02-8445-B4EB-A0253141A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97AA2"/>
    <w:pPr>
      <w:spacing w:before="240" w:line="360" w:lineRule="auto"/>
    </w:pPr>
    <w:rPr>
      <w:rFonts w:ascii="Times New Roman" w:hAnsi="Times New Roman"/>
      <w:lang w:val="en-GB"/>
    </w:rPr>
  </w:style>
  <w:style w:type="paragraph" w:styleId="Titre1">
    <w:name w:val="heading 1"/>
    <w:basedOn w:val="Normal"/>
    <w:next w:val="Normal"/>
    <w:link w:val="Titre1Car"/>
    <w:uiPriority w:val="9"/>
    <w:qFormat/>
    <w:rsid w:val="00EE25E7"/>
    <w:pPr>
      <w:keepNext/>
      <w:keepLines/>
      <w:numPr>
        <w:numId w:val="88"/>
      </w:numPr>
      <w:jc w:val="center"/>
      <w:outlineLvl w:val="0"/>
    </w:pPr>
    <w:rPr>
      <w:rFonts w:eastAsiaTheme="majorEastAsia" w:cs="Times New Roman (Titres CS)"/>
      <w:b/>
      <w:caps/>
      <w:color w:val="000000" w:themeColor="text1"/>
      <w:sz w:val="32"/>
      <w:szCs w:val="32"/>
    </w:rPr>
  </w:style>
  <w:style w:type="paragraph" w:styleId="Titre2">
    <w:name w:val="heading 2"/>
    <w:basedOn w:val="Titre1"/>
    <w:next w:val="Normal"/>
    <w:link w:val="Titre2Car"/>
    <w:uiPriority w:val="9"/>
    <w:unhideWhenUsed/>
    <w:qFormat/>
    <w:rsid w:val="00EE25E7"/>
    <w:pPr>
      <w:numPr>
        <w:ilvl w:val="1"/>
      </w:numPr>
      <w:spacing w:before="40"/>
      <w:jc w:val="left"/>
      <w:outlineLvl w:val="1"/>
    </w:pPr>
    <w:rPr>
      <w:caps w:val="0"/>
      <w:sz w:val="26"/>
      <w:szCs w:val="26"/>
    </w:rPr>
  </w:style>
  <w:style w:type="paragraph" w:styleId="Titre3">
    <w:name w:val="heading 3"/>
    <w:basedOn w:val="Titre2"/>
    <w:next w:val="Normal"/>
    <w:link w:val="Titre3Car"/>
    <w:uiPriority w:val="9"/>
    <w:unhideWhenUsed/>
    <w:qFormat/>
    <w:rsid w:val="00042D5D"/>
    <w:pPr>
      <w:numPr>
        <w:ilvl w:val="2"/>
      </w:numPr>
      <w:outlineLvl w:val="2"/>
    </w:pPr>
    <w:rPr>
      <w:rFonts w:cstheme="majorBidi"/>
      <w:b w:val="0"/>
      <w:i/>
      <w:sz w:val="24"/>
    </w:rPr>
  </w:style>
  <w:style w:type="paragraph" w:styleId="Titre4">
    <w:name w:val="heading 4"/>
    <w:basedOn w:val="Normal"/>
    <w:next w:val="Normal"/>
    <w:link w:val="Titre4Car"/>
    <w:uiPriority w:val="9"/>
    <w:unhideWhenUsed/>
    <w:qFormat/>
    <w:rsid w:val="00497970"/>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497970"/>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497970"/>
    <w:pPr>
      <w:keepNext/>
      <w:keepLines/>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497970"/>
    <w:pPr>
      <w:keepNext/>
      <w:keepLines/>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49797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49797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E25E7"/>
    <w:rPr>
      <w:rFonts w:ascii="Times New Roman" w:eastAsiaTheme="majorEastAsia" w:hAnsi="Times New Roman" w:cs="Times New Roman (Titres CS)"/>
      <w:b/>
      <w:caps/>
      <w:color w:val="000000" w:themeColor="text1"/>
      <w:sz w:val="32"/>
      <w:szCs w:val="32"/>
      <w:lang w:val="en-GB"/>
    </w:rPr>
  </w:style>
  <w:style w:type="character" w:customStyle="1" w:styleId="Titre2Car">
    <w:name w:val="Titre 2 Car"/>
    <w:basedOn w:val="Policepardfaut"/>
    <w:link w:val="Titre2"/>
    <w:uiPriority w:val="9"/>
    <w:rsid w:val="00597C8D"/>
    <w:rPr>
      <w:rFonts w:ascii="Times New Roman" w:eastAsiaTheme="majorEastAsia" w:hAnsi="Times New Roman" w:cs="Times New Roman (Titres CS)"/>
      <w:b/>
      <w:color w:val="000000" w:themeColor="text1"/>
      <w:sz w:val="26"/>
      <w:szCs w:val="26"/>
      <w:lang w:val="en-GB"/>
    </w:rPr>
  </w:style>
  <w:style w:type="character" w:customStyle="1" w:styleId="Titre3Car">
    <w:name w:val="Titre 3 Car"/>
    <w:basedOn w:val="Policepardfaut"/>
    <w:link w:val="Titre3"/>
    <w:uiPriority w:val="9"/>
    <w:rsid w:val="00042D5D"/>
    <w:rPr>
      <w:rFonts w:ascii="Times New Roman" w:eastAsiaTheme="majorEastAsia" w:hAnsi="Times New Roman" w:cstheme="majorBidi"/>
      <w:i/>
      <w:color w:val="000000" w:themeColor="text1"/>
      <w:szCs w:val="26"/>
      <w:lang w:val="en-GB"/>
    </w:rPr>
  </w:style>
  <w:style w:type="character" w:customStyle="1" w:styleId="Titre4Car">
    <w:name w:val="Titre 4 Car"/>
    <w:basedOn w:val="Policepardfaut"/>
    <w:link w:val="Titre4"/>
    <w:uiPriority w:val="9"/>
    <w:rsid w:val="00DF7A45"/>
    <w:rPr>
      <w:rFonts w:asciiTheme="majorHAnsi" w:eastAsiaTheme="majorEastAsia" w:hAnsiTheme="majorHAnsi" w:cstheme="majorBidi"/>
      <w:i/>
      <w:iCs/>
      <w:color w:val="2F5496" w:themeColor="accent1" w:themeShade="BF"/>
      <w:lang w:val="en-GB"/>
    </w:rPr>
  </w:style>
  <w:style w:type="character" w:customStyle="1" w:styleId="Titre5Car">
    <w:name w:val="Titre 5 Car"/>
    <w:basedOn w:val="Policepardfaut"/>
    <w:link w:val="Titre5"/>
    <w:uiPriority w:val="9"/>
    <w:semiHidden/>
    <w:rsid w:val="00D82615"/>
    <w:rPr>
      <w:rFonts w:asciiTheme="majorHAnsi" w:eastAsiaTheme="majorEastAsia" w:hAnsiTheme="majorHAnsi" w:cstheme="majorBidi"/>
      <w:color w:val="2F5496" w:themeColor="accent1" w:themeShade="BF"/>
      <w:lang w:val="en-GB"/>
    </w:rPr>
  </w:style>
  <w:style w:type="character" w:customStyle="1" w:styleId="Titre6Car">
    <w:name w:val="Titre 6 Car"/>
    <w:basedOn w:val="Policepardfaut"/>
    <w:link w:val="Titre6"/>
    <w:uiPriority w:val="9"/>
    <w:semiHidden/>
    <w:rsid w:val="00D82615"/>
    <w:rPr>
      <w:rFonts w:asciiTheme="majorHAnsi" w:eastAsiaTheme="majorEastAsia" w:hAnsiTheme="majorHAnsi" w:cstheme="majorBidi"/>
      <w:color w:val="1F3763" w:themeColor="accent1" w:themeShade="7F"/>
      <w:lang w:val="en-GB"/>
    </w:rPr>
  </w:style>
  <w:style w:type="character" w:customStyle="1" w:styleId="Titre7Car">
    <w:name w:val="Titre 7 Car"/>
    <w:basedOn w:val="Policepardfaut"/>
    <w:link w:val="Titre7"/>
    <w:uiPriority w:val="9"/>
    <w:semiHidden/>
    <w:rsid w:val="00D82615"/>
    <w:rPr>
      <w:rFonts w:asciiTheme="majorHAnsi" w:eastAsiaTheme="majorEastAsia" w:hAnsiTheme="majorHAnsi" w:cstheme="majorBidi"/>
      <w:i/>
      <w:iCs/>
      <w:color w:val="1F3763" w:themeColor="accent1" w:themeShade="7F"/>
      <w:lang w:val="en-GB"/>
    </w:rPr>
  </w:style>
  <w:style w:type="character" w:customStyle="1" w:styleId="Titre8Car">
    <w:name w:val="Titre 8 Car"/>
    <w:basedOn w:val="Policepardfaut"/>
    <w:link w:val="Titre8"/>
    <w:uiPriority w:val="9"/>
    <w:semiHidden/>
    <w:rsid w:val="00D82615"/>
    <w:rPr>
      <w:rFonts w:asciiTheme="majorHAnsi" w:eastAsiaTheme="majorEastAsia" w:hAnsiTheme="majorHAnsi" w:cstheme="majorBidi"/>
      <w:color w:val="272727" w:themeColor="text1" w:themeTint="D8"/>
      <w:sz w:val="21"/>
      <w:szCs w:val="21"/>
      <w:lang w:val="en-GB"/>
    </w:rPr>
  </w:style>
  <w:style w:type="character" w:customStyle="1" w:styleId="Titre9Car">
    <w:name w:val="Titre 9 Car"/>
    <w:basedOn w:val="Policepardfaut"/>
    <w:link w:val="Titre9"/>
    <w:uiPriority w:val="9"/>
    <w:semiHidden/>
    <w:rsid w:val="00D82615"/>
    <w:rPr>
      <w:rFonts w:asciiTheme="majorHAnsi" w:eastAsiaTheme="majorEastAsia" w:hAnsiTheme="majorHAnsi" w:cstheme="majorBidi"/>
      <w:i/>
      <w:iCs/>
      <w:color w:val="272727" w:themeColor="text1" w:themeTint="D8"/>
      <w:sz w:val="21"/>
      <w:szCs w:val="21"/>
      <w:lang w:val="en-GB"/>
    </w:rPr>
  </w:style>
  <w:style w:type="paragraph" w:styleId="Paragraphedeliste">
    <w:name w:val="List Paragraph"/>
    <w:basedOn w:val="Normal"/>
    <w:uiPriority w:val="34"/>
    <w:qFormat/>
    <w:rsid w:val="000249BB"/>
    <w:pPr>
      <w:ind w:left="720"/>
      <w:contextualSpacing/>
    </w:pPr>
  </w:style>
  <w:style w:type="paragraph" w:styleId="TM1">
    <w:name w:val="toc 1"/>
    <w:basedOn w:val="Normal"/>
    <w:next w:val="Normal"/>
    <w:autoRedefine/>
    <w:uiPriority w:val="39"/>
    <w:unhideWhenUsed/>
    <w:rsid w:val="00F315A7"/>
    <w:pPr>
      <w:spacing w:before="120" w:after="120"/>
    </w:pPr>
    <w:rPr>
      <w:rFonts w:asciiTheme="minorHAnsi" w:hAnsiTheme="minorHAnsi" w:cstheme="minorHAnsi"/>
      <w:b/>
      <w:bCs/>
      <w:caps/>
      <w:sz w:val="20"/>
      <w:szCs w:val="20"/>
    </w:rPr>
  </w:style>
  <w:style w:type="character" w:styleId="Lienhypertexte">
    <w:name w:val="Hyperlink"/>
    <w:basedOn w:val="Policepardfaut"/>
    <w:uiPriority w:val="99"/>
    <w:unhideWhenUsed/>
    <w:rsid w:val="00F315A7"/>
    <w:rPr>
      <w:color w:val="0563C1" w:themeColor="hyperlink"/>
      <w:u w:val="single"/>
    </w:rPr>
  </w:style>
  <w:style w:type="paragraph" w:styleId="Notedebasdepage">
    <w:name w:val="footnote text"/>
    <w:basedOn w:val="Normal"/>
    <w:link w:val="NotedebasdepageCar"/>
    <w:uiPriority w:val="99"/>
    <w:unhideWhenUsed/>
    <w:rsid w:val="00A97AA2"/>
    <w:pPr>
      <w:spacing w:before="0" w:line="240" w:lineRule="auto"/>
    </w:pPr>
    <w:rPr>
      <w:sz w:val="20"/>
      <w:szCs w:val="20"/>
    </w:rPr>
  </w:style>
  <w:style w:type="character" w:customStyle="1" w:styleId="NotedebasdepageCar">
    <w:name w:val="Note de bas de page Car"/>
    <w:basedOn w:val="Policepardfaut"/>
    <w:link w:val="Notedebasdepage"/>
    <w:uiPriority w:val="99"/>
    <w:rsid w:val="00A97AA2"/>
    <w:rPr>
      <w:rFonts w:ascii="Times New Roman" w:hAnsi="Times New Roman"/>
      <w:sz w:val="20"/>
      <w:szCs w:val="20"/>
      <w:lang w:val="en-GB"/>
    </w:rPr>
  </w:style>
  <w:style w:type="character" w:styleId="Appelnotedebasdep">
    <w:name w:val="footnote reference"/>
    <w:basedOn w:val="Policepardfaut"/>
    <w:semiHidden/>
    <w:unhideWhenUsed/>
    <w:rsid w:val="00D4320D"/>
    <w:rPr>
      <w:vertAlign w:val="superscript"/>
    </w:rPr>
  </w:style>
  <w:style w:type="paragraph" w:styleId="TM2">
    <w:name w:val="toc 2"/>
    <w:basedOn w:val="Normal"/>
    <w:next w:val="Normal"/>
    <w:autoRedefine/>
    <w:uiPriority w:val="39"/>
    <w:unhideWhenUsed/>
    <w:rsid w:val="00D42C25"/>
    <w:pPr>
      <w:spacing w:before="0"/>
      <w:ind w:left="240"/>
    </w:pPr>
    <w:rPr>
      <w:rFonts w:asciiTheme="minorHAnsi" w:hAnsiTheme="minorHAnsi" w:cstheme="minorHAnsi"/>
      <w:smallCaps/>
      <w:sz w:val="20"/>
      <w:szCs w:val="20"/>
    </w:rPr>
  </w:style>
  <w:style w:type="paragraph" w:styleId="TM3">
    <w:name w:val="toc 3"/>
    <w:basedOn w:val="Normal"/>
    <w:next w:val="Normal"/>
    <w:autoRedefine/>
    <w:uiPriority w:val="39"/>
    <w:unhideWhenUsed/>
    <w:rsid w:val="00D42C25"/>
    <w:pPr>
      <w:spacing w:before="0"/>
      <w:ind w:left="480"/>
    </w:pPr>
    <w:rPr>
      <w:rFonts w:asciiTheme="minorHAnsi" w:hAnsiTheme="minorHAnsi" w:cstheme="minorHAnsi"/>
      <w:i/>
      <w:iCs/>
      <w:sz w:val="20"/>
      <w:szCs w:val="20"/>
    </w:rPr>
  </w:style>
  <w:style w:type="character" w:styleId="Mentionnonrsolue">
    <w:name w:val="Unresolved Mention"/>
    <w:basedOn w:val="Policepardfaut"/>
    <w:uiPriority w:val="99"/>
    <w:rsid w:val="00896265"/>
    <w:rPr>
      <w:color w:val="605E5C"/>
      <w:shd w:val="clear" w:color="auto" w:fill="E1DFDD"/>
    </w:rPr>
  </w:style>
  <w:style w:type="paragraph" w:styleId="En-tte">
    <w:name w:val="header"/>
    <w:basedOn w:val="Normal"/>
    <w:link w:val="En-tteCar"/>
    <w:uiPriority w:val="99"/>
    <w:unhideWhenUsed/>
    <w:rsid w:val="00A97AA2"/>
    <w:pPr>
      <w:tabs>
        <w:tab w:val="center" w:pos="4536"/>
        <w:tab w:val="right" w:pos="9072"/>
      </w:tabs>
      <w:spacing w:before="0" w:line="240" w:lineRule="auto"/>
    </w:pPr>
  </w:style>
  <w:style w:type="character" w:customStyle="1" w:styleId="En-tteCar">
    <w:name w:val="En-tête Car"/>
    <w:basedOn w:val="Policepardfaut"/>
    <w:link w:val="En-tte"/>
    <w:uiPriority w:val="99"/>
    <w:rsid w:val="00A97AA2"/>
    <w:rPr>
      <w:rFonts w:ascii="Times New Roman" w:hAnsi="Times New Roman"/>
      <w:lang w:val="en-GB"/>
    </w:rPr>
  </w:style>
  <w:style w:type="paragraph" w:styleId="Lgende">
    <w:name w:val="caption"/>
    <w:basedOn w:val="Normal"/>
    <w:next w:val="Normal"/>
    <w:uiPriority w:val="35"/>
    <w:unhideWhenUsed/>
    <w:qFormat/>
    <w:rsid w:val="00882F8D"/>
    <w:pPr>
      <w:spacing w:after="200"/>
    </w:pPr>
    <w:rPr>
      <w:i/>
      <w:iCs/>
      <w:color w:val="44546A" w:themeColor="text2"/>
      <w:sz w:val="18"/>
      <w:szCs w:val="18"/>
    </w:rPr>
  </w:style>
  <w:style w:type="paragraph" w:styleId="Pieddepage">
    <w:name w:val="footer"/>
    <w:basedOn w:val="Normal"/>
    <w:link w:val="PieddepageCar"/>
    <w:uiPriority w:val="99"/>
    <w:unhideWhenUsed/>
    <w:rsid w:val="00A97AA2"/>
    <w:pPr>
      <w:tabs>
        <w:tab w:val="center" w:pos="4536"/>
        <w:tab w:val="right" w:pos="9072"/>
      </w:tabs>
      <w:spacing w:before="0" w:line="240" w:lineRule="auto"/>
    </w:pPr>
  </w:style>
  <w:style w:type="character" w:customStyle="1" w:styleId="PieddepageCar">
    <w:name w:val="Pied de page Car"/>
    <w:basedOn w:val="Policepardfaut"/>
    <w:link w:val="Pieddepage"/>
    <w:uiPriority w:val="99"/>
    <w:rsid w:val="00A97AA2"/>
    <w:rPr>
      <w:rFonts w:ascii="Times New Roman" w:hAnsi="Times New Roman"/>
      <w:lang w:val="en-GB"/>
    </w:rPr>
  </w:style>
  <w:style w:type="character" w:styleId="Numrodepage">
    <w:name w:val="page number"/>
    <w:basedOn w:val="Policepardfaut"/>
    <w:uiPriority w:val="99"/>
    <w:semiHidden/>
    <w:unhideWhenUsed/>
    <w:rsid w:val="00A97AA2"/>
  </w:style>
  <w:style w:type="character" w:styleId="Lienhypertextesuivivisit">
    <w:name w:val="FollowedHyperlink"/>
    <w:basedOn w:val="Policepardfaut"/>
    <w:uiPriority w:val="99"/>
    <w:semiHidden/>
    <w:unhideWhenUsed/>
    <w:rsid w:val="00DC4559"/>
    <w:rPr>
      <w:color w:val="954F72" w:themeColor="followedHyperlink"/>
      <w:u w:val="single"/>
    </w:rPr>
  </w:style>
  <w:style w:type="paragraph" w:customStyle="1" w:styleId="Grandecitation">
    <w:name w:val="Grande citation"/>
    <w:basedOn w:val="Normal"/>
    <w:qFormat/>
    <w:rsid w:val="00CE5841"/>
    <w:pPr>
      <w:spacing w:line="240" w:lineRule="auto"/>
      <w:ind w:left="708"/>
    </w:pPr>
    <w:rPr>
      <w:sz w:val="20"/>
      <w:lang w:val="fr-FR"/>
    </w:rPr>
  </w:style>
  <w:style w:type="table" w:styleId="Grilledutableau">
    <w:name w:val="Table Grid"/>
    <w:basedOn w:val="TableauNormal"/>
    <w:uiPriority w:val="39"/>
    <w:rsid w:val="004809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07546"/>
    <w:rPr>
      <w:rFonts w:cs="Times New Roman"/>
    </w:rPr>
  </w:style>
  <w:style w:type="paragraph" w:styleId="TM4">
    <w:name w:val="toc 4"/>
    <w:basedOn w:val="Normal"/>
    <w:next w:val="Normal"/>
    <w:autoRedefine/>
    <w:uiPriority w:val="39"/>
    <w:unhideWhenUsed/>
    <w:rsid w:val="003767AA"/>
    <w:pPr>
      <w:spacing w:before="0"/>
      <w:ind w:left="720"/>
    </w:pPr>
    <w:rPr>
      <w:rFonts w:asciiTheme="minorHAnsi" w:hAnsiTheme="minorHAnsi" w:cstheme="minorHAnsi"/>
      <w:sz w:val="18"/>
      <w:szCs w:val="18"/>
    </w:rPr>
  </w:style>
  <w:style w:type="paragraph" w:styleId="TM5">
    <w:name w:val="toc 5"/>
    <w:basedOn w:val="Normal"/>
    <w:next w:val="Normal"/>
    <w:autoRedefine/>
    <w:uiPriority w:val="39"/>
    <w:unhideWhenUsed/>
    <w:rsid w:val="003767AA"/>
    <w:pPr>
      <w:spacing w:before="0"/>
      <w:ind w:left="960"/>
    </w:pPr>
    <w:rPr>
      <w:rFonts w:asciiTheme="minorHAnsi" w:hAnsiTheme="minorHAnsi" w:cstheme="minorHAnsi"/>
      <w:sz w:val="18"/>
      <w:szCs w:val="18"/>
    </w:rPr>
  </w:style>
  <w:style w:type="paragraph" w:styleId="TM6">
    <w:name w:val="toc 6"/>
    <w:basedOn w:val="Normal"/>
    <w:next w:val="Normal"/>
    <w:autoRedefine/>
    <w:uiPriority w:val="39"/>
    <w:unhideWhenUsed/>
    <w:rsid w:val="003767AA"/>
    <w:pPr>
      <w:spacing w:before="0"/>
      <w:ind w:left="1200"/>
    </w:pPr>
    <w:rPr>
      <w:rFonts w:asciiTheme="minorHAnsi" w:hAnsiTheme="minorHAnsi" w:cstheme="minorHAnsi"/>
      <w:sz w:val="18"/>
      <w:szCs w:val="18"/>
    </w:rPr>
  </w:style>
  <w:style w:type="paragraph" w:styleId="TM7">
    <w:name w:val="toc 7"/>
    <w:basedOn w:val="Normal"/>
    <w:next w:val="Normal"/>
    <w:autoRedefine/>
    <w:uiPriority w:val="39"/>
    <w:unhideWhenUsed/>
    <w:rsid w:val="003767AA"/>
    <w:pPr>
      <w:spacing w:before="0"/>
      <w:ind w:left="1440"/>
    </w:pPr>
    <w:rPr>
      <w:rFonts w:asciiTheme="minorHAnsi" w:hAnsiTheme="minorHAnsi" w:cstheme="minorHAnsi"/>
      <w:sz w:val="18"/>
      <w:szCs w:val="18"/>
    </w:rPr>
  </w:style>
  <w:style w:type="paragraph" w:styleId="TM8">
    <w:name w:val="toc 8"/>
    <w:basedOn w:val="Normal"/>
    <w:next w:val="Normal"/>
    <w:autoRedefine/>
    <w:uiPriority w:val="39"/>
    <w:unhideWhenUsed/>
    <w:rsid w:val="003767AA"/>
    <w:pPr>
      <w:spacing w:before="0"/>
      <w:ind w:left="1680"/>
    </w:pPr>
    <w:rPr>
      <w:rFonts w:asciiTheme="minorHAnsi" w:hAnsiTheme="minorHAnsi" w:cstheme="minorHAnsi"/>
      <w:sz w:val="18"/>
      <w:szCs w:val="18"/>
    </w:rPr>
  </w:style>
  <w:style w:type="paragraph" w:styleId="TM9">
    <w:name w:val="toc 9"/>
    <w:basedOn w:val="Normal"/>
    <w:next w:val="Normal"/>
    <w:autoRedefine/>
    <w:uiPriority w:val="39"/>
    <w:unhideWhenUsed/>
    <w:rsid w:val="003767AA"/>
    <w:pPr>
      <w:spacing w:before="0"/>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760564">
      <w:bodyDiv w:val="1"/>
      <w:marLeft w:val="0"/>
      <w:marRight w:val="0"/>
      <w:marTop w:val="0"/>
      <w:marBottom w:val="0"/>
      <w:divBdr>
        <w:top w:val="none" w:sz="0" w:space="0" w:color="auto"/>
        <w:left w:val="none" w:sz="0" w:space="0" w:color="auto"/>
        <w:bottom w:val="none" w:sz="0" w:space="0" w:color="auto"/>
        <w:right w:val="none" w:sz="0" w:space="0" w:color="auto"/>
      </w:divBdr>
    </w:div>
    <w:div w:id="413284376">
      <w:bodyDiv w:val="1"/>
      <w:marLeft w:val="0"/>
      <w:marRight w:val="0"/>
      <w:marTop w:val="0"/>
      <w:marBottom w:val="0"/>
      <w:divBdr>
        <w:top w:val="none" w:sz="0" w:space="0" w:color="auto"/>
        <w:left w:val="none" w:sz="0" w:space="0" w:color="auto"/>
        <w:bottom w:val="none" w:sz="0" w:space="0" w:color="auto"/>
        <w:right w:val="none" w:sz="0" w:space="0" w:color="auto"/>
      </w:divBdr>
    </w:div>
    <w:div w:id="531311874">
      <w:bodyDiv w:val="1"/>
      <w:marLeft w:val="0"/>
      <w:marRight w:val="0"/>
      <w:marTop w:val="0"/>
      <w:marBottom w:val="0"/>
      <w:divBdr>
        <w:top w:val="none" w:sz="0" w:space="0" w:color="auto"/>
        <w:left w:val="none" w:sz="0" w:space="0" w:color="auto"/>
        <w:bottom w:val="none" w:sz="0" w:space="0" w:color="auto"/>
        <w:right w:val="none" w:sz="0" w:space="0" w:color="auto"/>
      </w:divBdr>
    </w:div>
    <w:div w:id="552277644">
      <w:bodyDiv w:val="1"/>
      <w:marLeft w:val="0"/>
      <w:marRight w:val="0"/>
      <w:marTop w:val="0"/>
      <w:marBottom w:val="0"/>
      <w:divBdr>
        <w:top w:val="none" w:sz="0" w:space="0" w:color="auto"/>
        <w:left w:val="none" w:sz="0" w:space="0" w:color="auto"/>
        <w:bottom w:val="none" w:sz="0" w:space="0" w:color="auto"/>
        <w:right w:val="none" w:sz="0" w:space="0" w:color="auto"/>
      </w:divBdr>
    </w:div>
    <w:div w:id="685794997">
      <w:bodyDiv w:val="1"/>
      <w:marLeft w:val="0"/>
      <w:marRight w:val="0"/>
      <w:marTop w:val="0"/>
      <w:marBottom w:val="0"/>
      <w:divBdr>
        <w:top w:val="none" w:sz="0" w:space="0" w:color="auto"/>
        <w:left w:val="none" w:sz="0" w:space="0" w:color="auto"/>
        <w:bottom w:val="none" w:sz="0" w:space="0" w:color="auto"/>
        <w:right w:val="none" w:sz="0" w:space="0" w:color="auto"/>
      </w:divBdr>
    </w:div>
    <w:div w:id="798913044">
      <w:bodyDiv w:val="1"/>
      <w:marLeft w:val="0"/>
      <w:marRight w:val="0"/>
      <w:marTop w:val="0"/>
      <w:marBottom w:val="0"/>
      <w:divBdr>
        <w:top w:val="none" w:sz="0" w:space="0" w:color="auto"/>
        <w:left w:val="none" w:sz="0" w:space="0" w:color="auto"/>
        <w:bottom w:val="none" w:sz="0" w:space="0" w:color="auto"/>
        <w:right w:val="none" w:sz="0" w:space="0" w:color="auto"/>
      </w:divBdr>
    </w:div>
    <w:div w:id="814107224">
      <w:bodyDiv w:val="1"/>
      <w:marLeft w:val="0"/>
      <w:marRight w:val="0"/>
      <w:marTop w:val="0"/>
      <w:marBottom w:val="0"/>
      <w:divBdr>
        <w:top w:val="none" w:sz="0" w:space="0" w:color="auto"/>
        <w:left w:val="none" w:sz="0" w:space="0" w:color="auto"/>
        <w:bottom w:val="none" w:sz="0" w:space="0" w:color="auto"/>
        <w:right w:val="none" w:sz="0" w:space="0" w:color="auto"/>
      </w:divBdr>
    </w:div>
    <w:div w:id="869729478">
      <w:bodyDiv w:val="1"/>
      <w:marLeft w:val="0"/>
      <w:marRight w:val="0"/>
      <w:marTop w:val="0"/>
      <w:marBottom w:val="0"/>
      <w:divBdr>
        <w:top w:val="none" w:sz="0" w:space="0" w:color="auto"/>
        <w:left w:val="none" w:sz="0" w:space="0" w:color="auto"/>
        <w:bottom w:val="none" w:sz="0" w:space="0" w:color="auto"/>
        <w:right w:val="none" w:sz="0" w:space="0" w:color="auto"/>
      </w:divBdr>
    </w:div>
    <w:div w:id="926187498">
      <w:bodyDiv w:val="1"/>
      <w:marLeft w:val="0"/>
      <w:marRight w:val="0"/>
      <w:marTop w:val="0"/>
      <w:marBottom w:val="0"/>
      <w:divBdr>
        <w:top w:val="none" w:sz="0" w:space="0" w:color="auto"/>
        <w:left w:val="none" w:sz="0" w:space="0" w:color="auto"/>
        <w:bottom w:val="none" w:sz="0" w:space="0" w:color="auto"/>
        <w:right w:val="none" w:sz="0" w:space="0" w:color="auto"/>
      </w:divBdr>
      <w:divsChild>
        <w:div w:id="1371104444">
          <w:marLeft w:val="0"/>
          <w:marRight w:val="0"/>
          <w:marTop w:val="0"/>
          <w:marBottom w:val="0"/>
          <w:divBdr>
            <w:top w:val="none" w:sz="0" w:space="0" w:color="auto"/>
            <w:left w:val="none" w:sz="0" w:space="0" w:color="auto"/>
            <w:bottom w:val="none" w:sz="0" w:space="0" w:color="auto"/>
            <w:right w:val="none" w:sz="0" w:space="0" w:color="auto"/>
          </w:divBdr>
        </w:div>
        <w:div w:id="794174331">
          <w:marLeft w:val="0"/>
          <w:marRight w:val="0"/>
          <w:marTop w:val="0"/>
          <w:marBottom w:val="0"/>
          <w:divBdr>
            <w:top w:val="none" w:sz="0" w:space="0" w:color="auto"/>
            <w:left w:val="none" w:sz="0" w:space="0" w:color="auto"/>
            <w:bottom w:val="none" w:sz="0" w:space="0" w:color="auto"/>
            <w:right w:val="none" w:sz="0" w:space="0" w:color="auto"/>
          </w:divBdr>
        </w:div>
      </w:divsChild>
    </w:div>
    <w:div w:id="1047140385">
      <w:bodyDiv w:val="1"/>
      <w:marLeft w:val="0"/>
      <w:marRight w:val="0"/>
      <w:marTop w:val="0"/>
      <w:marBottom w:val="0"/>
      <w:divBdr>
        <w:top w:val="none" w:sz="0" w:space="0" w:color="auto"/>
        <w:left w:val="none" w:sz="0" w:space="0" w:color="auto"/>
        <w:bottom w:val="none" w:sz="0" w:space="0" w:color="auto"/>
        <w:right w:val="none" w:sz="0" w:space="0" w:color="auto"/>
      </w:divBdr>
    </w:div>
    <w:div w:id="1152794831">
      <w:bodyDiv w:val="1"/>
      <w:marLeft w:val="0"/>
      <w:marRight w:val="0"/>
      <w:marTop w:val="0"/>
      <w:marBottom w:val="0"/>
      <w:divBdr>
        <w:top w:val="none" w:sz="0" w:space="0" w:color="auto"/>
        <w:left w:val="none" w:sz="0" w:space="0" w:color="auto"/>
        <w:bottom w:val="none" w:sz="0" w:space="0" w:color="auto"/>
        <w:right w:val="none" w:sz="0" w:space="0" w:color="auto"/>
      </w:divBdr>
      <w:divsChild>
        <w:div w:id="1606304733">
          <w:marLeft w:val="0"/>
          <w:marRight w:val="0"/>
          <w:marTop w:val="0"/>
          <w:marBottom w:val="0"/>
          <w:divBdr>
            <w:top w:val="none" w:sz="0" w:space="0" w:color="auto"/>
            <w:left w:val="none" w:sz="0" w:space="0" w:color="auto"/>
            <w:bottom w:val="none" w:sz="0" w:space="0" w:color="auto"/>
            <w:right w:val="none" w:sz="0" w:space="0" w:color="auto"/>
          </w:divBdr>
        </w:div>
        <w:div w:id="524440190">
          <w:marLeft w:val="0"/>
          <w:marRight w:val="0"/>
          <w:marTop w:val="0"/>
          <w:marBottom w:val="0"/>
          <w:divBdr>
            <w:top w:val="none" w:sz="0" w:space="0" w:color="auto"/>
            <w:left w:val="none" w:sz="0" w:space="0" w:color="auto"/>
            <w:bottom w:val="none" w:sz="0" w:space="0" w:color="auto"/>
            <w:right w:val="none" w:sz="0" w:space="0" w:color="auto"/>
          </w:divBdr>
        </w:div>
      </w:divsChild>
    </w:div>
    <w:div w:id="1160122612">
      <w:bodyDiv w:val="1"/>
      <w:marLeft w:val="0"/>
      <w:marRight w:val="0"/>
      <w:marTop w:val="0"/>
      <w:marBottom w:val="0"/>
      <w:divBdr>
        <w:top w:val="none" w:sz="0" w:space="0" w:color="auto"/>
        <w:left w:val="none" w:sz="0" w:space="0" w:color="auto"/>
        <w:bottom w:val="none" w:sz="0" w:space="0" w:color="auto"/>
        <w:right w:val="none" w:sz="0" w:space="0" w:color="auto"/>
      </w:divBdr>
    </w:div>
    <w:div w:id="1167478234">
      <w:bodyDiv w:val="1"/>
      <w:marLeft w:val="0"/>
      <w:marRight w:val="0"/>
      <w:marTop w:val="0"/>
      <w:marBottom w:val="0"/>
      <w:divBdr>
        <w:top w:val="none" w:sz="0" w:space="0" w:color="auto"/>
        <w:left w:val="none" w:sz="0" w:space="0" w:color="auto"/>
        <w:bottom w:val="none" w:sz="0" w:space="0" w:color="auto"/>
        <w:right w:val="none" w:sz="0" w:space="0" w:color="auto"/>
      </w:divBdr>
    </w:div>
    <w:div w:id="1417628020">
      <w:bodyDiv w:val="1"/>
      <w:marLeft w:val="0"/>
      <w:marRight w:val="0"/>
      <w:marTop w:val="0"/>
      <w:marBottom w:val="0"/>
      <w:divBdr>
        <w:top w:val="none" w:sz="0" w:space="0" w:color="auto"/>
        <w:left w:val="none" w:sz="0" w:space="0" w:color="auto"/>
        <w:bottom w:val="none" w:sz="0" w:space="0" w:color="auto"/>
        <w:right w:val="none" w:sz="0" w:space="0" w:color="auto"/>
      </w:divBdr>
    </w:div>
    <w:div w:id="1586955711">
      <w:bodyDiv w:val="1"/>
      <w:marLeft w:val="0"/>
      <w:marRight w:val="0"/>
      <w:marTop w:val="0"/>
      <w:marBottom w:val="0"/>
      <w:divBdr>
        <w:top w:val="none" w:sz="0" w:space="0" w:color="auto"/>
        <w:left w:val="none" w:sz="0" w:space="0" w:color="auto"/>
        <w:bottom w:val="none" w:sz="0" w:space="0" w:color="auto"/>
        <w:right w:val="none" w:sz="0" w:space="0" w:color="auto"/>
      </w:divBdr>
    </w:div>
    <w:div w:id="1703440694">
      <w:bodyDiv w:val="1"/>
      <w:marLeft w:val="0"/>
      <w:marRight w:val="0"/>
      <w:marTop w:val="0"/>
      <w:marBottom w:val="0"/>
      <w:divBdr>
        <w:top w:val="none" w:sz="0" w:space="0" w:color="auto"/>
        <w:left w:val="none" w:sz="0" w:space="0" w:color="auto"/>
        <w:bottom w:val="none" w:sz="0" w:space="0" w:color="auto"/>
        <w:right w:val="none" w:sz="0" w:space="0" w:color="auto"/>
      </w:divBdr>
      <w:divsChild>
        <w:div w:id="2065715912">
          <w:marLeft w:val="0"/>
          <w:marRight w:val="0"/>
          <w:marTop w:val="0"/>
          <w:marBottom w:val="0"/>
          <w:divBdr>
            <w:top w:val="none" w:sz="0" w:space="0" w:color="auto"/>
            <w:left w:val="none" w:sz="0" w:space="0" w:color="auto"/>
            <w:bottom w:val="none" w:sz="0" w:space="0" w:color="auto"/>
            <w:right w:val="none" w:sz="0" w:space="0" w:color="auto"/>
          </w:divBdr>
          <w:divsChild>
            <w:div w:id="974793067">
              <w:marLeft w:val="0"/>
              <w:marRight w:val="0"/>
              <w:marTop w:val="0"/>
              <w:marBottom w:val="0"/>
              <w:divBdr>
                <w:top w:val="none" w:sz="0" w:space="0" w:color="auto"/>
                <w:left w:val="none" w:sz="0" w:space="0" w:color="auto"/>
                <w:bottom w:val="none" w:sz="0" w:space="0" w:color="auto"/>
                <w:right w:val="none" w:sz="0" w:space="0" w:color="auto"/>
              </w:divBdr>
              <w:divsChild>
                <w:div w:id="178383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23549">
      <w:bodyDiv w:val="1"/>
      <w:marLeft w:val="0"/>
      <w:marRight w:val="0"/>
      <w:marTop w:val="0"/>
      <w:marBottom w:val="0"/>
      <w:divBdr>
        <w:top w:val="none" w:sz="0" w:space="0" w:color="auto"/>
        <w:left w:val="none" w:sz="0" w:space="0" w:color="auto"/>
        <w:bottom w:val="none" w:sz="0" w:space="0" w:color="auto"/>
        <w:right w:val="none" w:sz="0" w:space="0" w:color="auto"/>
      </w:divBdr>
    </w:div>
    <w:div w:id="1778519269">
      <w:bodyDiv w:val="1"/>
      <w:marLeft w:val="0"/>
      <w:marRight w:val="0"/>
      <w:marTop w:val="0"/>
      <w:marBottom w:val="0"/>
      <w:divBdr>
        <w:top w:val="none" w:sz="0" w:space="0" w:color="auto"/>
        <w:left w:val="none" w:sz="0" w:space="0" w:color="auto"/>
        <w:bottom w:val="none" w:sz="0" w:space="0" w:color="auto"/>
        <w:right w:val="none" w:sz="0" w:space="0" w:color="auto"/>
      </w:divBdr>
    </w:div>
    <w:div w:id="1811821810">
      <w:bodyDiv w:val="1"/>
      <w:marLeft w:val="0"/>
      <w:marRight w:val="0"/>
      <w:marTop w:val="0"/>
      <w:marBottom w:val="0"/>
      <w:divBdr>
        <w:top w:val="none" w:sz="0" w:space="0" w:color="auto"/>
        <w:left w:val="none" w:sz="0" w:space="0" w:color="auto"/>
        <w:bottom w:val="none" w:sz="0" w:space="0" w:color="auto"/>
        <w:right w:val="none" w:sz="0" w:space="0" w:color="auto"/>
      </w:divBdr>
      <w:divsChild>
        <w:div w:id="91780297">
          <w:marLeft w:val="0"/>
          <w:marRight w:val="0"/>
          <w:marTop w:val="0"/>
          <w:marBottom w:val="0"/>
          <w:divBdr>
            <w:top w:val="none" w:sz="0" w:space="0" w:color="auto"/>
            <w:left w:val="none" w:sz="0" w:space="0" w:color="auto"/>
            <w:bottom w:val="none" w:sz="0" w:space="0" w:color="auto"/>
            <w:right w:val="none" w:sz="0" w:space="0" w:color="auto"/>
          </w:divBdr>
        </w:div>
        <w:div w:id="1608922014">
          <w:marLeft w:val="0"/>
          <w:marRight w:val="0"/>
          <w:marTop w:val="0"/>
          <w:marBottom w:val="0"/>
          <w:divBdr>
            <w:top w:val="none" w:sz="0" w:space="0" w:color="auto"/>
            <w:left w:val="none" w:sz="0" w:space="0" w:color="auto"/>
            <w:bottom w:val="none" w:sz="0" w:space="0" w:color="auto"/>
            <w:right w:val="none" w:sz="0" w:space="0" w:color="auto"/>
          </w:divBdr>
        </w:div>
        <w:div w:id="1089892289">
          <w:marLeft w:val="0"/>
          <w:marRight w:val="0"/>
          <w:marTop w:val="0"/>
          <w:marBottom w:val="0"/>
          <w:divBdr>
            <w:top w:val="none" w:sz="0" w:space="0" w:color="auto"/>
            <w:left w:val="none" w:sz="0" w:space="0" w:color="auto"/>
            <w:bottom w:val="none" w:sz="0" w:space="0" w:color="auto"/>
            <w:right w:val="none" w:sz="0" w:space="0" w:color="auto"/>
          </w:divBdr>
        </w:div>
      </w:divsChild>
    </w:div>
    <w:div w:id="1914855136">
      <w:bodyDiv w:val="1"/>
      <w:marLeft w:val="0"/>
      <w:marRight w:val="0"/>
      <w:marTop w:val="0"/>
      <w:marBottom w:val="0"/>
      <w:divBdr>
        <w:top w:val="none" w:sz="0" w:space="0" w:color="auto"/>
        <w:left w:val="none" w:sz="0" w:space="0" w:color="auto"/>
        <w:bottom w:val="none" w:sz="0" w:space="0" w:color="auto"/>
        <w:right w:val="none" w:sz="0" w:space="0" w:color="auto"/>
      </w:divBdr>
    </w:div>
    <w:div w:id="1933589335">
      <w:bodyDiv w:val="1"/>
      <w:marLeft w:val="0"/>
      <w:marRight w:val="0"/>
      <w:marTop w:val="0"/>
      <w:marBottom w:val="0"/>
      <w:divBdr>
        <w:top w:val="none" w:sz="0" w:space="0" w:color="auto"/>
        <w:left w:val="none" w:sz="0" w:space="0" w:color="auto"/>
        <w:bottom w:val="none" w:sz="0" w:space="0" w:color="auto"/>
        <w:right w:val="none" w:sz="0" w:space="0" w:color="auto"/>
      </w:divBdr>
    </w:div>
    <w:div w:id="2017998264">
      <w:bodyDiv w:val="1"/>
      <w:marLeft w:val="0"/>
      <w:marRight w:val="0"/>
      <w:marTop w:val="0"/>
      <w:marBottom w:val="0"/>
      <w:divBdr>
        <w:top w:val="none" w:sz="0" w:space="0" w:color="auto"/>
        <w:left w:val="none" w:sz="0" w:space="0" w:color="auto"/>
        <w:bottom w:val="none" w:sz="0" w:space="0" w:color="auto"/>
        <w:right w:val="none" w:sz="0" w:space="0" w:color="auto"/>
      </w:divBdr>
    </w:div>
    <w:div w:id="205680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www.conducteurdelouange.com/chants/recueil/3" TargetMode="External"/><Relationship Id="rId18" Type="http://schemas.openxmlformats.org/officeDocument/2006/relationships/hyperlink" Target="https://thinktheology.co.uk/blog/article/submission_in_the_trinity_a_quick_guide_to_the_debate"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conducteurdelouange.com/chants/auteur/362" TargetMode="External"/><Relationship Id="rId17" Type="http://schemas.openxmlformats.org/officeDocument/2006/relationships/hyperlink" Target="http://scriptoriumdaily.com/things-eternal-sonship-generation-generatedness/" TargetMode="External"/><Relationship Id="rId2" Type="http://schemas.openxmlformats.org/officeDocument/2006/relationships/numbering" Target="numbering.xml"/><Relationship Id="rId16" Type="http://schemas.openxmlformats.org/officeDocument/2006/relationships/hyperlink" Target="https://www.thegospelcoalition.org/blogs/kevin-deyoung/distinguishing-among-the-three-persons-of-the-trinity-within-the-reformed-tradition/" TargetMode="Externa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eader" Target="header1.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tiff"/><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www.thegospelcoalition.org/blogs/kevin-deyoung/theological-primer-the-simplicity-of-god/" TargetMode="External"/><Relationship Id="rId18" Type="http://schemas.openxmlformats.org/officeDocument/2006/relationships/hyperlink" Target="http://leboncombat.fr/wp-content/uploads/2013/09/Confession-de-Foi-de-Westminster.pdf" TargetMode="External"/><Relationship Id="rId26" Type="http://schemas.openxmlformats.org/officeDocument/2006/relationships/hyperlink" Target="http://www.alliancenet.org/trinity-debate" TargetMode="External"/><Relationship Id="rId3" Type="http://schemas.openxmlformats.org/officeDocument/2006/relationships/hyperlink" Target="https://evangile21.thegospelcoalition.org/about/documents-fondateurs/" TargetMode="External"/><Relationship Id="rId21" Type="http://schemas.openxmlformats.org/officeDocument/2006/relationships/hyperlink" Target="https://www.unherautdansle.net/etudes-1689-partie-39/" TargetMode="External"/><Relationship Id="rId34" Type="http://schemas.openxmlformats.org/officeDocument/2006/relationships/hyperlink" Target="https://www.thegospelcoalition.org/article/two-reasons-trinity-matters/" TargetMode="External"/><Relationship Id="rId7" Type="http://schemas.openxmlformats.org/officeDocument/2006/relationships/hyperlink" Target="https://www.conducteurdelouange.com/chants/consulter/337" TargetMode="External"/><Relationship Id="rId12" Type="http://schemas.openxmlformats.org/officeDocument/2006/relationships/hyperlink" Target="https://www.conducteurdelouange.com/chants/consulter/612" TargetMode="External"/><Relationship Id="rId17" Type="http://schemas.openxmlformats.org/officeDocument/2006/relationships/hyperlink" Target="https://www.samstorms.com/enjoying-god-blog/post/10-things-you-should-know-about-open-theism" TargetMode="External"/><Relationship Id="rId25" Type="http://schemas.openxmlformats.org/officeDocument/2006/relationships/hyperlink" Target="http://www.alliancenet.org/mos/housewife-theologian/reinventing-god" TargetMode="External"/><Relationship Id="rId33" Type="http://schemas.openxmlformats.org/officeDocument/2006/relationships/hyperlink" Target="https://www.thegospelcoalition.org/article/two-reasons-trinity-matters/" TargetMode="External"/><Relationship Id="rId2" Type="http://schemas.openxmlformats.org/officeDocument/2006/relationships/hyperlink" Target="https://evangile21.thegospelcoalition.org/about/documents-fondateurs/" TargetMode="External"/><Relationship Id="rId16" Type="http://schemas.openxmlformats.org/officeDocument/2006/relationships/hyperlink" Target="https://www.thegospelcoalition.org/blogs/kevin-deyoung/immutability-reformed-theology/" TargetMode="External"/><Relationship Id="rId20" Type="http://schemas.openxmlformats.org/officeDocument/2006/relationships/hyperlink" Target="https://fr.wikipedia.org/wiki/Symbole_d%27Athanase" TargetMode="External"/><Relationship Id="rId29" Type="http://schemas.openxmlformats.org/officeDocument/2006/relationships/hyperlink" Target="http://www.alliancenet.org/mos/housewife-theologian/is-it-okay-to-teach-a-complementarianism-based-on-eternal-subordination" TargetMode="External"/><Relationship Id="rId1" Type="http://schemas.openxmlformats.org/officeDocument/2006/relationships/hyperlink" Target="https://ref.ly/logosres/chrchdog2p1?ref=KD.KD+II.1+p.+1&amp;off=696&amp;ctx=is+Subject+as+such.+~In+the+doctrine+of+G" TargetMode="External"/><Relationship Id="rId6" Type="http://schemas.openxmlformats.org/officeDocument/2006/relationships/hyperlink" Target="https://ref.ly/logosres/bdb?ref=BrownDriverBriggs.BDB+218.1&amp;off=372&amp;ctx=e+Samaritans+%D7%A9%D7%81%D7%99%D7%9E%D7%90.+~The+pronunciation+Je" TargetMode="External"/><Relationship Id="rId11" Type="http://schemas.openxmlformats.org/officeDocument/2006/relationships/hyperlink" Target="https://evangile21.org/ncc/new-city-catechism/" TargetMode="External"/><Relationship Id="rId24" Type="http://schemas.openxmlformats.org/officeDocument/2006/relationships/hyperlink" Target="http://www.alliancenet.org/mos/housewife-theologian/reinventing-god" TargetMode="External"/><Relationship Id="rId32" Type="http://schemas.openxmlformats.org/officeDocument/2006/relationships/hyperlink" Target="https://calvinistinternational.com/2016/06/29/madness-gods-evangelicals-complementarianism-trinity/" TargetMode="External"/><Relationship Id="rId5" Type="http://schemas.openxmlformats.org/officeDocument/2006/relationships/hyperlink" Target="https://ref.ly/logosres/bdb?ref=BrownDriverBriggs.BDB+217.2&amp;off=2693&amp;ctx=e.+%D7%99%D6%B7%D7%94%D6%B0%D7%95%D6%B6%D7%94+n.pr.dei+~Yahweh%2c+the+proper+n" TargetMode="External"/><Relationship Id="rId15" Type="http://schemas.openxmlformats.org/officeDocument/2006/relationships/hyperlink" Target="https://www.etsjets.org/files/JETS-PDFs/29/29-4/29-4-pp431-446_JETS.pdf" TargetMode="External"/><Relationship Id="rId23" Type="http://schemas.openxmlformats.org/officeDocument/2006/relationships/hyperlink" Target="https://banneroftruth.org/uk/resources/articles/2018/son-god-eternally-subordinate-father/" TargetMode="External"/><Relationship Id="rId28" Type="http://schemas.openxmlformats.org/officeDocument/2006/relationships/hyperlink" Target="https://www.thegospelcoalition.org/blogs/kevin-deyoung/distinguishing-among-the-three-persons-of-the-trinity-within-the-reformed-tradition/" TargetMode="External"/><Relationship Id="rId10" Type="http://schemas.openxmlformats.org/officeDocument/2006/relationships/hyperlink" Target="https://evangile21.thegospelcoalition.org/about/documents-fondateurs/" TargetMode="External"/><Relationship Id="rId19" Type="http://schemas.openxmlformats.org/officeDocument/2006/relationships/hyperlink" Target="https://www.thegospelcoalition.org/blogs/kevin-deyoung/immutability-reformed-theology/" TargetMode="External"/><Relationship Id="rId31" Type="http://schemas.openxmlformats.org/officeDocument/2006/relationships/hyperlink" Target="https://www.unherautdansle.net/etudes-1689-partie-39/" TargetMode="External"/><Relationship Id="rId4" Type="http://schemas.openxmlformats.org/officeDocument/2006/relationships/hyperlink" Target="https://www.conducteurdelouange.com/chants/consulter/83" TargetMode="External"/><Relationship Id="rId9" Type="http://schemas.openxmlformats.org/officeDocument/2006/relationships/hyperlink" Target="http://leboncombat.fr/wp-content/uploads/2013/09/Le-petit-cat&#233;chisme-de-Westminster.pdf" TargetMode="External"/><Relationship Id="rId14" Type="http://schemas.openxmlformats.org/officeDocument/2006/relationships/hyperlink" Target="https://www.conducteurdelouange.com/chants/consulter/694" TargetMode="External"/><Relationship Id="rId22" Type="http://schemas.openxmlformats.org/officeDocument/2006/relationships/hyperlink" Target="http://leboncombat.fr/de-lengendrement-eternel-du-fils/" TargetMode="External"/><Relationship Id="rId27" Type="http://schemas.openxmlformats.org/officeDocument/2006/relationships/hyperlink" Target="https://ref.ly/logosres/pntcjohn?ref=Bible.Jn14.28&amp;off=5332&amp;ctx=g+their+Master+joy.+~Second%2c+although+the" TargetMode="External"/><Relationship Id="rId30" Type="http://schemas.openxmlformats.org/officeDocument/2006/relationships/hyperlink" Target="http://scriptoriumdaily.com/things-eternal-sonship-generation-generatedness/" TargetMode="External"/><Relationship Id="rId35" Type="http://schemas.openxmlformats.org/officeDocument/2006/relationships/hyperlink" Target="https://www.thegospelcoalition.org/article/two-reasons-trinity-matters/" TargetMode="External"/><Relationship Id="rId8" Type="http://schemas.openxmlformats.org/officeDocument/2006/relationships/hyperlink" Target="http://cdn.desiringgod.org/pdf/books_bbf/books_bbf.pdf"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531398-AB4F-7247-947A-FE83E7CCD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120</Pages>
  <Words>21935</Words>
  <Characters>120648</Characters>
  <Application>Microsoft Office Word</Application>
  <DocSecurity>0</DocSecurity>
  <Lines>1005</Lines>
  <Paragraphs>284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 Butler</dc:creator>
  <cp:keywords/>
  <dc:description/>
  <cp:lastModifiedBy>Keith Butler</cp:lastModifiedBy>
  <cp:revision>52</cp:revision>
  <cp:lastPrinted>2018-11-29T06:23:00Z</cp:lastPrinted>
  <dcterms:created xsi:type="dcterms:W3CDTF">2018-08-17T11:15:00Z</dcterms:created>
  <dcterms:modified xsi:type="dcterms:W3CDTF">2018-12-13T06:36:00Z</dcterms:modified>
</cp:coreProperties>
</file>